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35855" w14:textId="162EAA2B" w:rsidR="003B1468" w:rsidRPr="00CD4892" w:rsidRDefault="003D02D7" w:rsidP="003B1468">
      <w:bookmarkStart w:id="0" w:name="_GoBack"/>
      <w:bookmarkEnd w:id="0"/>
      <w:r w:rsidRPr="003D02D7">
        <w:rPr>
          <w:rFonts w:hint="eastAsia"/>
          <w:noProof/>
          <w:lang w:eastAsia="en-AU"/>
        </w:rPr>
        <mc:AlternateContent>
          <mc:Choice Requires="wps">
            <w:drawing>
              <wp:anchor distT="0" distB="0" distL="114300" distR="114300" simplePos="0" relativeHeight="251661312" behindDoc="0" locked="0" layoutInCell="1" allowOverlap="1" wp14:anchorId="222770A4" wp14:editId="2B8AE287">
                <wp:simplePos x="0" y="0"/>
                <wp:positionH relativeFrom="column">
                  <wp:posOffset>147955</wp:posOffset>
                </wp:positionH>
                <wp:positionV relativeFrom="paragraph">
                  <wp:posOffset>2606675</wp:posOffset>
                </wp:positionV>
                <wp:extent cx="6057900" cy="2857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05790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E9F12D" w14:textId="26482D81" w:rsidR="000E0612" w:rsidRPr="00AD7FCB" w:rsidRDefault="000E0612" w:rsidP="003D02D7">
                            <w:pPr>
                              <w:rPr>
                                <w:rFonts w:ascii="ArialMT" w:hAnsi="ArialMT" w:cs="ArialMT"/>
                                <w:color w:val="006775"/>
                                <w:sz w:val="64"/>
                                <w:szCs w:val="64"/>
                              </w:rPr>
                            </w:pPr>
                            <w:r w:rsidRPr="00AD7FCB">
                              <w:rPr>
                                <w:rFonts w:ascii="ArialMT" w:hAnsi="ArialMT" w:cs="ArialMT"/>
                                <w:color w:val="006775"/>
                                <w:sz w:val="64"/>
                                <w:szCs w:val="64"/>
                              </w:rPr>
                              <w:t>Road Management Plan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2770A4" id="_x0000_t202" coordsize="21600,21600" o:spt="202" path="m,l,21600r21600,l21600,xe">
                <v:stroke joinstyle="miter"/>
                <v:path gradientshapeok="t" o:connecttype="rect"/>
              </v:shapetype>
              <v:shape id="Text Box 3" o:spid="_x0000_s1026" type="#_x0000_t202" style="position:absolute;margin-left:11.65pt;margin-top:205.25pt;width:477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" filled="f" stroked="f">
                <v:textbox>
                  <w:txbxContent>
                    <w:p w14:paraId="5DE9F12D" w14:textId="26482D81" w:rsidR="000E0612" w:rsidRPr="00AD7FCB" w:rsidRDefault="000E0612" w:rsidP="003D02D7">
                      <w:pPr>
                        <w:rPr>
                          <w:rFonts w:ascii="ArialMT" w:hAnsi="ArialMT" w:cs="ArialMT"/>
                          <w:color w:val="006775"/>
                          <w:sz w:val="64"/>
                          <w:szCs w:val="64"/>
                        </w:rPr>
                      </w:pPr>
                      <w:r w:rsidRPr="00AD7FCB">
                        <w:rPr>
                          <w:rFonts w:ascii="ArialMT" w:hAnsi="ArialMT" w:cs="ArialMT"/>
                          <w:color w:val="006775"/>
                          <w:sz w:val="64"/>
                          <w:szCs w:val="64"/>
                        </w:rPr>
                        <w:t>Road Management Plan 2017</w:t>
                      </w:r>
                    </w:p>
                  </w:txbxContent>
                </v:textbox>
                <w10:wrap type="square"/>
              </v:shape>
            </w:pict>
          </mc:Fallback>
        </mc:AlternateContent>
      </w:r>
      <w:r w:rsidR="003B1468" w:rsidRPr="003B1468">
        <w:rPr>
          <w:lang w:val="en-GB"/>
        </w:rPr>
        <w:br w:type="page"/>
      </w:r>
    </w:p>
    <w:p w14:paraId="37535856" w14:textId="77777777" w:rsidR="003B1468" w:rsidRPr="00C228E8" w:rsidRDefault="003B1468" w:rsidP="00C228E8">
      <w:pPr>
        <w:pStyle w:val="Title"/>
        <w:rPr>
          <w:lang w:val="en-US"/>
        </w:rPr>
      </w:pPr>
      <w:r w:rsidRPr="003B1468">
        <w:rPr>
          <w:lang w:val="en-US"/>
        </w:rPr>
        <w:lastRenderedPageBreak/>
        <w:t>Contents</w:t>
      </w:r>
    </w:p>
    <w:bookmarkStart w:id="1" w:name="_Toc65997616"/>
    <w:p w14:paraId="3B1C57B4" w14:textId="77777777" w:rsidR="00DC17F4" w:rsidRDefault="003B1468">
      <w:pPr>
        <w:pStyle w:val="TOC1"/>
        <w:rPr>
          <w:rFonts w:asciiTheme="minorHAnsi" w:eastAsiaTheme="minorEastAsia" w:hAnsiTheme="minorHAnsi"/>
          <w:b w:val="0"/>
          <w:noProof/>
          <w:sz w:val="22"/>
          <w:szCs w:val="22"/>
          <w:lang w:eastAsia="en-AU"/>
        </w:rPr>
      </w:pPr>
      <w:r w:rsidRPr="003B1468">
        <w:rPr>
          <w:lang w:val="en-GB"/>
        </w:rPr>
        <w:fldChar w:fldCharType="begin"/>
      </w:r>
      <w:r w:rsidRPr="003B1468">
        <w:rPr>
          <w:lang w:val="en-GB"/>
        </w:rPr>
        <w:instrText xml:space="preserve"> TOC \o "1-3" \h \z \u </w:instrText>
      </w:r>
      <w:r w:rsidRPr="003B1468">
        <w:rPr>
          <w:lang w:val="en-GB"/>
        </w:rPr>
        <w:fldChar w:fldCharType="separate"/>
      </w:r>
      <w:hyperlink w:anchor="_Toc485367697" w:history="1">
        <w:r w:rsidR="00DC17F4" w:rsidRPr="00422A71">
          <w:rPr>
            <w:rStyle w:val="Hyperlink"/>
            <w:noProof/>
            <w:lang w:val="en-GB"/>
          </w:rPr>
          <w:t>1</w:t>
        </w:r>
        <w:r w:rsidR="00DC17F4">
          <w:rPr>
            <w:rFonts w:asciiTheme="minorHAnsi" w:eastAsiaTheme="minorEastAsia" w:hAnsiTheme="minorHAnsi"/>
            <w:b w:val="0"/>
            <w:noProof/>
            <w:sz w:val="22"/>
            <w:szCs w:val="22"/>
            <w:lang w:eastAsia="en-AU"/>
          </w:rPr>
          <w:tab/>
        </w:r>
        <w:r w:rsidR="00DC17F4" w:rsidRPr="00422A71">
          <w:rPr>
            <w:rStyle w:val="Hyperlink"/>
            <w:noProof/>
            <w:lang w:val="en-GB"/>
          </w:rPr>
          <w:t>Executive Summary</w:t>
        </w:r>
        <w:r w:rsidR="00DC17F4">
          <w:rPr>
            <w:noProof/>
            <w:webHidden/>
          </w:rPr>
          <w:tab/>
        </w:r>
        <w:r w:rsidR="00DC17F4">
          <w:rPr>
            <w:noProof/>
            <w:webHidden/>
          </w:rPr>
          <w:fldChar w:fldCharType="begin"/>
        </w:r>
        <w:r w:rsidR="00DC17F4">
          <w:rPr>
            <w:noProof/>
            <w:webHidden/>
          </w:rPr>
          <w:instrText xml:space="preserve"> PAGEREF _Toc485367697 \h </w:instrText>
        </w:r>
        <w:r w:rsidR="00DC17F4">
          <w:rPr>
            <w:noProof/>
            <w:webHidden/>
          </w:rPr>
        </w:r>
        <w:r w:rsidR="00DC17F4">
          <w:rPr>
            <w:noProof/>
            <w:webHidden/>
          </w:rPr>
          <w:fldChar w:fldCharType="separate"/>
        </w:r>
        <w:r w:rsidR="00256595">
          <w:rPr>
            <w:noProof/>
            <w:webHidden/>
          </w:rPr>
          <w:t>4</w:t>
        </w:r>
        <w:r w:rsidR="00DC17F4">
          <w:rPr>
            <w:noProof/>
            <w:webHidden/>
          </w:rPr>
          <w:fldChar w:fldCharType="end"/>
        </w:r>
      </w:hyperlink>
    </w:p>
    <w:p w14:paraId="495D567A" w14:textId="77777777" w:rsidR="00DC17F4" w:rsidRDefault="001351DB">
      <w:pPr>
        <w:pStyle w:val="TOC1"/>
        <w:rPr>
          <w:rFonts w:asciiTheme="minorHAnsi" w:eastAsiaTheme="minorEastAsia" w:hAnsiTheme="minorHAnsi"/>
          <w:b w:val="0"/>
          <w:noProof/>
          <w:sz w:val="22"/>
          <w:szCs w:val="22"/>
          <w:lang w:eastAsia="en-AU"/>
        </w:rPr>
      </w:pPr>
      <w:hyperlink w:anchor="_Toc485367698" w:history="1">
        <w:r w:rsidR="00DC17F4" w:rsidRPr="00422A71">
          <w:rPr>
            <w:rStyle w:val="Hyperlink"/>
            <w:noProof/>
            <w:lang w:val="en-GB"/>
          </w:rPr>
          <w:t>2</w:t>
        </w:r>
        <w:r w:rsidR="00DC17F4">
          <w:rPr>
            <w:rFonts w:asciiTheme="minorHAnsi" w:eastAsiaTheme="minorEastAsia" w:hAnsiTheme="minorHAnsi"/>
            <w:b w:val="0"/>
            <w:noProof/>
            <w:sz w:val="22"/>
            <w:szCs w:val="22"/>
            <w:lang w:eastAsia="en-AU"/>
          </w:rPr>
          <w:tab/>
        </w:r>
        <w:r w:rsidR="00DC17F4" w:rsidRPr="00422A71">
          <w:rPr>
            <w:rStyle w:val="Hyperlink"/>
            <w:noProof/>
          </w:rPr>
          <w:t>About this Road Management Plan</w:t>
        </w:r>
        <w:r w:rsidR="00DC17F4">
          <w:rPr>
            <w:noProof/>
            <w:webHidden/>
          </w:rPr>
          <w:tab/>
        </w:r>
        <w:r w:rsidR="00DC17F4">
          <w:rPr>
            <w:noProof/>
            <w:webHidden/>
          </w:rPr>
          <w:fldChar w:fldCharType="begin"/>
        </w:r>
        <w:r w:rsidR="00DC17F4">
          <w:rPr>
            <w:noProof/>
            <w:webHidden/>
          </w:rPr>
          <w:instrText xml:space="preserve"> PAGEREF _Toc485367698 \h </w:instrText>
        </w:r>
        <w:r w:rsidR="00DC17F4">
          <w:rPr>
            <w:noProof/>
            <w:webHidden/>
          </w:rPr>
        </w:r>
        <w:r w:rsidR="00DC17F4">
          <w:rPr>
            <w:noProof/>
            <w:webHidden/>
          </w:rPr>
          <w:fldChar w:fldCharType="separate"/>
        </w:r>
        <w:r w:rsidR="00256595">
          <w:rPr>
            <w:noProof/>
            <w:webHidden/>
          </w:rPr>
          <w:t>5</w:t>
        </w:r>
        <w:r w:rsidR="00DC17F4">
          <w:rPr>
            <w:noProof/>
            <w:webHidden/>
          </w:rPr>
          <w:fldChar w:fldCharType="end"/>
        </w:r>
      </w:hyperlink>
    </w:p>
    <w:p w14:paraId="1CCB681B" w14:textId="77777777" w:rsidR="00DC17F4" w:rsidRDefault="001351DB">
      <w:pPr>
        <w:pStyle w:val="TOC2"/>
        <w:rPr>
          <w:rFonts w:asciiTheme="minorHAnsi" w:eastAsiaTheme="minorEastAsia" w:hAnsiTheme="minorHAnsi"/>
          <w:noProof/>
          <w:sz w:val="22"/>
          <w:szCs w:val="22"/>
          <w:lang w:eastAsia="en-AU"/>
        </w:rPr>
      </w:pPr>
      <w:hyperlink w:anchor="_Toc485367699" w:history="1">
        <w:r w:rsidR="00DC17F4" w:rsidRPr="00422A71">
          <w:rPr>
            <w:rStyle w:val="Hyperlink"/>
            <w:noProof/>
            <w:lang w:val="en-GB"/>
          </w:rPr>
          <w:t>2.1</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Legislative </w:t>
        </w:r>
        <w:r w:rsidR="00DC17F4" w:rsidRPr="00422A71">
          <w:rPr>
            <w:rStyle w:val="Hyperlink"/>
            <w:noProof/>
          </w:rPr>
          <w:t>b</w:t>
        </w:r>
        <w:r w:rsidR="00DC17F4" w:rsidRPr="00422A71">
          <w:rPr>
            <w:rStyle w:val="Hyperlink"/>
            <w:noProof/>
            <w:lang w:val="en-GB"/>
          </w:rPr>
          <w:t xml:space="preserve">asis for </w:t>
        </w:r>
        <w:r w:rsidR="00DC17F4" w:rsidRPr="00422A71">
          <w:rPr>
            <w:rStyle w:val="Hyperlink"/>
            <w:noProof/>
          </w:rPr>
          <w:t xml:space="preserve">the Road Management </w:t>
        </w:r>
        <w:r w:rsidR="00DC17F4" w:rsidRPr="00422A71">
          <w:rPr>
            <w:rStyle w:val="Hyperlink"/>
            <w:noProof/>
            <w:lang w:val="en-GB"/>
          </w:rPr>
          <w:t>Plan</w:t>
        </w:r>
        <w:r w:rsidR="00DC17F4">
          <w:rPr>
            <w:noProof/>
            <w:webHidden/>
          </w:rPr>
          <w:tab/>
        </w:r>
        <w:r w:rsidR="00DC17F4">
          <w:rPr>
            <w:noProof/>
            <w:webHidden/>
          </w:rPr>
          <w:fldChar w:fldCharType="begin"/>
        </w:r>
        <w:r w:rsidR="00DC17F4">
          <w:rPr>
            <w:noProof/>
            <w:webHidden/>
          </w:rPr>
          <w:instrText xml:space="preserve"> PAGEREF _Toc485367699 \h </w:instrText>
        </w:r>
        <w:r w:rsidR="00DC17F4">
          <w:rPr>
            <w:noProof/>
            <w:webHidden/>
          </w:rPr>
        </w:r>
        <w:r w:rsidR="00DC17F4">
          <w:rPr>
            <w:noProof/>
            <w:webHidden/>
          </w:rPr>
          <w:fldChar w:fldCharType="separate"/>
        </w:r>
        <w:r w:rsidR="00256595">
          <w:rPr>
            <w:noProof/>
            <w:webHidden/>
          </w:rPr>
          <w:t>5</w:t>
        </w:r>
        <w:r w:rsidR="00DC17F4">
          <w:rPr>
            <w:noProof/>
            <w:webHidden/>
          </w:rPr>
          <w:fldChar w:fldCharType="end"/>
        </w:r>
      </w:hyperlink>
    </w:p>
    <w:p w14:paraId="426588DC" w14:textId="77777777" w:rsidR="00DC17F4" w:rsidRDefault="001351DB">
      <w:pPr>
        <w:pStyle w:val="TOC2"/>
        <w:rPr>
          <w:rFonts w:asciiTheme="minorHAnsi" w:eastAsiaTheme="minorEastAsia" w:hAnsiTheme="minorHAnsi"/>
          <w:noProof/>
          <w:sz w:val="22"/>
          <w:szCs w:val="22"/>
          <w:lang w:eastAsia="en-AU"/>
        </w:rPr>
      </w:pPr>
      <w:hyperlink w:anchor="_Toc485367700" w:history="1">
        <w:r w:rsidR="00DC17F4" w:rsidRPr="00422A71">
          <w:rPr>
            <w:rStyle w:val="Hyperlink"/>
            <w:noProof/>
            <w:lang w:val="en-GB"/>
          </w:rPr>
          <w:t>2.2</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Purpose of </w:t>
        </w:r>
        <w:r w:rsidR="00DC17F4" w:rsidRPr="00422A71">
          <w:rPr>
            <w:rStyle w:val="Hyperlink"/>
            <w:noProof/>
          </w:rPr>
          <w:t>the Road Management Plan</w:t>
        </w:r>
        <w:r w:rsidR="00DC17F4">
          <w:rPr>
            <w:noProof/>
            <w:webHidden/>
          </w:rPr>
          <w:tab/>
        </w:r>
        <w:r w:rsidR="00DC17F4">
          <w:rPr>
            <w:noProof/>
            <w:webHidden/>
          </w:rPr>
          <w:fldChar w:fldCharType="begin"/>
        </w:r>
        <w:r w:rsidR="00DC17F4">
          <w:rPr>
            <w:noProof/>
            <w:webHidden/>
          </w:rPr>
          <w:instrText xml:space="preserve"> PAGEREF _Toc485367700 \h </w:instrText>
        </w:r>
        <w:r w:rsidR="00DC17F4">
          <w:rPr>
            <w:noProof/>
            <w:webHidden/>
          </w:rPr>
        </w:r>
        <w:r w:rsidR="00DC17F4">
          <w:rPr>
            <w:noProof/>
            <w:webHidden/>
          </w:rPr>
          <w:fldChar w:fldCharType="separate"/>
        </w:r>
        <w:r w:rsidR="00256595">
          <w:rPr>
            <w:noProof/>
            <w:webHidden/>
          </w:rPr>
          <w:t>5</w:t>
        </w:r>
        <w:r w:rsidR="00DC17F4">
          <w:rPr>
            <w:noProof/>
            <w:webHidden/>
          </w:rPr>
          <w:fldChar w:fldCharType="end"/>
        </w:r>
      </w:hyperlink>
    </w:p>
    <w:p w14:paraId="4C402A7A" w14:textId="77777777" w:rsidR="00DC17F4" w:rsidRDefault="001351DB">
      <w:pPr>
        <w:pStyle w:val="TOC2"/>
        <w:rPr>
          <w:rFonts w:asciiTheme="minorHAnsi" w:eastAsiaTheme="minorEastAsia" w:hAnsiTheme="minorHAnsi"/>
          <w:noProof/>
          <w:sz w:val="22"/>
          <w:szCs w:val="22"/>
          <w:lang w:eastAsia="en-AU"/>
        </w:rPr>
      </w:pPr>
      <w:hyperlink w:anchor="_Toc485367701" w:history="1">
        <w:r w:rsidR="00DC17F4" w:rsidRPr="00422A71">
          <w:rPr>
            <w:rStyle w:val="Hyperlink"/>
            <w:noProof/>
            <w:lang w:val="en-GB"/>
          </w:rPr>
          <w:t>2.3</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Key </w:t>
        </w:r>
        <w:r w:rsidR="00DC17F4" w:rsidRPr="00422A71">
          <w:rPr>
            <w:rStyle w:val="Hyperlink"/>
            <w:noProof/>
          </w:rPr>
          <w:t>stakeholder</w:t>
        </w:r>
        <w:r w:rsidR="00DC17F4">
          <w:rPr>
            <w:noProof/>
            <w:webHidden/>
          </w:rPr>
          <w:tab/>
        </w:r>
        <w:r w:rsidR="00DC17F4">
          <w:rPr>
            <w:noProof/>
            <w:webHidden/>
          </w:rPr>
          <w:fldChar w:fldCharType="begin"/>
        </w:r>
        <w:r w:rsidR="00DC17F4">
          <w:rPr>
            <w:noProof/>
            <w:webHidden/>
          </w:rPr>
          <w:instrText xml:space="preserve"> PAGEREF _Toc485367701 \h </w:instrText>
        </w:r>
        <w:r w:rsidR="00DC17F4">
          <w:rPr>
            <w:noProof/>
            <w:webHidden/>
          </w:rPr>
        </w:r>
        <w:r w:rsidR="00DC17F4">
          <w:rPr>
            <w:noProof/>
            <w:webHidden/>
          </w:rPr>
          <w:fldChar w:fldCharType="separate"/>
        </w:r>
        <w:r w:rsidR="00256595">
          <w:rPr>
            <w:noProof/>
            <w:webHidden/>
          </w:rPr>
          <w:t>6</w:t>
        </w:r>
        <w:r w:rsidR="00DC17F4">
          <w:rPr>
            <w:noProof/>
            <w:webHidden/>
          </w:rPr>
          <w:fldChar w:fldCharType="end"/>
        </w:r>
      </w:hyperlink>
    </w:p>
    <w:p w14:paraId="54AA59E5" w14:textId="77777777" w:rsidR="00DC17F4" w:rsidRDefault="001351DB">
      <w:pPr>
        <w:pStyle w:val="TOC2"/>
        <w:rPr>
          <w:rFonts w:asciiTheme="minorHAnsi" w:eastAsiaTheme="minorEastAsia" w:hAnsiTheme="minorHAnsi"/>
          <w:noProof/>
          <w:sz w:val="22"/>
          <w:szCs w:val="22"/>
          <w:lang w:eastAsia="en-AU"/>
        </w:rPr>
      </w:pPr>
      <w:hyperlink w:anchor="_Toc485367702" w:history="1">
        <w:r w:rsidR="00DC17F4" w:rsidRPr="00422A71">
          <w:rPr>
            <w:rStyle w:val="Hyperlink"/>
            <w:noProof/>
          </w:rPr>
          <w:t>2.4</w:t>
        </w:r>
        <w:r w:rsidR="00DC17F4">
          <w:rPr>
            <w:rFonts w:asciiTheme="minorHAnsi" w:eastAsiaTheme="minorEastAsia" w:hAnsiTheme="minorHAnsi"/>
            <w:noProof/>
            <w:sz w:val="22"/>
            <w:szCs w:val="22"/>
            <w:lang w:eastAsia="en-AU"/>
          </w:rPr>
          <w:tab/>
        </w:r>
        <w:r w:rsidR="00DC17F4" w:rsidRPr="00422A71">
          <w:rPr>
            <w:rStyle w:val="Hyperlink"/>
            <w:noProof/>
          </w:rPr>
          <w:t>What is a "Road"?</w:t>
        </w:r>
        <w:r w:rsidR="00DC17F4">
          <w:rPr>
            <w:noProof/>
            <w:webHidden/>
          </w:rPr>
          <w:tab/>
        </w:r>
        <w:r w:rsidR="00DC17F4">
          <w:rPr>
            <w:noProof/>
            <w:webHidden/>
          </w:rPr>
          <w:fldChar w:fldCharType="begin"/>
        </w:r>
        <w:r w:rsidR="00DC17F4">
          <w:rPr>
            <w:noProof/>
            <w:webHidden/>
          </w:rPr>
          <w:instrText xml:space="preserve"> PAGEREF _Toc485367702 \h </w:instrText>
        </w:r>
        <w:r w:rsidR="00DC17F4">
          <w:rPr>
            <w:noProof/>
            <w:webHidden/>
          </w:rPr>
        </w:r>
        <w:r w:rsidR="00DC17F4">
          <w:rPr>
            <w:noProof/>
            <w:webHidden/>
          </w:rPr>
          <w:fldChar w:fldCharType="separate"/>
        </w:r>
        <w:r w:rsidR="00256595">
          <w:rPr>
            <w:noProof/>
            <w:webHidden/>
          </w:rPr>
          <w:t>6</w:t>
        </w:r>
        <w:r w:rsidR="00DC17F4">
          <w:rPr>
            <w:noProof/>
            <w:webHidden/>
          </w:rPr>
          <w:fldChar w:fldCharType="end"/>
        </w:r>
      </w:hyperlink>
    </w:p>
    <w:p w14:paraId="26477C49" w14:textId="77777777" w:rsidR="00DC17F4" w:rsidRDefault="001351DB">
      <w:pPr>
        <w:pStyle w:val="TOC2"/>
        <w:rPr>
          <w:rFonts w:asciiTheme="minorHAnsi" w:eastAsiaTheme="minorEastAsia" w:hAnsiTheme="minorHAnsi"/>
          <w:noProof/>
          <w:sz w:val="22"/>
          <w:szCs w:val="22"/>
          <w:lang w:eastAsia="en-AU"/>
        </w:rPr>
      </w:pPr>
      <w:hyperlink w:anchor="_Toc485367703" w:history="1">
        <w:r w:rsidR="00DC17F4" w:rsidRPr="00422A71">
          <w:rPr>
            <w:rStyle w:val="Hyperlink"/>
            <w:noProof/>
            <w:lang w:val="en-GB"/>
          </w:rPr>
          <w:t>2.5</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Meaning of </w:t>
        </w:r>
        <w:r w:rsidR="00DC17F4" w:rsidRPr="00422A71">
          <w:rPr>
            <w:rStyle w:val="Hyperlink"/>
            <w:noProof/>
          </w:rPr>
          <w:t>t</w:t>
        </w:r>
        <w:r w:rsidR="00DC17F4" w:rsidRPr="00422A71">
          <w:rPr>
            <w:rStyle w:val="Hyperlink"/>
            <w:noProof/>
            <w:lang w:val="en-GB"/>
          </w:rPr>
          <w:t>erms</w:t>
        </w:r>
        <w:r w:rsidR="00DC17F4">
          <w:rPr>
            <w:noProof/>
            <w:webHidden/>
          </w:rPr>
          <w:tab/>
        </w:r>
        <w:r w:rsidR="00DC17F4">
          <w:rPr>
            <w:noProof/>
            <w:webHidden/>
          </w:rPr>
          <w:fldChar w:fldCharType="begin"/>
        </w:r>
        <w:r w:rsidR="00DC17F4">
          <w:rPr>
            <w:noProof/>
            <w:webHidden/>
          </w:rPr>
          <w:instrText xml:space="preserve"> PAGEREF _Toc485367703 \h </w:instrText>
        </w:r>
        <w:r w:rsidR="00DC17F4">
          <w:rPr>
            <w:noProof/>
            <w:webHidden/>
          </w:rPr>
        </w:r>
        <w:r w:rsidR="00DC17F4">
          <w:rPr>
            <w:noProof/>
            <w:webHidden/>
          </w:rPr>
          <w:fldChar w:fldCharType="separate"/>
        </w:r>
        <w:r w:rsidR="00256595">
          <w:rPr>
            <w:noProof/>
            <w:webHidden/>
          </w:rPr>
          <w:t>7</w:t>
        </w:r>
        <w:r w:rsidR="00DC17F4">
          <w:rPr>
            <w:noProof/>
            <w:webHidden/>
          </w:rPr>
          <w:fldChar w:fldCharType="end"/>
        </w:r>
      </w:hyperlink>
    </w:p>
    <w:p w14:paraId="1F77CB0C" w14:textId="77777777" w:rsidR="00DC17F4" w:rsidRDefault="001351DB">
      <w:pPr>
        <w:pStyle w:val="TOC2"/>
        <w:rPr>
          <w:rFonts w:asciiTheme="minorHAnsi" w:eastAsiaTheme="minorEastAsia" w:hAnsiTheme="minorHAnsi"/>
          <w:noProof/>
          <w:sz w:val="22"/>
          <w:szCs w:val="22"/>
          <w:lang w:eastAsia="en-AU"/>
        </w:rPr>
      </w:pPr>
      <w:hyperlink w:anchor="_Toc485367704" w:history="1">
        <w:r w:rsidR="00DC17F4" w:rsidRPr="00422A71">
          <w:rPr>
            <w:rStyle w:val="Hyperlink"/>
            <w:noProof/>
            <w:lang w:val="en-GB"/>
          </w:rPr>
          <w:t>2.6</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Duty of </w:t>
        </w:r>
        <w:r w:rsidR="00DC17F4" w:rsidRPr="00422A71">
          <w:rPr>
            <w:rStyle w:val="Hyperlink"/>
            <w:noProof/>
          </w:rPr>
          <w:t>r</w:t>
        </w:r>
        <w:r w:rsidR="00DC17F4" w:rsidRPr="00422A71">
          <w:rPr>
            <w:rStyle w:val="Hyperlink"/>
            <w:noProof/>
            <w:lang w:val="en-GB"/>
          </w:rPr>
          <w:t xml:space="preserve">oad </w:t>
        </w:r>
        <w:r w:rsidR="00DC17F4" w:rsidRPr="00422A71">
          <w:rPr>
            <w:rStyle w:val="Hyperlink"/>
            <w:noProof/>
          </w:rPr>
          <w:t>u</w:t>
        </w:r>
        <w:r w:rsidR="00DC17F4" w:rsidRPr="00422A71">
          <w:rPr>
            <w:rStyle w:val="Hyperlink"/>
            <w:noProof/>
            <w:lang w:val="en-GB"/>
          </w:rPr>
          <w:t>ser</w:t>
        </w:r>
        <w:r w:rsidR="00DC17F4">
          <w:rPr>
            <w:noProof/>
            <w:webHidden/>
          </w:rPr>
          <w:tab/>
        </w:r>
        <w:r w:rsidR="00DC17F4">
          <w:rPr>
            <w:noProof/>
            <w:webHidden/>
          </w:rPr>
          <w:fldChar w:fldCharType="begin"/>
        </w:r>
        <w:r w:rsidR="00DC17F4">
          <w:rPr>
            <w:noProof/>
            <w:webHidden/>
          </w:rPr>
          <w:instrText xml:space="preserve"> PAGEREF _Toc485367704 \h </w:instrText>
        </w:r>
        <w:r w:rsidR="00DC17F4">
          <w:rPr>
            <w:noProof/>
            <w:webHidden/>
          </w:rPr>
        </w:r>
        <w:r w:rsidR="00DC17F4">
          <w:rPr>
            <w:noProof/>
            <w:webHidden/>
          </w:rPr>
          <w:fldChar w:fldCharType="separate"/>
        </w:r>
        <w:r w:rsidR="00256595">
          <w:rPr>
            <w:noProof/>
            <w:webHidden/>
          </w:rPr>
          <w:t>8</w:t>
        </w:r>
        <w:r w:rsidR="00DC17F4">
          <w:rPr>
            <w:noProof/>
            <w:webHidden/>
          </w:rPr>
          <w:fldChar w:fldCharType="end"/>
        </w:r>
      </w:hyperlink>
    </w:p>
    <w:p w14:paraId="51B54C9F" w14:textId="76902A30" w:rsidR="00DC17F4" w:rsidRDefault="001351DB">
      <w:pPr>
        <w:pStyle w:val="TOC2"/>
        <w:rPr>
          <w:rFonts w:asciiTheme="minorHAnsi" w:eastAsiaTheme="minorEastAsia" w:hAnsiTheme="minorHAnsi"/>
          <w:noProof/>
          <w:sz w:val="22"/>
          <w:szCs w:val="22"/>
          <w:lang w:eastAsia="en-AU"/>
        </w:rPr>
      </w:pPr>
      <w:hyperlink w:anchor="_Toc485367705" w:history="1">
        <w:r w:rsidR="00DC17F4" w:rsidRPr="00422A71">
          <w:rPr>
            <w:rStyle w:val="Hyperlink"/>
            <w:noProof/>
            <w:lang w:val="en-GB"/>
          </w:rPr>
          <w:t>2.7</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Availability of </w:t>
        </w:r>
        <w:r w:rsidR="00DC17F4" w:rsidRPr="00422A71">
          <w:rPr>
            <w:rStyle w:val="Hyperlink"/>
            <w:noProof/>
          </w:rPr>
          <w:t xml:space="preserve">the </w:t>
        </w:r>
        <w:r w:rsidR="00DC17F4" w:rsidRPr="00422A71">
          <w:rPr>
            <w:rStyle w:val="Hyperlink"/>
            <w:noProof/>
            <w:lang w:val="en-GB"/>
          </w:rPr>
          <w:t xml:space="preserve">Plan and </w:t>
        </w:r>
        <w:r w:rsidR="00DC17F4" w:rsidRPr="00422A71">
          <w:rPr>
            <w:rStyle w:val="Hyperlink"/>
            <w:noProof/>
          </w:rPr>
          <w:t xml:space="preserve">Nillumbik's </w:t>
        </w:r>
        <w:r w:rsidR="00DC17F4" w:rsidRPr="00422A71">
          <w:rPr>
            <w:rStyle w:val="Hyperlink"/>
            <w:noProof/>
            <w:lang w:val="en-GB"/>
          </w:rPr>
          <w:t>Register of Public Roads</w:t>
        </w:r>
        <w:r w:rsidR="00DC17F4">
          <w:rPr>
            <w:noProof/>
            <w:webHidden/>
          </w:rPr>
          <w:tab/>
        </w:r>
        <w:r w:rsidR="00DC17F4">
          <w:rPr>
            <w:noProof/>
            <w:webHidden/>
          </w:rPr>
          <w:fldChar w:fldCharType="begin"/>
        </w:r>
        <w:r w:rsidR="00DC17F4">
          <w:rPr>
            <w:noProof/>
            <w:webHidden/>
          </w:rPr>
          <w:instrText xml:space="preserve"> PAGEREF _Toc485367705 \h </w:instrText>
        </w:r>
        <w:r w:rsidR="00DC17F4">
          <w:rPr>
            <w:noProof/>
            <w:webHidden/>
          </w:rPr>
        </w:r>
        <w:r w:rsidR="00DC17F4">
          <w:rPr>
            <w:noProof/>
            <w:webHidden/>
          </w:rPr>
          <w:fldChar w:fldCharType="separate"/>
        </w:r>
        <w:r w:rsidR="00256595">
          <w:rPr>
            <w:noProof/>
            <w:webHidden/>
          </w:rPr>
          <w:t>8</w:t>
        </w:r>
        <w:r w:rsidR="00DC17F4">
          <w:rPr>
            <w:noProof/>
            <w:webHidden/>
          </w:rPr>
          <w:fldChar w:fldCharType="end"/>
        </w:r>
      </w:hyperlink>
    </w:p>
    <w:p w14:paraId="3349519F" w14:textId="77777777" w:rsidR="00DC17F4" w:rsidRDefault="001351DB">
      <w:pPr>
        <w:pStyle w:val="TOC1"/>
        <w:rPr>
          <w:rFonts w:asciiTheme="minorHAnsi" w:eastAsiaTheme="minorEastAsia" w:hAnsiTheme="minorHAnsi"/>
          <w:b w:val="0"/>
          <w:noProof/>
          <w:sz w:val="22"/>
          <w:szCs w:val="22"/>
          <w:lang w:eastAsia="en-AU"/>
        </w:rPr>
      </w:pPr>
      <w:hyperlink w:anchor="_Toc485367706" w:history="1">
        <w:r w:rsidR="00DC17F4" w:rsidRPr="00422A71">
          <w:rPr>
            <w:rStyle w:val="Hyperlink"/>
            <w:noProof/>
            <w:lang w:val="en-GB"/>
          </w:rPr>
          <w:t>3</w:t>
        </w:r>
        <w:r w:rsidR="00DC17F4">
          <w:rPr>
            <w:rFonts w:asciiTheme="minorHAnsi" w:eastAsiaTheme="minorEastAsia" w:hAnsiTheme="minorHAnsi"/>
            <w:b w:val="0"/>
            <w:noProof/>
            <w:sz w:val="22"/>
            <w:szCs w:val="22"/>
            <w:lang w:eastAsia="en-AU"/>
          </w:rPr>
          <w:tab/>
        </w:r>
        <w:r w:rsidR="00DC17F4" w:rsidRPr="00422A71">
          <w:rPr>
            <w:rStyle w:val="Hyperlink"/>
            <w:noProof/>
            <w:lang w:val="en-GB"/>
          </w:rPr>
          <w:t xml:space="preserve">Roads and </w:t>
        </w:r>
        <w:r w:rsidR="00DC17F4" w:rsidRPr="00422A71">
          <w:rPr>
            <w:rStyle w:val="Hyperlink"/>
            <w:noProof/>
          </w:rPr>
          <w:t>a</w:t>
        </w:r>
        <w:r w:rsidR="00DC17F4" w:rsidRPr="00422A71">
          <w:rPr>
            <w:rStyle w:val="Hyperlink"/>
            <w:noProof/>
            <w:lang w:val="en-GB"/>
          </w:rPr>
          <w:t xml:space="preserve">ncillary </w:t>
        </w:r>
        <w:r w:rsidR="00DC17F4" w:rsidRPr="00422A71">
          <w:rPr>
            <w:rStyle w:val="Hyperlink"/>
            <w:noProof/>
          </w:rPr>
          <w:t>a</w:t>
        </w:r>
        <w:r w:rsidR="00DC17F4" w:rsidRPr="00422A71">
          <w:rPr>
            <w:rStyle w:val="Hyperlink"/>
            <w:noProof/>
            <w:lang w:val="en-GB"/>
          </w:rPr>
          <w:t xml:space="preserve">reas </w:t>
        </w:r>
        <w:r w:rsidR="00DC17F4" w:rsidRPr="00422A71">
          <w:rPr>
            <w:rStyle w:val="Hyperlink"/>
            <w:noProof/>
          </w:rPr>
          <w:t>s</w:t>
        </w:r>
        <w:r w:rsidR="00DC17F4" w:rsidRPr="00422A71">
          <w:rPr>
            <w:rStyle w:val="Hyperlink"/>
            <w:noProof/>
            <w:lang w:val="en-GB"/>
          </w:rPr>
          <w:t xml:space="preserve">ubject to </w:t>
        </w:r>
        <w:r w:rsidR="00DC17F4" w:rsidRPr="00422A71">
          <w:rPr>
            <w:rStyle w:val="Hyperlink"/>
            <w:noProof/>
          </w:rPr>
          <w:t>the Road Management P</w:t>
        </w:r>
        <w:r w:rsidR="00DC17F4" w:rsidRPr="00422A71">
          <w:rPr>
            <w:rStyle w:val="Hyperlink"/>
            <w:noProof/>
            <w:lang w:val="en-GB"/>
          </w:rPr>
          <w:t>lan</w:t>
        </w:r>
        <w:r w:rsidR="00DC17F4">
          <w:rPr>
            <w:noProof/>
            <w:webHidden/>
          </w:rPr>
          <w:tab/>
        </w:r>
        <w:r w:rsidR="00DC17F4">
          <w:rPr>
            <w:noProof/>
            <w:webHidden/>
          </w:rPr>
          <w:fldChar w:fldCharType="begin"/>
        </w:r>
        <w:r w:rsidR="00DC17F4">
          <w:rPr>
            <w:noProof/>
            <w:webHidden/>
          </w:rPr>
          <w:instrText xml:space="preserve"> PAGEREF _Toc485367706 \h </w:instrText>
        </w:r>
        <w:r w:rsidR="00DC17F4">
          <w:rPr>
            <w:noProof/>
            <w:webHidden/>
          </w:rPr>
        </w:r>
        <w:r w:rsidR="00DC17F4">
          <w:rPr>
            <w:noProof/>
            <w:webHidden/>
          </w:rPr>
          <w:fldChar w:fldCharType="separate"/>
        </w:r>
        <w:r w:rsidR="00256595">
          <w:rPr>
            <w:noProof/>
            <w:webHidden/>
          </w:rPr>
          <w:t>9</w:t>
        </w:r>
        <w:r w:rsidR="00DC17F4">
          <w:rPr>
            <w:noProof/>
            <w:webHidden/>
          </w:rPr>
          <w:fldChar w:fldCharType="end"/>
        </w:r>
      </w:hyperlink>
    </w:p>
    <w:p w14:paraId="1ECCFCC8" w14:textId="77777777" w:rsidR="00DC17F4" w:rsidRDefault="001351DB">
      <w:pPr>
        <w:pStyle w:val="TOC2"/>
        <w:rPr>
          <w:rFonts w:asciiTheme="minorHAnsi" w:eastAsiaTheme="minorEastAsia" w:hAnsiTheme="minorHAnsi"/>
          <w:noProof/>
          <w:sz w:val="22"/>
          <w:szCs w:val="22"/>
          <w:lang w:eastAsia="en-AU"/>
        </w:rPr>
      </w:pPr>
      <w:hyperlink w:anchor="_Toc485367707" w:history="1">
        <w:r w:rsidR="00DC17F4" w:rsidRPr="00422A71">
          <w:rPr>
            <w:rStyle w:val="Hyperlink"/>
            <w:noProof/>
            <w:lang w:val="en-GB"/>
          </w:rPr>
          <w:t>3.1</w:t>
        </w:r>
        <w:r w:rsidR="00DC17F4">
          <w:rPr>
            <w:rFonts w:asciiTheme="minorHAnsi" w:eastAsiaTheme="minorEastAsia" w:hAnsiTheme="minorHAnsi"/>
            <w:noProof/>
            <w:sz w:val="22"/>
            <w:szCs w:val="22"/>
            <w:lang w:eastAsia="en-AU"/>
          </w:rPr>
          <w:tab/>
        </w:r>
        <w:r w:rsidR="00DC17F4" w:rsidRPr="00422A71">
          <w:rPr>
            <w:rStyle w:val="Hyperlink"/>
            <w:noProof/>
            <w:lang w:val="en-GB"/>
          </w:rPr>
          <w:t>Coordinating Road Authority</w:t>
        </w:r>
        <w:r w:rsidR="00DC17F4">
          <w:rPr>
            <w:noProof/>
            <w:webHidden/>
          </w:rPr>
          <w:tab/>
        </w:r>
        <w:r w:rsidR="00DC17F4">
          <w:rPr>
            <w:noProof/>
            <w:webHidden/>
          </w:rPr>
          <w:fldChar w:fldCharType="begin"/>
        </w:r>
        <w:r w:rsidR="00DC17F4">
          <w:rPr>
            <w:noProof/>
            <w:webHidden/>
          </w:rPr>
          <w:instrText xml:space="preserve"> PAGEREF _Toc485367707 \h </w:instrText>
        </w:r>
        <w:r w:rsidR="00DC17F4">
          <w:rPr>
            <w:noProof/>
            <w:webHidden/>
          </w:rPr>
        </w:r>
        <w:r w:rsidR="00DC17F4">
          <w:rPr>
            <w:noProof/>
            <w:webHidden/>
          </w:rPr>
          <w:fldChar w:fldCharType="separate"/>
        </w:r>
        <w:r w:rsidR="00256595">
          <w:rPr>
            <w:noProof/>
            <w:webHidden/>
          </w:rPr>
          <w:t>9</w:t>
        </w:r>
        <w:r w:rsidR="00DC17F4">
          <w:rPr>
            <w:noProof/>
            <w:webHidden/>
          </w:rPr>
          <w:fldChar w:fldCharType="end"/>
        </w:r>
      </w:hyperlink>
    </w:p>
    <w:p w14:paraId="390A4B17" w14:textId="77777777" w:rsidR="00DC17F4" w:rsidRDefault="001351DB">
      <w:pPr>
        <w:pStyle w:val="TOC2"/>
        <w:rPr>
          <w:rFonts w:asciiTheme="minorHAnsi" w:eastAsiaTheme="minorEastAsia" w:hAnsiTheme="minorHAnsi"/>
          <w:noProof/>
          <w:sz w:val="22"/>
          <w:szCs w:val="22"/>
          <w:lang w:eastAsia="en-AU"/>
        </w:rPr>
      </w:pPr>
      <w:hyperlink w:anchor="_Toc485367708" w:history="1">
        <w:r w:rsidR="00DC17F4" w:rsidRPr="00422A71">
          <w:rPr>
            <w:rStyle w:val="Hyperlink"/>
            <w:noProof/>
            <w:lang w:val="en-GB"/>
          </w:rPr>
          <w:t>3.2</w:t>
        </w:r>
        <w:r w:rsidR="00DC17F4">
          <w:rPr>
            <w:rFonts w:asciiTheme="minorHAnsi" w:eastAsiaTheme="minorEastAsia" w:hAnsiTheme="minorHAnsi"/>
            <w:noProof/>
            <w:sz w:val="22"/>
            <w:szCs w:val="22"/>
            <w:lang w:eastAsia="en-AU"/>
          </w:rPr>
          <w:tab/>
        </w:r>
        <w:r w:rsidR="00DC17F4" w:rsidRPr="00422A71">
          <w:rPr>
            <w:rStyle w:val="Hyperlink"/>
            <w:noProof/>
            <w:lang w:val="en-GB"/>
          </w:rPr>
          <w:t>Register of Public Roads</w:t>
        </w:r>
        <w:r w:rsidR="00DC17F4">
          <w:rPr>
            <w:noProof/>
            <w:webHidden/>
          </w:rPr>
          <w:tab/>
        </w:r>
        <w:r w:rsidR="00DC17F4">
          <w:rPr>
            <w:noProof/>
            <w:webHidden/>
          </w:rPr>
          <w:fldChar w:fldCharType="begin"/>
        </w:r>
        <w:r w:rsidR="00DC17F4">
          <w:rPr>
            <w:noProof/>
            <w:webHidden/>
          </w:rPr>
          <w:instrText xml:space="preserve"> PAGEREF _Toc485367708 \h </w:instrText>
        </w:r>
        <w:r w:rsidR="00DC17F4">
          <w:rPr>
            <w:noProof/>
            <w:webHidden/>
          </w:rPr>
        </w:r>
        <w:r w:rsidR="00DC17F4">
          <w:rPr>
            <w:noProof/>
            <w:webHidden/>
          </w:rPr>
          <w:fldChar w:fldCharType="separate"/>
        </w:r>
        <w:r w:rsidR="00256595">
          <w:rPr>
            <w:noProof/>
            <w:webHidden/>
          </w:rPr>
          <w:t>9</w:t>
        </w:r>
        <w:r w:rsidR="00DC17F4">
          <w:rPr>
            <w:noProof/>
            <w:webHidden/>
          </w:rPr>
          <w:fldChar w:fldCharType="end"/>
        </w:r>
      </w:hyperlink>
    </w:p>
    <w:p w14:paraId="5AEF814D" w14:textId="77777777" w:rsidR="00DC17F4" w:rsidRDefault="001351DB">
      <w:pPr>
        <w:pStyle w:val="TOC2"/>
        <w:rPr>
          <w:rFonts w:asciiTheme="minorHAnsi" w:eastAsiaTheme="minorEastAsia" w:hAnsiTheme="minorHAnsi"/>
          <w:noProof/>
          <w:sz w:val="22"/>
          <w:szCs w:val="22"/>
          <w:lang w:eastAsia="en-AU"/>
        </w:rPr>
      </w:pPr>
      <w:hyperlink w:anchor="_Toc485367709" w:history="1">
        <w:r w:rsidR="00DC17F4" w:rsidRPr="00422A71">
          <w:rPr>
            <w:rStyle w:val="Hyperlink"/>
            <w:noProof/>
            <w:lang w:val="en-GB"/>
          </w:rPr>
          <w:t>3.3</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Road </w:t>
        </w:r>
        <w:r w:rsidR="00DC17F4" w:rsidRPr="00422A71">
          <w:rPr>
            <w:rStyle w:val="Hyperlink"/>
            <w:noProof/>
          </w:rPr>
          <w:t>h</w:t>
        </w:r>
        <w:r w:rsidR="00DC17F4" w:rsidRPr="00422A71">
          <w:rPr>
            <w:rStyle w:val="Hyperlink"/>
            <w:noProof/>
            <w:lang w:val="en-GB"/>
          </w:rPr>
          <w:t>ierarchy</w:t>
        </w:r>
        <w:r w:rsidR="00DC17F4">
          <w:rPr>
            <w:noProof/>
            <w:webHidden/>
          </w:rPr>
          <w:tab/>
        </w:r>
        <w:r w:rsidR="00DC17F4">
          <w:rPr>
            <w:noProof/>
            <w:webHidden/>
          </w:rPr>
          <w:fldChar w:fldCharType="begin"/>
        </w:r>
        <w:r w:rsidR="00DC17F4">
          <w:rPr>
            <w:noProof/>
            <w:webHidden/>
          </w:rPr>
          <w:instrText xml:space="preserve"> PAGEREF _Toc485367709 \h </w:instrText>
        </w:r>
        <w:r w:rsidR="00DC17F4">
          <w:rPr>
            <w:noProof/>
            <w:webHidden/>
          </w:rPr>
        </w:r>
        <w:r w:rsidR="00DC17F4">
          <w:rPr>
            <w:noProof/>
            <w:webHidden/>
          </w:rPr>
          <w:fldChar w:fldCharType="separate"/>
        </w:r>
        <w:r w:rsidR="00256595">
          <w:rPr>
            <w:noProof/>
            <w:webHidden/>
          </w:rPr>
          <w:t>10</w:t>
        </w:r>
        <w:r w:rsidR="00DC17F4">
          <w:rPr>
            <w:noProof/>
            <w:webHidden/>
          </w:rPr>
          <w:fldChar w:fldCharType="end"/>
        </w:r>
      </w:hyperlink>
    </w:p>
    <w:p w14:paraId="31405FE8" w14:textId="77777777" w:rsidR="00DC17F4" w:rsidRDefault="001351DB">
      <w:pPr>
        <w:pStyle w:val="TOC2"/>
        <w:rPr>
          <w:rFonts w:asciiTheme="minorHAnsi" w:eastAsiaTheme="minorEastAsia" w:hAnsiTheme="minorHAnsi"/>
          <w:noProof/>
          <w:sz w:val="22"/>
          <w:szCs w:val="22"/>
          <w:lang w:eastAsia="en-AU"/>
        </w:rPr>
      </w:pPr>
      <w:hyperlink w:anchor="_Toc485367710" w:history="1">
        <w:r w:rsidR="00DC17F4" w:rsidRPr="00422A71">
          <w:rPr>
            <w:rStyle w:val="Hyperlink"/>
            <w:noProof/>
            <w:lang w:val="en-GB"/>
          </w:rPr>
          <w:t>3.4</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Footpath </w:t>
        </w:r>
        <w:r w:rsidR="00DC17F4" w:rsidRPr="00422A71">
          <w:rPr>
            <w:rStyle w:val="Hyperlink"/>
            <w:noProof/>
          </w:rPr>
          <w:t>h</w:t>
        </w:r>
        <w:r w:rsidR="00DC17F4" w:rsidRPr="00422A71">
          <w:rPr>
            <w:rStyle w:val="Hyperlink"/>
            <w:noProof/>
            <w:lang w:val="en-GB"/>
          </w:rPr>
          <w:t>ierarchy</w:t>
        </w:r>
        <w:r w:rsidR="00DC17F4">
          <w:rPr>
            <w:noProof/>
            <w:webHidden/>
          </w:rPr>
          <w:tab/>
        </w:r>
        <w:r w:rsidR="00DC17F4">
          <w:rPr>
            <w:noProof/>
            <w:webHidden/>
          </w:rPr>
          <w:fldChar w:fldCharType="begin"/>
        </w:r>
        <w:r w:rsidR="00DC17F4">
          <w:rPr>
            <w:noProof/>
            <w:webHidden/>
          </w:rPr>
          <w:instrText xml:space="preserve"> PAGEREF _Toc485367710 \h </w:instrText>
        </w:r>
        <w:r w:rsidR="00DC17F4">
          <w:rPr>
            <w:noProof/>
            <w:webHidden/>
          </w:rPr>
        </w:r>
        <w:r w:rsidR="00DC17F4">
          <w:rPr>
            <w:noProof/>
            <w:webHidden/>
          </w:rPr>
          <w:fldChar w:fldCharType="separate"/>
        </w:r>
        <w:r w:rsidR="00256595">
          <w:rPr>
            <w:noProof/>
            <w:webHidden/>
          </w:rPr>
          <w:t>10</w:t>
        </w:r>
        <w:r w:rsidR="00DC17F4">
          <w:rPr>
            <w:noProof/>
            <w:webHidden/>
          </w:rPr>
          <w:fldChar w:fldCharType="end"/>
        </w:r>
      </w:hyperlink>
    </w:p>
    <w:p w14:paraId="0DAC2791" w14:textId="77777777" w:rsidR="00DC17F4" w:rsidRDefault="001351DB">
      <w:pPr>
        <w:pStyle w:val="TOC2"/>
        <w:rPr>
          <w:rFonts w:asciiTheme="minorHAnsi" w:eastAsiaTheme="minorEastAsia" w:hAnsiTheme="minorHAnsi"/>
          <w:noProof/>
          <w:sz w:val="22"/>
          <w:szCs w:val="22"/>
          <w:lang w:eastAsia="en-AU"/>
        </w:rPr>
      </w:pPr>
      <w:hyperlink w:anchor="_Toc485367711" w:history="1">
        <w:r w:rsidR="00DC17F4" w:rsidRPr="00422A71">
          <w:rPr>
            <w:rStyle w:val="Hyperlink"/>
            <w:noProof/>
            <w:lang w:val="en-GB"/>
          </w:rPr>
          <w:t>3.5</w:t>
        </w:r>
        <w:r w:rsidR="00DC17F4">
          <w:rPr>
            <w:rFonts w:asciiTheme="minorHAnsi" w:eastAsiaTheme="minorEastAsia" w:hAnsiTheme="minorHAnsi"/>
            <w:noProof/>
            <w:sz w:val="22"/>
            <w:szCs w:val="22"/>
            <w:lang w:eastAsia="en-AU"/>
          </w:rPr>
          <w:tab/>
        </w:r>
        <w:r w:rsidR="00DC17F4" w:rsidRPr="00422A71">
          <w:rPr>
            <w:rStyle w:val="Hyperlink"/>
            <w:noProof/>
            <w:lang w:val="en-GB"/>
          </w:rPr>
          <w:t>Codes of Practice</w:t>
        </w:r>
        <w:r w:rsidR="00DC17F4">
          <w:rPr>
            <w:noProof/>
            <w:webHidden/>
          </w:rPr>
          <w:tab/>
        </w:r>
        <w:r w:rsidR="00DC17F4">
          <w:rPr>
            <w:noProof/>
            <w:webHidden/>
          </w:rPr>
          <w:fldChar w:fldCharType="begin"/>
        </w:r>
        <w:r w:rsidR="00DC17F4">
          <w:rPr>
            <w:noProof/>
            <w:webHidden/>
          </w:rPr>
          <w:instrText xml:space="preserve"> PAGEREF _Toc485367711 \h </w:instrText>
        </w:r>
        <w:r w:rsidR="00DC17F4">
          <w:rPr>
            <w:noProof/>
            <w:webHidden/>
          </w:rPr>
        </w:r>
        <w:r w:rsidR="00DC17F4">
          <w:rPr>
            <w:noProof/>
            <w:webHidden/>
          </w:rPr>
          <w:fldChar w:fldCharType="separate"/>
        </w:r>
        <w:r w:rsidR="00256595">
          <w:rPr>
            <w:noProof/>
            <w:webHidden/>
          </w:rPr>
          <w:t>11</w:t>
        </w:r>
        <w:r w:rsidR="00DC17F4">
          <w:rPr>
            <w:noProof/>
            <w:webHidden/>
          </w:rPr>
          <w:fldChar w:fldCharType="end"/>
        </w:r>
      </w:hyperlink>
    </w:p>
    <w:p w14:paraId="2076A8D0" w14:textId="77777777" w:rsidR="00DC17F4" w:rsidRDefault="001351DB">
      <w:pPr>
        <w:pStyle w:val="TOC2"/>
        <w:rPr>
          <w:rFonts w:asciiTheme="minorHAnsi" w:eastAsiaTheme="minorEastAsia" w:hAnsiTheme="minorHAnsi"/>
          <w:noProof/>
          <w:sz w:val="22"/>
          <w:szCs w:val="22"/>
          <w:lang w:eastAsia="en-AU"/>
        </w:rPr>
      </w:pPr>
      <w:hyperlink w:anchor="_Toc485367712" w:history="1">
        <w:r w:rsidR="00DC17F4" w:rsidRPr="00422A71">
          <w:rPr>
            <w:rStyle w:val="Hyperlink"/>
            <w:noProof/>
          </w:rPr>
          <w:t>3.6</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Car </w:t>
        </w:r>
        <w:r w:rsidR="00DC17F4" w:rsidRPr="00422A71">
          <w:rPr>
            <w:rStyle w:val="Hyperlink"/>
            <w:noProof/>
          </w:rPr>
          <w:t>p</w:t>
        </w:r>
        <w:r w:rsidR="00DC17F4" w:rsidRPr="00422A71">
          <w:rPr>
            <w:rStyle w:val="Hyperlink"/>
            <w:noProof/>
            <w:lang w:val="en-GB"/>
          </w:rPr>
          <w:t>arks</w:t>
        </w:r>
        <w:r w:rsidR="00DC17F4">
          <w:rPr>
            <w:noProof/>
            <w:webHidden/>
          </w:rPr>
          <w:tab/>
        </w:r>
        <w:r w:rsidR="00DC17F4">
          <w:rPr>
            <w:noProof/>
            <w:webHidden/>
          </w:rPr>
          <w:fldChar w:fldCharType="begin"/>
        </w:r>
        <w:r w:rsidR="00DC17F4">
          <w:rPr>
            <w:noProof/>
            <w:webHidden/>
          </w:rPr>
          <w:instrText xml:space="preserve"> PAGEREF _Toc485367712 \h </w:instrText>
        </w:r>
        <w:r w:rsidR="00DC17F4">
          <w:rPr>
            <w:noProof/>
            <w:webHidden/>
          </w:rPr>
        </w:r>
        <w:r w:rsidR="00DC17F4">
          <w:rPr>
            <w:noProof/>
            <w:webHidden/>
          </w:rPr>
          <w:fldChar w:fldCharType="separate"/>
        </w:r>
        <w:r w:rsidR="00256595">
          <w:rPr>
            <w:noProof/>
            <w:webHidden/>
          </w:rPr>
          <w:t>11</w:t>
        </w:r>
        <w:r w:rsidR="00DC17F4">
          <w:rPr>
            <w:noProof/>
            <w:webHidden/>
          </w:rPr>
          <w:fldChar w:fldCharType="end"/>
        </w:r>
      </w:hyperlink>
    </w:p>
    <w:p w14:paraId="033703D1" w14:textId="77777777" w:rsidR="00DC17F4" w:rsidRDefault="001351DB">
      <w:pPr>
        <w:pStyle w:val="TOC2"/>
        <w:rPr>
          <w:rFonts w:asciiTheme="minorHAnsi" w:eastAsiaTheme="minorEastAsia" w:hAnsiTheme="minorHAnsi"/>
          <w:noProof/>
          <w:sz w:val="22"/>
          <w:szCs w:val="22"/>
          <w:lang w:eastAsia="en-AU"/>
        </w:rPr>
      </w:pPr>
      <w:hyperlink w:anchor="_Toc485367713" w:history="1">
        <w:r w:rsidR="00DC17F4" w:rsidRPr="00422A71">
          <w:rPr>
            <w:rStyle w:val="Hyperlink"/>
            <w:noProof/>
          </w:rPr>
          <w:t>3.7</w:t>
        </w:r>
        <w:r w:rsidR="00DC17F4">
          <w:rPr>
            <w:rFonts w:asciiTheme="minorHAnsi" w:eastAsiaTheme="minorEastAsia" w:hAnsiTheme="minorHAnsi"/>
            <w:noProof/>
            <w:sz w:val="22"/>
            <w:szCs w:val="22"/>
            <w:lang w:eastAsia="en-AU"/>
          </w:rPr>
          <w:tab/>
        </w:r>
        <w:r w:rsidR="00DC17F4" w:rsidRPr="00422A71">
          <w:rPr>
            <w:rStyle w:val="Hyperlink"/>
            <w:noProof/>
          </w:rPr>
          <w:t>Bridges and major culverts</w:t>
        </w:r>
        <w:r w:rsidR="00DC17F4">
          <w:rPr>
            <w:noProof/>
            <w:webHidden/>
          </w:rPr>
          <w:tab/>
        </w:r>
        <w:r w:rsidR="00DC17F4">
          <w:rPr>
            <w:noProof/>
            <w:webHidden/>
          </w:rPr>
          <w:fldChar w:fldCharType="begin"/>
        </w:r>
        <w:r w:rsidR="00DC17F4">
          <w:rPr>
            <w:noProof/>
            <w:webHidden/>
          </w:rPr>
          <w:instrText xml:space="preserve"> PAGEREF _Toc485367713 \h </w:instrText>
        </w:r>
        <w:r w:rsidR="00DC17F4">
          <w:rPr>
            <w:noProof/>
            <w:webHidden/>
          </w:rPr>
        </w:r>
        <w:r w:rsidR="00DC17F4">
          <w:rPr>
            <w:noProof/>
            <w:webHidden/>
          </w:rPr>
          <w:fldChar w:fldCharType="separate"/>
        </w:r>
        <w:r w:rsidR="00256595">
          <w:rPr>
            <w:noProof/>
            <w:webHidden/>
          </w:rPr>
          <w:t>11</w:t>
        </w:r>
        <w:r w:rsidR="00DC17F4">
          <w:rPr>
            <w:noProof/>
            <w:webHidden/>
          </w:rPr>
          <w:fldChar w:fldCharType="end"/>
        </w:r>
      </w:hyperlink>
    </w:p>
    <w:p w14:paraId="709A0AA4" w14:textId="77777777" w:rsidR="00DC17F4" w:rsidRDefault="001351DB">
      <w:pPr>
        <w:pStyle w:val="TOC2"/>
        <w:rPr>
          <w:rFonts w:asciiTheme="minorHAnsi" w:eastAsiaTheme="minorEastAsia" w:hAnsiTheme="minorHAnsi"/>
          <w:noProof/>
          <w:sz w:val="22"/>
          <w:szCs w:val="22"/>
          <w:lang w:eastAsia="en-AU"/>
        </w:rPr>
      </w:pPr>
      <w:hyperlink w:anchor="_Toc485367714" w:history="1">
        <w:r w:rsidR="00DC17F4" w:rsidRPr="00422A71">
          <w:rPr>
            <w:rStyle w:val="Hyperlink"/>
            <w:noProof/>
            <w:lang w:val="en-GB"/>
          </w:rPr>
          <w:t>3.8</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Trees and vegetation in </w:t>
        </w:r>
        <w:r w:rsidR="00DC17F4" w:rsidRPr="00422A71">
          <w:rPr>
            <w:rStyle w:val="Hyperlink"/>
            <w:noProof/>
          </w:rPr>
          <w:t>r</w:t>
        </w:r>
        <w:r w:rsidR="00DC17F4" w:rsidRPr="00422A71">
          <w:rPr>
            <w:rStyle w:val="Hyperlink"/>
            <w:noProof/>
            <w:lang w:val="en-GB"/>
          </w:rPr>
          <w:t xml:space="preserve">oad </w:t>
        </w:r>
        <w:r w:rsidR="00DC17F4" w:rsidRPr="00422A71">
          <w:rPr>
            <w:rStyle w:val="Hyperlink"/>
            <w:noProof/>
          </w:rPr>
          <w:t>r</w:t>
        </w:r>
        <w:r w:rsidR="00DC17F4" w:rsidRPr="00422A71">
          <w:rPr>
            <w:rStyle w:val="Hyperlink"/>
            <w:noProof/>
            <w:lang w:val="en-GB"/>
          </w:rPr>
          <w:t>eserve</w:t>
        </w:r>
        <w:r w:rsidR="00DC17F4">
          <w:rPr>
            <w:noProof/>
            <w:webHidden/>
          </w:rPr>
          <w:tab/>
        </w:r>
        <w:r w:rsidR="00DC17F4">
          <w:rPr>
            <w:noProof/>
            <w:webHidden/>
          </w:rPr>
          <w:fldChar w:fldCharType="begin"/>
        </w:r>
        <w:r w:rsidR="00DC17F4">
          <w:rPr>
            <w:noProof/>
            <w:webHidden/>
          </w:rPr>
          <w:instrText xml:space="preserve"> PAGEREF _Toc485367714 \h </w:instrText>
        </w:r>
        <w:r w:rsidR="00DC17F4">
          <w:rPr>
            <w:noProof/>
            <w:webHidden/>
          </w:rPr>
        </w:r>
        <w:r w:rsidR="00DC17F4">
          <w:rPr>
            <w:noProof/>
            <w:webHidden/>
          </w:rPr>
          <w:fldChar w:fldCharType="separate"/>
        </w:r>
        <w:r w:rsidR="00256595">
          <w:rPr>
            <w:noProof/>
            <w:webHidden/>
          </w:rPr>
          <w:t>11</w:t>
        </w:r>
        <w:r w:rsidR="00DC17F4">
          <w:rPr>
            <w:noProof/>
            <w:webHidden/>
          </w:rPr>
          <w:fldChar w:fldCharType="end"/>
        </w:r>
      </w:hyperlink>
    </w:p>
    <w:p w14:paraId="60972BBE" w14:textId="77777777" w:rsidR="00DC17F4" w:rsidRDefault="001351DB">
      <w:pPr>
        <w:pStyle w:val="TOC2"/>
        <w:rPr>
          <w:rFonts w:asciiTheme="minorHAnsi" w:eastAsiaTheme="minorEastAsia" w:hAnsiTheme="minorHAnsi"/>
          <w:noProof/>
          <w:sz w:val="22"/>
          <w:szCs w:val="22"/>
          <w:lang w:eastAsia="en-AU"/>
        </w:rPr>
      </w:pPr>
      <w:hyperlink w:anchor="_Toc485367715" w:history="1">
        <w:r w:rsidR="00DC17F4" w:rsidRPr="00422A71">
          <w:rPr>
            <w:rStyle w:val="Hyperlink"/>
            <w:noProof/>
          </w:rPr>
          <w:t>3.9</w:t>
        </w:r>
        <w:r w:rsidR="00DC17F4">
          <w:rPr>
            <w:rFonts w:asciiTheme="minorHAnsi" w:eastAsiaTheme="minorEastAsia" w:hAnsiTheme="minorHAnsi"/>
            <w:noProof/>
            <w:sz w:val="22"/>
            <w:szCs w:val="22"/>
            <w:lang w:eastAsia="en-AU"/>
          </w:rPr>
          <w:tab/>
        </w:r>
        <w:r w:rsidR="00DC17F4" w:rsidRPr="00422A71">
          <w:rPr>
            <w:rStyle w:val="Hyperlink"/>
            <w:noProof/>
          </w:rPr>
          <w:t>Boundary roads</w:t>
        </w:r>
        <w:r w:rsidR="00DC17F4">
          <w:rPr>
            <w:noProof/>
            <w:webHidden/>
          </w:rPr>
          <w:tab/>
        </w:r>
        <w:r w:rsidR="00DC17F4">
          <w:rPr>
            <w:noProof/>
            <w:webHidden/>
          </w:rPr>
          <w:fldChar w:fldCharType="begin"/>
        </w:r>
        <w:r w:rsidR="00DC17F4">
          <w:rPr>
            <w:noProof/>
            <w:webHidden/>
          </w:rPr>
          <w:instrText xml:space="preserve"> PAGEREF _Toc485367715 \h </w:instrText>
        </w:r>
        <w:r w:rsidR="00DC17F4">
          <w:rPr>
            <w:noProof/>
            <w:webHidden/>
          </w:rPr>
        </w:r>
        <w:r w:rsidR="00DC17F4">
          <w:rPr>
            <w:noProof/>
            <w:webHidden/>
          </w:rPr>
          <w:fldChar w:fldCharType="separate"/>
        </w:r>
        <w:r w:rsidR="00256595">
          <w:rPr>
            <w:noProof/>
            <w:webHidden/>
          </w:rPr>
          <w:t>12</w:t>
        </w:r>
        <w:r w:rsidR="00DC17F4">
          <w:rPr>
            <w:noProof/>
            <w:webHidden/>
          </w:rPr>
          <w:fldChar w:fldCharType="end"/>
        </w:r>
      </w:hyperlink>
    </w:p>
    <w:p w14:paraId="2275F3AA" w14:textId="77777777" w:rsidR="00DC17F4" w:rsidRDefault="001351DB">
      <w:pPr>
        <w:pStyle w:val="TOC2"/>
        <w:rPr>
          <w:rFonts w:asciiTheme="minorHAnsi" w:eastAsiaTheme="minorEastAsia" w:hAnsiTheme="minorHAnsi"/>
          <w:noProof/>
          <w:sz w:val="22"/>
          <w:szCs w:val="22"/>
          <w:lang w:eastAsia="en-AU"/>
        </w:rPr>
      </w:pPr>
      <w:hyperlink w:anchor="_Toc485367716" w:history="1">
        <w:r w:rsidR="00DC17F4" w:rsidRPr="00422A71">
          <w:rPr>
            <w:rStyle w:val="Hyperlink"/>
            <w:noProof/>
          </w:rPr>
          <w:t>3.10</w:t>
        </w:r>
        <w:r w:rsidR="00DC17F4">
          <w:rPr>
            <w:rFonts w:asciiTheme="minorHAnsi" w:eastAsiaTheme="minorEastAsia" w:hAnsiTheme="minorHAnsi"/>
            <w:noProof/>
            <w:sz w:val="22"/>
            <w:szCs w:val="22"/>
            <w:lang w:eastAsia="en-AU"/>
          </w:rPr>
          <w:tab/>
        </w:r>
        <w:r w:rsidR="00DC17F4" w:rsidRPr="00422A71">
          <w:rPr>
            <w:rStyle w:val="Hyperlink"/>
            <w:noProof/>
          </w:rPr>
          <w:t>Non Council assets</w:t>
        </w:r>
        <w:r w:rsidR="00DC17F4">
          <w:rPr>
            <w:noProof/>
            <w:webHidden/>
          </w:rPr>
          <w:tab/>
        </w:r>
        <w:r w:rsidR="00DC17F4">
          <w:rPr>
            <w:noProof/>
            <w:webHidden/>
          </w:rPr>
          <w:fldChar w:fldCharType="begin"/>
        </w:r>
        <w:r w:rsidR="00DC17F4">
          <w:rPr>
            <w:noProof/>
            <w:webHidden/>
          </w:rPr>
          <w:instrText xml:space="preserve"> PAGEREF _Toc485367716 \h </w:instrText>
        </w:r>
        <w:r w:rsidR="00DC17F4">
          <w:rPr>
            <w:noProof/>
            <w:webHidden/>
          </w:rPr>
        </w:r>
        <w:r w:rsidR="00DC17F4">
          <w:rPr>
            <w:noProof/>
            <w:webHidden/>
          </w:rPr>
          <w:fldChar w:fldCharType="separate"/>
        </w:r>
        <w:r w:rsidR="00256595">
          <w:rPr>
            <w:noProof/>
            <w:webHidden/>
          </w:rPr>
          <w:t>12</w:t>
        </w:r>
        <w:r w:rsidR="00DC17F4">
          <w:rPr>
            <w:noProof/>
            <w:webHidden/>
          </w:rPr>
          <w:fldChar w:fldCharType="end"/>
        </w:r>
      </w:hyperlink>
    </w:p>
    <w:p w14:paraId="221179DB" w14:textId="77777777" w:rsidR="00DC17F4" w:rsidRDefault="001351DB">
      <w:pPr>
        <w:pStyle w:val="TOC1"/>
        <w:rPr>
          <w:rFonts w:asciiTheme="minorHAnsi" w:eastAsiaTheme="minorEastAsia" w:hAnsiTheme="minorHAnsi"/>
          <w:b w:val="0"/>
          <w:noProof/>
          <w:sz w:val="22"/>
          <w:szCs w:val="22"/>
          <w:lang w:eastAsia="en-AU"/>
        </w:rPr>
      </w:pPr>
      <w:hyperlink w:anchor="_Toc485367717" w:history="1">
        <w:r w:rsidR="00DC17F4" w:rsidRPr="00422A71">
          <w:rPr>
            <w:rStyle w:val="Hyperlink"/>
            <w:noProof/>
            <w:lang w:val="en-GB"/>
          </w:rPr>
          <w:t>4</w:t>
        </w:r>
        <w:r w:rsidR="00DC17F4">
          <w:rPr>
            <w:rFonts w:asciiTheme="minorHAnsi" w:eastAsiaTheme="minorEastAsia" w:hAnsiTheme="minorHAnsi"/>
            <w:b w:val="0"/>
            <w:noProof/>
            <w:sz w:val="22"/>
            <w:szCs w:val="22"/>
            <w:lang w:eastAsia="en-AU"/>
          </w:rPr>
          <w:tab/>
        </w:r>
        <w:r w:rsidR="00DC17F4" w:rsidRPr="00422A71">
          <w:rPr>
            <w:rStyle w:val="Hyperlink"/>
            <w:noProof/>
            <w:lang w:val="en-GB"/>
          </w:rPr>
          <w:t xml:space="preserve">Exceptional </w:t>
        </w:r>
        <w:r w:rsidR="00DC17F4" w:rsidRPr="00422A71">
          <w:rPr>
            <w:rStyle w:val="Hyperlink"/>
            <w:noProof/>
          </w:rPr>
          <w:t>c</w:t>
        </w:r>
        <w:r w:rsidR="00DC17F4" w:rsidRPr="00422A71">
          <w:rPr>
            <w:rStyle w:val="Hyperlink"/>
            <w:noProof/>
            <w:lang w:val="en-GB"/>
          </w:rPr>
          <w:t>ircumstances</w:t>
        </w:r>
        <w:r w:rsidR="00DC17F4">
          <w:rPr>
            <w:noProof/>
            <w:webHidden/>
          </w:rPr>
          <w:tab/>
        </w:r>
        <w:r w:rsidR="00DC17F4">
          <w:rPr>
            <w:noProof/>
            <w:webHidden/>
          </w:rPr>
          <w:fldChar w:fldCharType="begin"/>
        </w:r>
        <w:r w:rsidR="00DC17F4">
          <w:rPr>
            <w:noProof/>
            <w:webHidden/>
          </w:rPr>
          <w:instrText xml:space="preserve"> PAGEREF _Toc485367717 \h </w:instrText>
        </w:r>
        <w:r w:rsidR="00DC17F4">
          <w:rPr>
            <w:noProof/>
            <w:webHidden/>
          </w:rPr>
        </w:r>
        <w:r w:rsidR="00DC17F4">
          <w:rPr>
            <w:noProof/>
            <w:webHidden/>
          </w:rPr>
          <w:fldChar w:fldCharType="separate"/>
        </w:r>
        <w:r w:rsidR="00256595">
          <w:rPr>
            <w:noProof/>
            <w:webHidden/>
          </w:rPr>
          <w:t>14</w:t>
        </w:r>
        <w:r w:rsidR="00DC17F4">
          <w:rPr>
            <w:noProof/>
            <w:webHidden/>
          </w:rPr>
          <w:fldChar w:fldCharType="end"/>
        </w:r>
      </w:hyperlink>
    </w:p>
    <w:p w14:paraId="137C89C6" w14:textId="77777777" w:rsidR="00DC17F4" w:rsidRDefault="001351DB">
      <w:pPr>
        <w:pStyle w:val="TOC1"/>
        <w:rPr>
          <w:rFonts w:asciiTheme="minorHAnsi" w:eastAsiaTheme="minorEastAsia" w:hAnsiTheme="minorHAnsi"/>
          <w:b w:val="0"/>
          <w:noProof/>
          <w:sz w:val="22"/>
          <w:szCs w:val="22"/>
          <w:lang w:eastAsia="en-AU"/>
        </w:rPr>
      </w:pPr>
      <w:hyperlink w:anchor="_Toc485367718" w:history="1">
        <w:r w:rsidR="00DC17F4" w:rsidRPr="00422A71">
          <w:rPr>
            <w:rStyle w:val="Hyperlink"/>
            <w:noProof/>
            <w:lang w:val="en-GB"/>
          </w:rPr>
          <w:t>5</w:t>
        </w:r>
        <w:r w:rsidR="00DC17F4">
          <w:rPr>
            <w:rFonts w:asciiTheme="minorHAnsi" w:eastAsiaTheme="minorEastAsia" w:hAnsiTheme="minorHAnsi"/>
            <w:b w:val="0"/>
            <w:noProof/>
            <w:sz w:val="22"/>
            <w:szCs w:val="22"/>
            <w:lang w:eastAsia="en-AU"/>
          </w:rPr>
          <w:tab/>
        </w:r>
        <w:r w:rsidR="00DC17F4" w:rsidRPr="00422A71">
          <w:rPr>
            <w:rStyle w:val="Hyperlink"/>
            <w:noProof/>
            <w:lang w:val="en-GB"/>
          </w:rPr>
          <w:t>Level</w:t>
        </w:r>
        <w:r w:rsidR="00DC17F4" w:rsidRPr="00422A71">
          <w:rPr>
            <w:rStyle w:val="Hyperlink"/>
            <w:noProof/>
          </w:rPr>
          <w:t>s</w:t>
        </w:r>
        <w:r w:rsidR="00DC17F4" w:rsidRPr="00422A71">
          <w:rPr>
            <w:rStyle w:val="Hyperlink"/>
            <w:noProof/>
            <w:lang w:val="en-GB"/>
          </w:rPr>
          <w:t xml:space="preserve"> of </w:t>
        </w:r>
        <w:r w:rsidR="00DC17F4" w:rsidRPr="00422A71">
          <w:rPr>
            <w:rStyle w:val="Hyperlink"/>
            <w:noProof/>
          </w:rPr>
          <w:t>s</w:t>
        </w:r>
        <w:r w:rsidR="00DC17F4" w:rsidRPr="00422A71">
          <w:rPr>
            <w:rStyle w:val="Hyperlink"/>
            <w:noProof/>
            <w:lang w:val="en-GB"/>
          </w:rPr>
          <w:t>ervice</w:t>
        </w:r>
        <w:r w:rsidR="00DC17F4">
          <w:rPr>
            <w:noProof/>
            <w:webHidden/>
          </w:rPr>
          <w:tab/>
        </w:r>
        <w:r w:rsidR="00DC17F4">
          <w:rPr>
            <w:noProof/>
            <w:webHidden/>
          </w:rPr>
          <w:fldChar w:fldCharType="begin"/>
        </w:r>
        <w:r w:rsidR="00DC17F4">
          <w:rPr>
            <w:noProof/>
            <w:webHidden/>
          </w:rPr>
          <w:instrText xml:space="preserve"> PAGEREF _Toc485367718 \h </w:instrText>
        </w:r>
        <w:r w:rsidR="00DC17F4">
          <w:rPr>
            <w:noProof/>
            <w:webHidden/>
          </w:rPr>
        </w:r>
        <w:r w:rsidR="00DC17F4">
          <w:rPr>
            <w:noProof/>
            <w:webHidden/>
          </w:rPr>
          <w:fldChar w:fldCharType="separate"/>
        </w:r>
        <w:r w:rsidR="00256595">
          <w:rPr>
            <w:noProof/>
            <w:webHidden/>
          </w:rPr>
          <w:t>15</w:t>
        </w:r>
        <w:r w:rsidR="00DC17F4">
          <w:rPr>
            <w:noProof/>
            <w:webHidden/>
          </w:rPr>
          <w:fldChar w:fldCharType="end"/>
        </w:r>
      </w:hyperlink>
    </w:p>
    <w:p w14:paraId="2BBE21C9" w14:textId="77777777" w:rsidR="00DC17F4" w:rsidRDefault="001351DB">
      <w:pPr>
        <w:pStyle w:val="TOC2"/>
        <w:rPr>
          <w:rFonts w:asciiTheme="minorHAnsi" w:eastAsiaTheme="minorEastAsia" w:hAnsiTheme="minorHAnsi"/>
          <w:noProof/>
          <w:sz w:val="22"/>
          <w:szCs w:val="22"/>
          <w:lang w:eastAsia="en-AU"/>
        </w:rPr>
      </w:pPr>
      <w:hyperlink w:anchor="_Toc485367719" w:history="1">
        <w:r w:rsidR="00DC17F4" w:rsidRPr="00422A71">
          <w:rPr>
            <w:rStyle w:val="Hyperlink"/>
            <w:noProof/>
          </w:rPr>
          <w:t>5.1</w:t>
        </w:r>
        <w:r w:rsidR="00DC17F4">
          <w:rPr>
            <w:rFonts w:asciiTheme="minorHAnsi" w:eastAsiaTheme="minorEastAsia" w:hAnsiTheme="minorHAnsi"/>
            <w:noProof/>
            <w:sz w:val="22"/>
            <w:szCs w:val="22"/>
            <w:lang w:eastAsia="en-AU"/>
          </w:rPr>
          <w:tab/>
        </w:r>
        <w:r w:rsidR="00DC17F4" w:rsidRPr="00422A71">
          <w:rPr>
            <w:rStyle w:val="Hyperlink"/>
            <w:noProof/>
          </w:rPr>
          <w:t>Inspections</w:t>
        </w:r>
        <w:r w:rsidR="00DC17F4">
          <w:rPr>
            <w:noProof/>
            <w:webHidden/>
          </w:rPr>
          <w:tab/>
        </w:r>
        <w:r w:rsidR="00DC17F4">
          <w:rPr>
            <w:noProof/>
            <w:webHidden/>
          </w:rPr>
          <w:fldChar w:fldCharType="begin"/>
        </w:r>
        <w:r w:rsidR="00DC17F4">
          <w:rPr>
            <w:noProof/>
            <w:webHidden/>
          </w:rPr>
          <w:instrText xml:space="preserve"> PAGEREF _Toc485367719 \h </w:instrText>
        </w:r>
        <w:r w:rsidR="00DC17F4">
          <w:rPr>
            <w:noProof/>
            <w:webHidden/>
          </w:rPr>
        </w:r>
        <w:r w:rsidR="00DC17F4">
          <w:rPr>
            <w:noProof/>
            <w:webHidden/>
          </w:rPr>
          <w:fldChar w:fldCharType="separate"/>
        </w:r>
        <w:r w:rsidR="00256595">
          <w:rPr>
            <w:noProof/>
            <w:webHidden/>
          </w:rPr>
          <w:t>15</w:t>
        </w:r>
        <w:r w:rsidR="00DC17F4">
          <w:rPr>
            <w:noProof/>
            <w:webHidden/>
          </w:rPr>
          <w:fldChar w:fldCharType="end"/>
        </w:r>
      </w:hyperlink>
    </w:p>
    <w:p w14:paraId="3822DFFB" w14:textId="77777777" w:rsidR="00DC17F4" w:rsidRDefault="001351DB">
      <w:pPr>
        <w:pStyle w:val="TOC2"/>
        <w:rPr>
          <w:rFonts w:asciiTheme="minorHAnsi" w:eastAsiaTheme="minorEastAsia" w:hAnsiTheme="minorHAnsi"/>
          <w:noProof/>
          <w:sz w:val="22"/>
          <w:szCs w:val="22"/>
          <w:lang w:eastAsia="en-AU"/>
        </w:rPr>
      </w:pPr>
      <w:hyperlink w:anchor="_Toc485367720" w:history="1">
        <w:r w:rsidR="00DC17F4" w:rsidRPr="00422A71">
          <w:rPr>
            <w:rStyle w:val="Hyperlink"/>
            <w:noProof/>
            <w:lang w:val="en-GB"/>
          </w:rPr>
          <w:t>5.2</w:t>
        </w:r>
        <w:r w:rsidR="00DC17F4">
          <w:rPr>
            <w:rFonts w:asciiTheme="minorHAnsi" w:eastAsiaTheme="minorEastAsia" w:hAnsiTheme="minorHAnsi"/>
            <w:noProof/>
            <w:sz w:val="22"/>
            <w:szCs w:val="22"/>
            <w:lang w:eastAsia="en-AU"/>
          </w:rPr>
          <w:tab/>
        </w:r>
        <w:r w:rsidR="00DC17F4" w:rsidRPr="00422A71">
          <w:rPr>
            <w:rStyle w:val="Hyperlink"/>
            <w:noProof/>
          </w:rPr>
          <w:t>Intervention levels and response timeframes</w:t>
        </w:r>
        <w:r w:rsidR="00DC17F4">
          <w:rPr>
            <w:noProof/>
            <w:webHidden/>
          </w:rPr>
          <w:tab/>
        </w:r>
        <w:r w:rsidR="00DC17F4">
          <w:rPr>
            <w:noProof/>
            <w:webHidden/>
          </w:rPr>
          <w:fldChar w:fldCharType="begin"/>
        </w:r>
        <w:r w:rsidR="00DC17F4">
          <w:rPr>
            <w:noProof/>
            <w:webHidden/>
          </w:rPr>
          <w:instrText xml:space="preserve"> PAGEREF _Toc485367720 \h </w:instrText>
        </w:r>
        <w:r w:rsidR="00DC17F4">
          <w:rPr>
            <w:noProof/>
            <w:webHidden/>
          </w:rPr>
        </w:r>
        <w:r w:rsidR="00DC17F4">
          <w:rPr>
            <w:noProof/>
            <w:webHidden/>
          </w:rPr>
          <w:fldChar w:fldCharType="separate"/>
        </w:r>
        <w:r w:rsidR="00256595">
          <w:rPr>
            <w:noProof/>
            <w:webHidden/>
          </w:rPr>
          <w:t>15</w:t>
        </w:r>
        <w:r w:rsidR="00DC17F4">
          <w:rPr>
            <w:noProof/>
            <w:webHidden/>
          </w:rPr>
          <w:fldChar w:fldCharType="end"/>
        </w:r>
      </w:hyperlink>
    </w:p>
    <w:p w14:paraId="2CF7705C" w14:textId="77777777" w:rsidR="00DC17F4" w:rsidRDefault="001351DB">
      <w:pPr>
        <w:pStyle w:val="TOC2"/>
        <w:rPr>
          <w:rFonts w:asciiTheme="minorHAnsi" w:eastAsiaTheme="minorEastAsia" w:hAnsiTheme="minorHAnsi"/>
          <w:noProof/>
          <w:sz w:val="22"/>
          <w:szCs w:val="22"/>
          <w:lang w:eastAsia="en-AU"/>
        </w:rPr>
      </w:pPr>
      <w:hyperlink w:anchor="_Toc485367721" w:history="1">
        <w:r w:rsidR="00DC17F4" w:rsidRPr="00422A71">
          <w:rPr>
            <w:rStyle w:val="Hyperlink"/>
            <w:noProof/>
          </w:rPr>
          <w:t>5.3</w:t>
        </w:r>
        <w:r w:rsidR="00DC17F4">
          <w:rPr>
            <w:rFonts w:asciiTheme="minorHAnsi" w:eastAsiaTheme="minorEastAsia" w:hAnsiTheme="minorHAnsi"/>
            <w:noProof/>
            <w:sz w:val="22"/>
            <w:szCs w:val="22"/>
            <w:lang w:eastAsia="en-AU"/>
          </w:rPr>
          <w:tab/>
        </w:r>
        <w:r w:rsidR="00DC17F4" w:rsidRPr="00422A71">
          <w:rPr>
            <w:rStyle w:val="Hyperlink"/>
            <w:noProof/>
          </w:rPr>
          <w:t>Community consultation</w:t>
        </w:r>
        <w:r w:rsidR="00DC17F4">
          <w:rPr>
            <w:noProof/>
            <w:webHidden/>
          </w:rPr>
          <w:tab/>
        </w:r>
        <w:r w:rsidR="00DC17F4">
          <w:rPr>
            <w:noProof/>
            <w:webHidden/>
          </w:rPr>
          <w:fldChar w:fldCharType="begin"/>
        </w:r>
        <w:r w:rsidR="00DC17F4">
          <w:rPr>
            <w:noProof/>
            <w:webHidden/>
          </w:rPr>
          <w:instrText xml:space="preserve"> PAGEREF _Toc485367721 \h </w:instrText>
        </w:r>
        <w:r w:rsidR="00DC17F4">
          <w:rPr>
            <w:noProof/>
            <w:webHidden/>
          </w:rPr>
        </w:r>
        <w:r w:rsidR="00DC17F4">
          <w:rPr>
            <w:noProof/>
            <w:webHidden/>
          </w:rPr>
          <w:fldChar w:fldCharType="separate"/>
        </w:r>
        <w:r w:rsidR="00256595">
          <w:rPr>
            <w:noProof/>
            <w:webHidden/>
          </w:rPr>
          <w:t>16</w:t>
        </w:r>
        <w:r w:rsidR="00DC17F4">
          <w:rPr>
            <w:noProof/>
            <w:webHidden/>
          </w:rPr>
          <w:fldChar w:fldCharType="end"/>
        </w:r>
      </w:hyperlink>
    </w:p>
    <w:p w14:paraId="2B9E3A89" w14:textId="77777777" w:rsidR="00DC17F4" w:rsidRDefault="001351DB">
      <w:pPr>
        <w:pStyle w:val="TOC2"/>
        <w:rPr>
          <w:rFonts w:asciiTheme="minorHAnsi" w:eastAsiaTheme="minorEastAsia" w:hAnsiTheme="minorHAnsi"/>
          <w:noProof/>
          <w:sz w:val="22"/>
          <w:szCs w:val="22"/>
          <w:lang w:eastAsia="en-AU"/>
        </w:rPr>
      </w:pPr>
      <w:hyperlink w:anchor="_Toc485367722" w:history="1">
        <w:r w:rsidR="00DC17F4" w:rsidRPr="00422A71">
          <w:rPr>
            <w:rStyle w:val="Hyperlink"/>
            <w:noProof/>
          </w:rPr>
          <w:t>5.4</w:t>
        </w:r>
        <w:r w:rsidR="00DC17F4">
          <w:rPr>
            <w:rFonts w:asciiTheme="minorHAnsi" w:eastAsiaTheme="minorEastAsia" w:hAnsiTheme="minorHAnsi"/>
            <w:noProof/>
            <w:sz w:val="22"/>
            <w:szCs w:val="22"/>
            <w:lang w:eastAsia="en-AU"/>
          </w:rPr>
          <w:tab/>
        </w:r>
        <w:r w:rsidR="00DC17F4" w:rsidRPr="00422A71">
          <w:rPr>
            <w:rStyle w:val="Hyperlink"/>
            <w:noProof/>
          </w:rPr>
          <w:t>Risk assessment</w:t>
        </w:r>
        <w:r w:rsidR="00DC17F4">
          <w:rPr>
            <w:noProof/>
            <w:webHidden/>
          </w:rPr>
          <w:tab/>
        </w:r>
        <w:r w:rsidR="00DC17F4">
          <w:rPr>
            <w:noProof/>
            <w:webHidden/>
          </w:rPr>
          <w:fldChar w:fldCharType="begin"/>
        </w:r>
        <w:r w:rsidR="00DC17F4">
          <w:rPr>
            <w:noProof/>
            <w:webHidden/>
          </w:rPr>
          <w:instrText xml:space="preserve"> PAGEREF _Toc485367722 \h </w:instrText>
        </w:r>
        <w:r w:rsidR="00DC17F4">
          <w:rPr>
            <w:noProof/>
            <w:webHidden/>
          </w:rPr>
        </w:r>
        <w:r w:rsidR="00DC17F4">
          <w:rPr>
            <w:noProof/>
            <w:webHidden/>
          </w:rPr>
          <w:fldChar w:fldCharType="separate"/>
        </w:r>
        <w:r w:rsidR="00256595">
          <w:rPr>
            <w:noProof/>
            <w:webHidden/>
          </w:rPr>
          <w:t>16</w:t>
        </w:r>
        <w:r w:rsidR="00DC17F4">
          <w:rPr>
            <w:noProof/>
            <w:webHidden/>
          </w:rPr>
          <w:fldChar w:fldCharType="end"/>
        </w:r>
      </w:hyperlink>
    </w:p>
    <w:p w14:paraId="70386DB0" w14:textId="77777777" w:rsidR="00DC17F4" w:rsidRDefault="001351DB">
      <w:pPr>
        <w:pStyle w:val="TOC2"/>
        <w:rPr>
          <w:rFonts w:asciiTheme="minorHAnsi" w:eastAsiaTheme="minorEastAsia" w:hAnsiTheme="minorHAnsi"/>
          <w:noProof/>
          <w:sz w:val="22"/>
          <w:szCs w:val="22"/>
          <w:lang w:eastAsia="en-AU"/>
        </w:rPr>
      </w:pPr>
      <w:hyperlink w:anchor="_Toc485367723" w:history="1">
        <w:r w:rsidR="00DC17F4" w:rsidRPr="00422A71">
          <w:rPr>
            <w:rStyle w:val="Hyperlink"/>
            <w:noProof/>
          </w:rPr>
          <w:t>5.5</w:t>
        </w:r>
        <w:r w:rsidR="00DC17F4">
          <w:rPr>
            <w:rFonts w:asciiTheme="minorHAnsi" w:eastAsiaTheme="minorEastAsia" w:hAnsiTheme="minorHAnsi"/>
            <w:noProof/>
            <w:sz w:val="22"/>
            <w:szCs w:val="22"/>
            <w:lang w:eastAsia="en-AU"/>
          </w:rPr>
          <w:tab/>
        </w:r>
        <w:r w:rsidR="00DC17F4" w:rsidRPr="00422A71">
          <w:rPr>
            <w:rStyle w:val="Hyperlink"/>
            <w:noProof/>
          </w:rPr>
          <w:t>Standards for construction, expansion, upgrading, renewal and refurbishment</w:t>
        </w:r>
        <w:r w:rsidR="00DC17F4">
          <w:rPr>
            <w:noProof/>
            <w:webHidden/>
          </w:rPr>
          <w:tab/>
        </w:r>
        <w:r w:rsidR="00DC17F4">
          <w:rPr>
            <w:noProof/>
            <w:webHidden/>
          </w:rPr>
          <w:fldChar w:fldCharType="begin"/>
        </w:r>
        <w:r w:rsidR="00DC17F4">
          <w:rPr>
            <w:noProof/>
            <w:webHidden/>
          </w:rPr>
          <w:instrText xml:space="preserve"> PAGEREF _Toc485367723 \h </w:instrText>
        </w:r>
        <w:r w:rsidR="00DC17F4">
          <w:rPr>
            <w:noProof/>
            <w:webHidden/>
          </w:rPr>
        </w:r>
        <w:r w:rsidR="00DC17F4">
          <w:rPr>
            <w:noProof/>
            <w:webHidden/>
          </w:rPr>
          <w:fldChar w:fldCharType="separate"/>
        </w:r>
        <w:r w:rsidR="00256595">
          <w:rPr>
            <w:noProof/>
            <w:webHidden/>
          </w:rPr>
          <w:t>16</w:t>
        </w:r>
        <w:r w:rsidR="00DC17F4">
          <w:rPr>
            <w:noProof/>
            <w:webHidden/>
          </w:rPr>
          <w:fldChar w:fldCharType="end"/>
        </w:r>
      </w:hyperlink>
    </w:p>
    <w:p w14:paraId="3FD4E390" w14:textId="77777777" w:rsidR="00DC17F4" w:rsidRDefault="001351DB">
      <w:pPr>
        <w:pStyle w:val="TOC1"/>
        <w:rPr>
          <w:rFonts w:asciiTheme="minorHAnsi" w:eastAsiaTheme="minorEastAsia" w:hAnsiTheme="minorHAnsi"/>
          <w:b w:val="0"/>
          <w:noProof/>
          <w:sz w:val="22"/>
          <w:szCs w:val="22"/>
          <w:lang w:eastAsia="en-AU"/>
        </w:rPr>
      </w:pPr>
      <w:hyperlink w:anchor="_Toc485367724" w:history="1">
        <w:r w:rsidR="00DC17F4" w:rsidRPr="00422A71">
          <w:rPr>
            <w:rStyle w:val="Hyperlink"/>
            <w:noProof/>
            <w:lang w:val="en-GB"/>
          </w:rPr>
          <w:t>6</w:t>
        </w:r>
        <w:r w:rsidR="00DC17F4">
          <w:rPr>
            <w:rFonts w:asciiTheme="minorHAnsi" w:eastAsiaTheme="minorEastAsia" w:hAnsiTheme="minorHAnsi"/>
            <w:b w:val="0"/>
            <w:noProof/>
            <w:sz w:val="22"/>
            <w:szCs w:val="22"/>
            <w:lang w:eastAsia="en-AU"/>
          </w:rPr>
          <w:tab/>
        </w:r>
        <w:r w:rsidR="00DC17F4" w:rsidRPr="00422A71">
          <w:rPr>
            <w:rStyle w:val="Hyperlink"/>
            <w:noProof/>
            <w:lang w:val="en-GB"/>
          </w:rPr>
          <w:t xml:space="preserve">Financial </w:t>
        </w:r>
        <w:r w:rsidR="00DC17F4" w:rsidRPr="00422A71">
          <w:rPr>
            <w:rStyle w:val="Hyperlink"/>
            <w:noProof/>
          </w:rPr>
          <w:t>r</w:t>
        </w:r>
        <w:r w:rsidR="00DC17F4" w:rsidRPr="00422A71">
          <w:rPr>
            <w:rStyle w:val="Hyperlink"/>
            <w:noProof/>
            <w:lang w:val="en-GB"/>
          </w:rPr>
          <w:t>esources</w:t>
        </w:r>
        <w:r w:rsidR="00DC17F4">
          <w:rPr>
            <w:noProof/>
            <w:webHidden/>
          </w:rPr>
          <w:tab/>
        </w:r>
        <w:r w:rsidR="00DC17F4">
          <w:rPr>
            <w:noProof/>
            <w:webHidden/>
          </w:rPr>
          <w:fldChar w:fldCharType="begin"/>
        </w:r>
        <w:r w:rsidR="00DC17F4">
          <w:rPr>
            <w:noProof/>
            <w:webHidden/>
          </w:rPr>
          <w:instrText xml:space="preserve"> PAGEREF _Toc485367724 \h </w:instrText>
        </w:r>
        <w:r w:rsidR="00DC17F4">
          <w:rPr>
            <w:noProof/>
            <w:webHidden/>
          </w:rPr>
        </w:r>
        <w:r w:rsidR="00DC17F4">
          <w:rPr>
            <w:noProof/>
            <w:webHidden/>
          </w:rPr>
          <w:fldChar w:fldCharType="separate"/>
        </w:r>
        <w:r w:rsidR="00256595">
          <w:rPr>
            <w:noProof/>
            <w:webHidden/>
          </w:rPr>
          <w:t>16</w:t>
        </w:r>
        <w:r w:rsidR="00DC17F4">
          <w:rPr>
            <w:noProof/>
            <w:webHidden/>
          </w:rPr>
          <w:fldChar w:fldCharType="end"/>
        </w:r>
      </w:hyperlink>
    </w:p>
    <w:p w14:paraId="652AD112" w14:textId="77777777" w:rsidR="00DC17F4" w:rsidRDefault="001351DB">
      <w:pPr>
        <w:pStyle w:val="TOC2"/>
        <w:rPr>
          <w:rFonts w:asciiTheme="minorHAnsi" w:eastAsiaTheme="minorEastAsia" w:hAnsiTheme="minorHAnsi"/>
          <w:noProof/>
          <w:sz w:val="22"/>
          <w:szCs w:val="22"/>
          <w:lang w:eastAsia="en-AU"/>
        </w:rPr>
      </w:pPr>
      <w:hyperlink w:anchor="_Toc485367725" w:history="1">
        <w:r w:rsidR="00DC17F4" w:rsidRPr="00422A71">
          <w:rPr>
            <w:rStyle w:val="Hyperlink"/>
            <w:noProof/>
            <w:lang w:val="en-GB"/>
          </w:rPr>
          <w:t>6.1</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Budget </w:t>
        </w:r>
        <w:r w:rsidR="00DC17F4" w:rsidRPr="00422A71">
          <w:rPr>
            <w:rStyle w:val="Hyperlink"/>
            <w:noProof/>
          </w:rPr>
          <w:t>p</w:t>
        </w:r>
        <w:r w:rsidR="00DC17F4" w:rsidRPr="00422A71">
          <w:rPr>
            <w:rStyle w:val="Hyperlink"/>
            <w:noProof/>
            <w:lang w:val="en-GB"/>
          </w:rPr>
          <w:t>rovisions</w:t>
        </w:r>
        <w:r w:rsidR="00DC17F4">
          <w:rPr>
            <w:noProof/>
            <w:webHidden/>
          </w:rPr>
          <w:tab/>
        </w:r>
        <w:r w:rsidR="00DC17F4">
          <w:rPr>
            <w:noProof/>
            <w:webHidden/>
          </w:rPr>
          <w:fldChar w:fldCharType="begin"/>
        </w:r>
        <w:r w:rsidR="00DC17F4">
          <w:rPr>
            <w:noProof/>
            <w:webHidden/>
          </w:rPr>
          <w:instrText xml:space="preserve"> PAGEREF _Toc485367725 \h </w:instrText>
        </w:r>
        <w:r w:rsidR="00DC17F4">
          <w:rPr>
            <w:noProof/>
            <w:webHidden/>
          </w:rPr>
        </w:r>
        <w:r w:rsidR="00DC17F4">
          <w:rPr>
            <w:noProof/>
            <w:webHidden/>
          </w:rPr>
          <w:fldChar w:fldCharType="separate"/>
        </w:r>
        <w:r w:rsidR="00256595">
          <w:rPr>
            <w:noProof/>
            <w:webHidden/>
          </w:rPr>
          <w:t>16</w:t>
        </w:r>
        <w:r w:rsidR="00DC17F4">
          <w:rPr>
            <w:noProof/>
            <w:webHidden/>
          </w:rPr>
          <w:fldChar w:fldCharType="end"/>
        </w:r>
      </w:hyperlink>
    </w:p>
    <w:p w14:paraId="36A37D80" w14:textId="77777777" w:rsidR="00DC17F4" w:rsidRDefault="001351DB">
      <w:pPr>
        <w:pStyle w:val="TOC2"/>
        <w:rPr>
          <w:rFonts w:asciiTheme="minorHAnsi" w:eastAsiaTheme="minorEastAsia" w:hAnsiTheme="minorHAnsi"/>
          <w:noProof/>
          <w:sz w:val="22"/>
          <w:szCs w:val="22"/>
          <w:lang w:eastAsia="en-AU"/>
        </w:rPr>
      </w:pPr>
      <w:hyperlink w:anchor="_Toc485367726" w:history="1">
        <w:r w:rsidR="00DC17F4" w:rsidRPr="00422A71">
          <w:rPr>
            <w:rStyle w:val="Hyperlink"/>
            <w:noProof/>
            <w:lang w:val="en-GB"/>
          </w:rPr>
          <w:t>6.2</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Other </w:t>
        </w:r>
        <w:r w:rsidR="00DC17F4" w:rsidRPr="00422A71">
          <w:rPr>
            <w:rStyle w:val="Hyperlink"/>
            <w:noProof/>
          </w:rPr>
          <w:t>s</w:t>
        </w:r>
        <w:r w:rsidR="00DC17F4" w:rsidRPr="00422A71">
          <w:rPr>
            <w:rStyle w:val="Hyperlink"/>
            <w:noProof/>
            <w:lang w:val="en-GB"/>
          </w:rPr>
          <w:t>ources</w:t>
        </w:r>
        <w:r w:rsidR="00DC17F4">
          <w:rPr>
            <w:noProof/>
            <w:webHidden/>
          </w:rPr>
          <w:tab/>
        </w:r>
        <w:r w:rsidR="00DC17F4">
          <w:rPr>
            <w:noProof/>
            <w:webHidden/>
          </w:rPr>
          <w:fldChar w:fldCharType="begin"/>
        </w:r>
        <w:r w:rsidR="00DC17F4">
          <w:rPr>
            <w:noProof/>
            <w:webHidden/>
          </w:rPr>
          <w:instrText xml:space="preserve"> PAGEREF _Toc485367726 \h </w:instrText>
        </w:r>
        <w:r w:rsidR="00DC17F4">
          <w:rPr>
            <w:noProof/>
            <w:webHidden/>
          </w:rPr>
        </w:r>
        <w:r w:rsidR="00DC17F4">
          <w:rPr>
            <w:noProof/>
            <w:webHidden/>
          </w:rPr>
          <w:fldChar w:fldCharType="separate"/>
        </w:r>
        <w:r w:rsidR="00256595">
          <w:rPr>
            <w:noProof/>
            <w:webHidden/>
          </w:rPr>
          <w:t>16</w:t>
        </w:r>
        <w:r w:rsidR="00DC17F4">
          <w:rPr>
            <w:noProof/>
            <w:webHidden/>
          </w:rPr>
          <w:fldChar w:fldCharType="end"/>
        </w:r>
      </w:hyperlink>
    </w:p>
    <w:p w14:paraId="391268CC" w14:textId="77777777" w:rsidR="00DC17F4" w:rsidRDefault="001351DB">
      <w:pPr>
        <w:pStyle w:val="TOC1"/>
        <w:rPr>
          <w:rFonts w:asciiTheme="minorHAnsi" w:eastAsiaTheme="minorEastAsia" w:hAnsiTheme="minorHAnsi"/>
          <w:b w:val="0"/>
          <w:noProof/>
          <w:sz w:val="22"/>
          <w:szCs w:val="22"/>
          <w:lang w:eastAsia="en-AU"/>
        </w:rPr>
      </w:pPr>
      <w:hyperlink w:anchor="_Toc485367727" w:history="1">
        <w:r w:rsidR="00DC17F4" w:rsidRPr="00422A71">
          <w:rPr>
            <w:rStyle w:val="Hyperlink"/>
            <w:noProof/>
            <w:lang w:val="en-GB"/>
          </w:rPr>
          <w:t>7</w:t>
        </w:r>
        <w:r w:rsidR="00DC17F4">
          <w:rPr>
            <w:rFonts w:asciiTheme="minorHAnsi" w:eastAsiaTheme="minorEastAsia" w:hAnsiTheme="minorHAnsi"/>
            <w:b w:val="0"/>
            <w:noProof/>
            <w:sz w:val="22"/>
            <w:szCs w:val="22"/>
            <w:lang w:eastAsia="en-AU"/>
          </w:rPr>
          <w:tab/>
        </w:r>
        <w:r w:rsidR="00DC17F4" w:rsidRPr="00422A71">
          <w:rPr>
            <w:rStyle w:val="Hyperlink"/>
            <w:noProof/>
            <w:lang w:val="en-GB"/>
          </w:rPr>
          <w:t xml:space="preserve">Management </w:t>
        </w:r>
        <w:r w:rsidR="00DC17F4" w:rsidRPr="00422A71">
          <w:rPr>
            <w:rStyle w:val="Hyperlink"/>
            <w:noProof/>
          </w:rPr>
          <w:t>s</w:t>
        </w:r>
        <w:r w:rsidR="00DC17F4" w:rsidRPr="00422A71">
          <w:rPr>
            <w:rStyle w:val="Hyperlink"/>
            <w:noProof/>
            <w:lang w:val="en-GB"/>
          </w:rPr>
          <w:t>ystems</w:t>
        </w:r>
        <w:r w:rsidR="00DC17F4">
          <w:rPr>
            <w:noProof/>
            <w:webHidden/>
          </w:rPr>
          <w:tab/>
        </w:r>
        <w:r w:rsidR="00DC17F4">
          <w:rPr>
            <w:noProof/>
            <w:webHidden/>
          </w:rPr>
          <w:fldChar w:fldCharType="begin"/>
        </w:r>
        <w:r w:rsidR="00DC17F4">
          <w:rPr>
            <w:noProof/>
            <w:webHidden/>
          </w:rPr>
          <w:instrText xml:space="preserve"> PAGEREF _Toc485367727 \h </w:instrText>
        </w:r>
        <w:r w:rsidR="00DC17F4">
          <w:rPr>
            <w:noProof/>
            <w:webHidden/>
          </w:rPr>
        </w:r>
        <w:r w:rsidR="00DC17F4">
          <w:rPr>
            <w:noProof/>
            <w:webHidden/>
          </w:rPr>
          <w:fldChar w:fldCharType="separate"/>
        </w:r>
        <w:r w:rsidR="00256595">
          <w:rPr>
            <w:noProof/>
            <w:webHidden/>
          </w:rPr>
          <w:t>17</w:t>
        </w:r>
        <w:r w:rsidR="00DC17F4">
          <w:rPr>
            <w:noProof/>
            <w:webHidden/>
          </w:rPr>
          <w:fldChar w:fldCharType="end"/>
        </w:r>
      </w:hyperlink>
    </w:p>
    <w:p w14:paraId="124B3706" w14:textId="77777777" w:rsidR="00DC17F4" w:rsidRDefault="001351DB">
      <w:pPr>
        <w:pStyle w:val="TOC2"/>
        <w:rPr>
          <w:rFonts w:asciiTheme="minorHAnsi" w:eastAsiaTheme="minorEastAsia" w:hAnsiTheme="minorHAnsi"/>
          <w:noProof/>
          <w:sz w:val="22"/>
          <w:szCs w:val="22"/>
          <w:lang w:eastAsia="en-AU"/>
        </w:rPr>
      </w:pPr>
      <w:hyperlink w:anchor="_Toc485367728" w:history="1">
        <w:r w:rsidR="00DC17F4" w:rsidRPr="00422A71">
          <w:rPr>
            <w:rStyle w:val="Hyperlink"/>
            <w:noProof/>
            <w:lang w:val="en-GB"/>
          </w:rPr>
          <w:t>7.1</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Establishing </w:t>
        </w:r>
        <w:r w:rsidR="00DC17F4" w:rsidRPr="00422A71">
          <w:rPr>
            <w:rStyle w:val="Hyperlink"/>
            <w:noProof/>
          </w:rPr>
          <w:t>w</w:t>
        </w:r>
        <w:r w:rsidR="00DC17F4" w:rsidRPr="00422A71">
          <w:rPr>
            <w:rStyle w:val="Hyperlink"/>
            <w:noProof/>
            <w:lang w:val="en-GB"/>
          </w:rPr>
          <w:t xml:space="preserve">orks </w:t>
        </w:r>
        <w:r w:rsidR="00DC17F4" w:rsidRPr="00422A71">
          <w:rPr>
            <w:rStyle w:val="Hyperlink"/>
            <w:noProof/>
          </w:rPr>
          <w:t>p</w:t>
        </w:r>
        <w:r w:rsidR="00DC17F4" w:rsidRPr="00422A71">
          <w:rPr>
            <w:rStyle w:val="Hyperlink"/>
            <w:noProof/>
            <w:lang w:val="en-GB"/>
          </w:rPr>
          <w:t>riorities</w:t>
        </w:r>
        <w:r w:rsidR="00DC17F4">
          <w:rPr>
            <w:noProof/>
            <w:webHidden/>
          </w:rPr>
          <w:tab/>
        </w:r>
        <w:r w:rsidR="00DC17F4">
          <w:rPr>
            <w:noProof/>
            <w:webHidden/>
          </w:rPr>
          <w:fldChar w:fldCharType="begin"/>
        </w:r>
        <w:r w:rsidR="00DC17F4">
          <w:rPr>
            <w:noProof/>
            <w:webHidden/>
          </w:rPr>
          <w:instrText xml:space="preserve"> PAGEREF _Toc485367728 \h </w:instrText>
        </w:r>
        <w:r w:rsidR="00DC17F4">
          <w:rPr>
            <w:noProof/>
            <w:webHidden/>
          </w:rPr>
        </w:r>
        <w:r w:rsidR="00DC17F4">
          <w:rPr>
            <w:noProof/>
            <w:webHidden/>
          </w:rPr>
          <w:fldChar w:fldCharType="separate"/>
        </w:r>
        <w:r w:rsidR="00256595">
          <w:rPr>
            <w:noProof/>
            <w:webHidden/>
          </w:rPr>
          <w:t>17</w:t>
        </w:r>
        <w:r w:rsidR="00DC17F4">
          <w:rPr>
            <w:noProof/>
            <w:webHidden/>
          </w:rPr>
          <w:fldChar w:fldCharType="end"/>
        </w:r>
      </w:hyperlink>
    </w:p>
    <w:p w14:paraId="6A8A9DA5" w14:textId="77777777" w:rsidR="00DC17F4" w:rsidRDefault="001351DB">
      <w:pPr>
        <w:pStyle w:val="TOC2"/>
        <w:rPr>
          <w:rFonts w:asciiTheme="minorHAnsi" w:eastAsiaTheme="minorEastAsia" w:hAnsiTheme="minorHAnsi"/>
          <w:noProof/>
          <w:sz w:val="22"/>
          <w:szCs w:val="22"/>
          <w:lang w:eastAsia="en-AU"/>
        </w:rPr>
      </w:pPr>
      <w:hyperlink w:anchor="_Toc485367729" w:history="1">
        <w:r w:rsidR="00DC17F4" w:rsidRPr="00422A71">
          <w:rPr>
            <w:rStyle w:val="Hyperlink"/>
            <w:noProof/>
            <w:lang w:val="en-GB"/>
          </w:rPr>
          <w:t>7.2</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Responsibilities for Road Management Plan </w:t>
        </w:r>
        <w:r w:rsidR="00DC17F4" w:rsidRPr="00422A71">
          <w:rPr>
            <w:rStyle w:val="Hyperlink"/>
            <w:noProof/>
          </w:rPr>
          <w:t>i</w:t>
        </w:r>
        <w:r w:rsidR="00DC17F4" w:rsidRPr="00422A71">
          <w:rPr>
            <w:rStyle w:val="Hyperlink"/>
            <w:noProof/>
            <w:lang w:val="en-GB"/>
          </w:rPr>
          <w:t>mplementation</w:t>
        </w:r>
        <w:r w:rsidR="00DC17F4">
          <w:rPr>
            <w:noProof/>
            <w:webHidden/>
          </w:rPr>
          <w:tab/>
        </w:r>
        <w:r w:rsidR="00DC17F4">
          <w:rPr>
            <w:noProof/>
            <w:webHidden/>
          </w:rPr>
          <w:fldChar w:fldCharType="begin"/>
        </w:r>
        <w:r w:rsidR="00DC17F4">
          <w:rPr>
            <w:noProof/>
            <w:webHidden/>
          </w:rPr>
          <w:instrText xml:space="preserve"> PAGEREF _Toc485367729 \h </w:instrText>
        </w:r>
        <w:r w:rsidR="00DC17F4">
          <w:rPr>
            <w:noProof/>
            <w:webHidden/>
          </w:rPr>
        </w:r>
        <w:r w:rsidR="00DC17F4">
          <w:rPr>
            <w:noProof/>
            <w:webHidden/>
          </w:rPr>
          <w:fldChar w:fldCharType="separate"/>
        </w:r>
        <w:r w:rsidR="00256595">
          <w:rPr>
            <w:noProof/>
            <w:webHidden/>
          </w:rPr>
          <w:t>17</w:t>
        </w:r>
        <w:r w:rsidR="00DC17F4">
          <w:rPr>
            <w:noProof/>
            <w:webHidden/>
          </w:rPr>
          <w:fldChar w:fldCharType="end"/>
        </w:r>
      </w:hyperlink>
    </w:p>
    <w:p w14:paraId="62CEB32F" w14:textId="77777777" w:rsidR="00DC17F4" w:rsidRDefault="001351DB">
      <w:pPr>
        <w:pStyle w:val="TOC2"/>
        <w:rPr>
          <w:rFonts w:asciiTheme="minorHAnsi" w:eastAsiaTheme="minorEastAsia" w:hAnsiTheme="minorHAnsi"/>
          <w:noProof/>
          <w:sz w:val="22"/>
          <w:szCs w:val="22"/>
          <w:lang w:eastAsia="en-AU"/>
        </w:rPr>
      </w:pPr>
      <w:hyperlink w:anchor="_Toc485367730" w:history="1">
        <w:r w:rsidR="00DC17F4" w:rsidRPr="00422A71">
          <w:rPr>
            <w:rStyle w:val="Hyperlink"/>
            <w:noProof/>
            <w:lang w:val="en-GB"/>
          </w:rPr>
          <w:t>7.3</w:t>
        </w:r>
        <w:r w:rsidR="00DC17F4">
          <w:rPr>
            <w:rFonts w:asciiTheme="minorHAnsi" w:eastAsiaTheme="minorEastAsia" w:hAnsiTheme="minorHAnsi"/>
            <w:noProof/>
            <w:sz w:val="22"/>
            <w:szCs w:val="22"/>
            <w:lang w:eastAsia="en-AU"/>
          </w:rPr>
          <w:tab/>
        </w:r>
        <w:r w:rsidR="00DC17F4" w:rsidRPr="00422A71">
          <w:rPr>
            <w:rStyle w:val="Hyperlink"/>
            <w:noProof/>
          </w:rPr>
          <w:t>Reactive and programmed works</w:t>
        </w:r>
        <w:r w:rsidR="00DC17F4">
          <w:rPr>
            <w:noProof/>
            <w:webHidden/>
          </w:rPr>
          <w:tab/>
        </w:r>
        <w:r w:rsidR="00DC17F4">
          <w:rPr>
            <w:noProof/>
            <w:webHidden/>
          </w:rPr>
          <w:fldChar w:fldCharType="begin"/>
        </w:r>
        <w:r w:rsidR="00DC17F4">
          <w:rPr>
            <w:noProof/>
            <w:webHidden/>
          </w:rPr>
          <w:instrText xml:space="preserve"> PAGEREF _Toc485367730 \h </w:instrText>
        </w:r>
        <w:r w:rsidR="00DC17F4">
          <w:rPr>
            <w:noProof/>
            <w:webHidden/>
          </w:rPr>
        </w:r>
        <w:r w:rsidR="00DC17F4">
          <w:rPr>
            <w:noProof/>
            <w:webHidden/>
          </w:rPr>
          <w:fldChar w:fldCharType="separate"/>
        </w:r>
        <w:r w:rsidR="00256595">
          <w:rPr>
            <w:noProof/>
            <w:webHidden/>
          </w:rPr>
          <w:t>17</w:t>
        </w:r>
        <w:r w:rsidR="00DC17F4">
          <w:rPr>
            <w:noProof/>
            <w:webHidden/>
          </w:rPr>
          <w:fldChar w:fldCharType="end"/>
        </w:r>
      </w:hyperlink>
    </w:p>
    <w:p w14:paraId="2EBCEFA9" w14:textId="77777777" w:rsidR="00DC17F4" w:rsidRDefault="001351DB">
      <w:pPr>
        <w:pStyle w:val="TOC2"/>
        <w:rPr>
          <w:rFonts w:asciiTheme="minorHAnsi" w:eastAsiaTheme="minorEastAsia" w:hAnsiTheme="minorHAnsi"/>
          <w:noProof/>
          <w:sz w:val="22"/>
          <w:szCs w:val="22"/>
          <w:lang w:eastAsia="en-AU"/>
        </w:rPr>
      </w:pPr>
      <w:hyperlink w:anchor="_Toc485367731" w:history="1">
        <w:r w:rsidR="00DC17F4" w:rsidRPr="00422A71">
          <w:rPr>
            <w:rStyle w:val="Hyperlink"/>
            <w:noProof/>
            <w:lang w:val="en-GB"/>
          </w:rPr>
          <w:t>7.4</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Safety at </w:t>
        </w:r>
        <w:r w:rsidR="00DC17F4" w:rsidRPr="00422A71">
          <w:rPr>
            <w:rStyle w:val="Hyperlink"/>
            <w:noProof/>
          </w:rPr>
          <w:t>w</w:t>
        </w:r>
        <w:r w:rsidR="00DC17F4" w:rsidRPr="00422A71">
          <w:rPr>
            <w:rStyle w:val="Hyperlink"/>
            <w:noProof/>
            <w:lang w:val="en-GB"/>
          </w:rPr>
          <w:t>orksites</w:t>
        </w:r>
        <w:r w:rsidR="00DC17F4">
          <w:rPr>
            <w:noProof/>
            <w:webHidden/>
          </w:rPr>
          <w:tab/>
        </w:r>
        <w:r w:rsidR="00DC17F4">
          <w:rPr>
            <w:noProof/>
            <w:webHidden/>
          </w:rPr>
          <w:fldChar w:fldCharType="begin"/>
        </w:r>
        <w:r w:rsidR="00DC17F4">
          <w:rPr>
            <w:noProof/>
            <w:webHidden/>
          </w:rPr>
          <w:instrText xml:space="preserve"> PAGEREF _Toc485367731 \h </w:instrText>
        </w:r>
        <w:r w:rsidR="00DC17F4">
          <w:rPr>
            <w:noProof/>
            <w:webHidden/>
          </w:rPr>
        </w:r>
        <w:r w:rsidR="00DC17F4">
          <w:rPr>
            <w:noProof/>
            <w:webHidden/>
          </w:rPr>
          <w:fldChar w:fldCharType="separate"/>
        </w:r>
        <w:r w:rsidR="00256595">
          <w:rPr>
            <w:noProof/>
            <w:webHidden/>
          </w:rPr>
          <w:t>18</w:t>
        </w:r>
        <w:r w:rsidR="00DC17F4">
          <w:rPr>
            <w:noProof/>
            <w:webHidden/>
          </w:rPr>
          <w:fldChar w:fldCharType="end"/>
        </w:r>
      </w:hyperlink>
    </w:p>
    <w:p w14:paraId="2142FB37" w14:textId="77777777" w:rsidR="00DC17F4" w:rsidRDefault="001351DB">
      <w:pPr>
        <w:pStyle w:val="TOC2"/>
        <w:rPr>
          <w:rFonts w:asciiTheme="minorHAnsi" w:eastAsiaTheme="minorEastAsia" w:hAnsiTheme="minorHAnsi"/>
          <w:noProof/>
          <w:sz w:val="22"/>
          <w:szCs w:val="22"/>
          <w:lang w:eastAsia="en-AU"/>
        </w:rPr>
      </w:pPr>
      <w:hyperlink w:anchor="_Toc485367732" w:history="1">
        <w:r w:rsidR="00DC17F4" w:rsidRPr="00422A71">
          <w:rPr>
            <w:rStyle w:val="Hyperlink"/>
            <w:noProof/>
            <w:lang w:val="en-GB"/>
          </w:rPr>
          <w:t>7.5</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Duty to </w:t>
        </w:r>
        <w:r w:rsidR="00DC17F4" w:rsidRPr="00422A71">
          <w:rPr>
            <w:rStyle w:val="Hyperlink"/>
            <w:noProof/>
          </w:rPr>
          <w:t>i</w:t>
        </w:r>
        <w:r w:rsidR="00DC17F4" w:rsidRPr="00422A71">
          <w:rPr>
            <w:rStyle w:val="Hyperlink"/>
            <w:noProof/>
            <w:lang w:val="en-GB"/>
          </w:rPr>
          <w:t xml:space="preserve">nform </w:t>
        </w:r>
        <w:r w:rsidR="00DC17F4" w:rsidRPr="00422A71">
          <w:rPr>
            <w:rStyle w:val="Hyperlink"/>
            <w:noProof/>
          </w:rPr>
          <w:t>s</w:t>
        </w:r>
        <w:r w:rsidR="00DC17F4" w:rsidRPr="00422A71">
          <w:rPr>
            <w:rStyle w:val="Hyperlink"/>
            <w:noProof/>
            <w:lang w:val="en-GB"/>
          </w:rPr>
          <w:t xml:space="preserve">ervice </w:t>
        </w:r>
        <w:r w:rsidR="00DC17F4" w:rsidRPr="00422A71">
          <w:rPr>
            <w:rStyle w:val="Hyperlink"/>
            <w:noProof/>
          </w:rPr>
          <w:t>p</w:t>
        </w:r>
        <w:r w:rsidR="00DC17F4" w:rsidRPr="00422A71">
          <w:rPr>
            <w:rStyle w:val="Hyperlink"/>
            <w:noProof/>
            <w:lang w:val="en-GB"/>
          </w:rPr>
          <w:t xml:space="preserve">rovider or </w:t>
        </w:r>
        <w:r w:rsidR="00DC17F4" w:rsidRPr="00422A71">
          <w:rPr>
            <w:rStyle w:val="Hyperlink"/>
            <w:noProof/>
          </w:rPr>
          <w:t>i</w:t>
        </w:r>
        <w:r w:rsidR="00DC17F4" w:rsidRPr="00422A71">
          <w:rPr>
            <w:rStyle w:val="Hyperlink"/>
            <w:noProof/>
            <w:lang w:val="en-GB"/>
          </w:rPr>
          <w:t xml:space="preserve">nfrastructure </w:t>
        </w:r>
        <w:r w:rsidR="00DC17F4" w:rsidRPr="00422A71">
          <w:rPr>
            <w:rStyle w:val="Hyperlink"/>
            <w:noProof/>
          </w:rPr>
          <w:t>m</w:t>
        </w:r>
        <w:r w:rsidR="00DC17F4" w:rsidRPr="00422A71">
          <w:rPr>
            <w:rStyle w:val="Hyperlink"/>
            <w:noProof/>
            <w:lang w:val="en-GB"/>
          </w:rPr>
          <w:t>anager</w:t>
        </w:r>
        <w:r w:rsidR="00DC17F4">
          <w:rPr>
            <w:noProof/>
            <w:webHidden/>
          </w:rPr>
          <w:tab/>
        </w:r>
        <w:r w:rsidR="00DC17F4">
          <w:rPr>
            <w:noProof/>
            <w:webHidden/>
          </w:rPr>
          <w:fldChar w:fldCharType="begin"/>
        </w:r>
        <w:r w:rsidR="00DC17F4">
          <w:rPr>
            <w:noProof/>
            <w:webHidden/>
          </w:rPr>
          <w:instrText xml:space="preserve"> PAGEREF _Toc485367732 \h </w:instrText>
        </w:r>
        <w:r w:rsidR="00DC17F4">
          <w:rPr>
            <w:noProof/>
            <w:webHidden/>
          </w:rPr>
        </w:r>
        <w:r w:rsidR="00DC17F4">
          <w:rPr>
            <w:noProof/>
            <w:webHidden/>
          </w:rPr>
          <w:fldChar w:fldCharType="separate"/>
        </w:r>
        <w:r w:rsidR="00256595">
          <w:rPr>
            <w:noProof/>
            <w:webHidden/>
          </w:rPr>
          <w:t>18</w:t>
        </w:r>
        <w:r w:rsidR="00DC17F4">
          <w:rPr>
            <w:noProof/>
            <w:webHidden/>
          </w:rPr>
          <w:fldChar w:fldCharType="end"/>
        </w:r>
      </w:hyperlink>
    </w:p>
    <w:p w14:paraId="21AC3823" w14:textId="77777777" w:rsidR="00DC17F4" w:rsidRDefault="001351DB">
      <w:pPr>
        <w:pStyle w:val="TOC2"/>
        <w:rPr>
          <w:rFonts w:asciiTheme="minorHAnsi" w:eastAsiaTheme="minorEastAsia" w:hAnsiTheme="minorHAnsi"/>
          <w:noProof/>
          <w:sz w:val="22"/>
          <w:szCs w:val="22"/>
          <w:lang w:eastAsia="en-AU"/>
        </w:rPr>
      </w:pPr>
      <w:hyperlink w:anchor="_Toc485367733" w:history="1">
        <w:r w:rsidR="00DC17F4" w:rsidRPr="00422A71">
          <w:rPr>
            <w:rStyle w:val="Hyperlink"/>
            <w:noProof/>
            <w:lang w:val="en-GB"/>
          </w:rPr>
          <w:t>7.6</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Notice of </w:t>
        </w:r>
        <w:r w:rsidR="00DC17F4" w:rsidRPr="00422A71">
          <w:rPr>
            <w:rStyle w:val="Hyperlink"/>
            <w:noProof/>
          </w:rPr>
          <w:t>i</w:t>
        </w:r>
        <w:r w:rsidR="00DC17F4" w:rsidRPr="00422A71">
          <w:rPr>
            <w:rStyle w:val="Hyperlink"/>
            <w:noProof/>
            <w:lang w:val="en-GB"/>
          </w:rPr>
          <w:t>ncidents</w:t>
        </w:r>
        <w:r w:rsidR="00DC17F4">
          <w:rPr>
            <w:noProof/>
            <w:webHidden/>
          </w:rPr>
          <w:tab/>
        </w:r>
        <w:r w:rsidR="00DC17F4">
          <w:rPr>
            <w:noProof/>
            <w:webHidden/>
          </w:rPr>
          <w:fldChar w:fldCharType="begin"/>
        </w:r>
        <w:r w:rsidR="00DC17F4">
          <w:rPr>
            <w:noProof/>
            <w:webHidden/>
          </w:rPr>
          <w:instrText xml:space="preserve"> PAGEREF _Toc485367733 \h </w:instrText>
        </w:r>
        <w:r w:rsidR="00DC17F4">
          <w:rPr>
            <w:noProof/>
            <w:webHidden/>
          </w:rPr>
        </w:r>
        <w:r w:rsidR="00DC17F4">
          <w:rPr>
            <w:noProof/>
            <w:webHidden/>
          </w:rPr>
          <w:fldChar w:fldCharType="separate"/>
        </w:r>
        <w:r w:rsidR="00256595">
          <w:rPr>
            <w:noProof/>
            <w:webHidden/>
          </w:rPr>
          <w:t>18</w:t>
        </w:r>
        <w:r w:rsidR="00DC17F4">
          <w:rPr>
            <w:noProof/>
            <w:webHidden/>
          </w:rPr>
          <w:fldChar w:fldCharType="end"/>
        </w:r>
      </w:hyperlink>
    </w:p>
    <w:p w14:paraId="66F2514F" w14:textId="77777777" w:rsidR="00DC17F4" w:rsidRDefault="001351DB">
      <w:pPr>
        <w:pStyle w:val="TOC1"/>
        <w:rPr>
          <w:rFonts w:asciiTheme="minorHAnsi" w:eastAsiaTheme="minorEastAsia" w:hAnsiTheme="minorHAnsi"/>
          <w:b w:val="0"/>
          <w:noProof/>
          <w:sz w:val="22"/>
          <w:szCs w:val="22"/>
          <w:lang w:eastAsia="en-AU"/>
        </w:rPr>
      </w:pPr>
      <w:hyperlink w:anchor="_Toc485367734" w:history="1">
        <w:r w:rsidR="00DC17F4" w:rsidRPr="00422A71">
          <w:rPr>
            <w:rStyle w:val="Hyperlink"/>
            <w:noProof/>
            <w:lang w:val="en-GB"/>
          </w:rPr>
          <w:t>8</w:t>
        </w:r>
        <w:r w:rsidR="00DC17F4">
          <w:rPr>
            <w:rFonts w:asciiTheme="minorHAnsi" w:eastAsiaTheme="minorEastAsia" w:hAnsiTheme="minorHAnsi"/>
            <w:b w:val="0"/>
            <w:noProof/>
            <w:sz w:val="22"/>
            <w:szCs w:val="22"/>
            <w:lang w:eastAsia="en-AU"/>
          </w:rPr>
          <w:tab/>
        </w:r>
        <w:r w:rsidR="00DC17F4" w:rsidRPr="00422A71">
          <w:rPr>
            <w:rStyle w:val="Hyperlink"/>
            <w:noProof/>
            <w:lang w:val="en-GB"/>
          </w:rPr>
          <w:t>Asset Management Strategy</w:t>
        </w:r>
        <w:r w:rsidR="00DC17F4">
          <w:rPr>
            <w:noProof/>
            <w:webHidden/>
          </w:rPr>
          <w:tab/>
        </w:r>
        <w:r w:rsidR="00DC17F4">
          <w:rPr>
            <w:noProof/>
            <w:webHidden/>
          </w:rPr>
          <w:fldChar w:fldCharType="begin"/>
        </w:r>
        <w:r w:rsidR="00DC17F4">
          <w:rPr>
            <w:noProof/>
            <w:webHidden/>
          </w:rPr>
          <w:instrText xml:space="preserve"> PAGEREF _Toc485367734 \h </w:instrText>
        </w:r>
        <w:r w:rsidR="00DC17F4">
          <w:rPr>
            <w:noProof/>
            <w:webHidden/>
          </w:rPr>
        </w:r>
        <w:r w:rsidR="00DC17F4">
          <w:rPr>
            <w:noProof/>
            <w:webHidden/>
          </w:rPr>
          <w:fldChar w:fldCharType="separate"/>
        </w:r>
        <w:r w:rsidR="00256595">
          <w:rPr>
            <w:noProof/>
            <w:webHidden/>
          </w:rPr>
          <w:t>19</w:t>
        </w:r>
        <w:r w:rsidR="00DC17F4">
          <w:rPr>
            <w:noProof/>
            <w:webHidden/>
          </w:rPr>
          <w:fldChar w:fldCharType="end"/>
        </w:r>
      </w:hyperlink>
    </w:p>
    <w:p w14:paraId="79261F2F" w14:textId="77777777" w:rsidR="00DC17F4" w:rsidRDefault="001351DB">
      <w:pPr>
        <w:pStyle w:val="TOC2"/>
        <w:rPr>
          <w:rFonts w:asciiTheme="minorHAnsi" w:eastAsiaTheme="minorEastAsia" w:hAnsiTheme="minorHAnsi"/>
          <w:noProof/>
          <w:sz w:val="22"/>
          <w:szCs w:val="22"/>
          <w:lang w:eastAsia="en-AU"/>
        </w:rPr>
      </w:pPr>
      <w:hyperlink w:anchor="_Toc485367735" w:history="1">
        <w:r w:rsidR="00DC17F4" w:rsidRPr="00422A71">
          <w:rPr>
            <w:rStyle w:val="Hyperlink"/>
            <w:noProof/>
            <w:lang w:val="en-GB"/>
          </w:rPr>
          <w:t>8.1</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Transport and </w:t>
        </w:r>
        <w:r w:rsidR="00DC17F4" w:rsidRPr="00422A71">
          <w:rPr>
            <w:rStyle w:val="Hyperlink"/>
            <w:noProof/>
          </w:rPr>
          <w:t>i</w:t>
        </w:r>
        <w:r w:rsidR="00DC17F4" w:rsidRPr="00422A71">
          <w:rPr>
            <w:rStyle w:val="Hyperlink"/>
            <w:noProof/>
            <w:lang w:val="en-GB"/>
          </w:rPr>
          <w:t xml:space="preserve">nfrastructure </w:t>
        </w:r>
        <w:r w:rsidR="00DC17F4" w:rsidRPr="00422A71">
          <w:rPr>
            <w:rStyle w:val="Hyperlink"/>
            <w:noProof/>
          </w:rPr>
          <w:t>m</w:t>
        </w:r>
        <w:r w:rsidR="00DC17F4" w:rsidRPr="00422A71">
          <w:rPr>
            <w:rStyle w:val="Hyperlink"/>
            <w:noProof/>
            <w:lang w:val="en-GB"/>
          </w:rPr>
          <w:t>anagement</w:t>
        </w:r>
        <w:r w:rsidR="00DC17F4">
          <w:rPr>
            <w:noProof/>
            <w:webHidden/>
          </w:rPr>
          <w:tab/>
        </w:r>
        <w:r w:rsidR="00DC17F4">
          <w:rPr>
            <w:noProof/>
            <w:webHidden/>
          </w:rPr>
          <w:fldChar w:fldCharType="begin"/>
        </w:r>
        <w:r w:rsidR="00DC17F4">
          <w:rPr>
            <w:noProof/>
            <w:webHidden/>
          </w:rPr>
          <w:instrText xml:space="preserve"> PAGEREF _Toc485367735 \h </w:instrText>
        </w:r>
        <w:r w:rsidR="00DC17F4">
          <w:rPr>
            <w:noProof/>
            <w:webHidden/>
          </w:rPr>
        </w:r>
        <w:r w:rsidR="00DC17F4">
          <w:rPr>
            <w:noProof/>
            <w:webHidden/>
          </w:rPr>
          <w:fldChar w:fldCharType="separate"/>
        </w:r>
        <w:r w:rsidR="00256595">
          <w:rPr>
            <w:noProof/>
            <w:webHidden/>
          </w:rPr>
          <w:t>19</w:t>
        </w:r>
        <w:r w:rsidR="00DC17F4">
          <w:rPr>
            <w:noProof/>
            <w:webHidden/>
          </w:rPr>
          <w:fldChar w:fldCharType="end"/>
        </w:r>
      </w:hyperlink>
    </w:p>
    <w:p w14:paraId="468745F6" w14:textId="77777777" w:rsidR="00DC17F4" w:rsidRDefault="001351DB">
      <w:pPr>
        <w:pStyle w:val="TOC2"/>
        <w:rPr>
          <w:rFonts w:asciiTheme="minorHAnsi" w:eastAsiaTheme="minorEastAsia" w:hAnsiTheme="minorHAnsi"/>
          <w:noProof/>
          <w:sz w:val="22"/>
          <w:szCs w:val="22"/>
          <w:lang w:eastAsia="en-AU"/>
        </w:rPr>
      </w:pPr>
      <w:hyperlink w:anchor="_Toc485367736" w:history="1">
        <w:r w:rsidR="00DC17F4" w:rsidRPr="00422A71">
          <w:rPr>
            <w:rStyle w:val="Hyperlink"/>
            <w:noProof/>
            <w:lang w:val="en-GB"/>
          </w:rPr>
          <w:t>8.2</w:t>
        </w:r>
        <w:r w:rsidR="00DC17F4">
          <w:rPr>
            <w:rFonts w:asciiTheme="minorHAnsi" w:eastAsiaTheme="minorEastAsia" w:hAnsiTheme="minorHAnsi"/>
            <w:noProof/>
            <w:sz w:val="22"/>
            <w:szCs w:val="22"/>
            <w:lang w:eastAsia="en-AU"/>
          </w:rPr>
          <w:tab/>
        </w:r>
        <w:r w:rsidR="00DC17F4" w:rsidRPr="00422A71">
          <w:rPr>
            <w:rStyle w:val="Hyperlink"/>
            <w:noProof/>
            <w:lang w:val="en-GB"/>
          </w:rPr>
          <w:t>Road Asset Management Plan</w:t>
        </w:r>
        <w:r w:rsidR="00DC17F4">
          <w:rPr>
            <w:noProof/>
            <w:webHidden/>
          </w:rPr>
          <w:tab/>
        </w:r>
        <w:r w:rsidR="00DC17F4">
          <w:rPr>
            <w:noProof/>
            <w:webHidden/>
          </w:rPr>
          <w:fldChar w:fldCharType="begin"/>
        </w:r>
        <w:r w:rsidR="00DC17F4">
          <w:rPr>
            <w:noProof/>
            <w:webHidden/>
          </w:rPr>
          <w:instrText xml:space="preserve"> PAGEREF _Toc485367736 \h </w:instrText>
        </w:r>
        <w:r w:rsidR="00DC17F4">
          <w:rPr>
            <w:noProof/>
            <w:webHidden/>
          </w:rPr>
        </w:r>
        <w:r w:rsidR="00DC17F4">
          <w:rPr>
            <w:noProof/>
            <w:webHidden/>
          </w:rPr>
          <w:fldChar w:fldCharType="separate"/>
        </w:r>
        <w:r w:rsidR="00256595">
          <w:rPr>
            <w:noProof/>
            <w:webHidden/>
          </w:rPr>
          <w:t>19</w:t>
        </w:r>
        <w:r w:rsidR="00DC17F4">
          <w:rPr>
            <w:noProof/>
            <w:webHidden/>
          </w:rPr>
          <w:fldChar w:fldCharType="end"/>
        </w:r>
      </w:hyperlink>
    </w:p>
    <w:p w14:paraId="4E93B9D2" w14:textId="77777777" w:rsidR="00DC17F4" w:rsidRDefault="001351DB">
      <w:pPr>
        <w:pStyle w:val="TOC2"/>
        <w:rPr>
          <w:rFonts w:asciiTheme="minorHAnsi" w:eastAsiaTheme="minorEastAsia" w:hAnsiTheme="minorHAnsi"/>
          <w:noProof/>
          <w:sz w:val="22"/>
          <w:szCs w:val="22"/>
          <w:lang w:eastAsia="en-AU"/>
        </w:rPr>
      </w:pPr>
      <w:hyperlink w:anchor="_Toc485367737" w:history="1">
        <w:r w:rsidR="00DC17F4" w:rsidRPr="00422A71">
          <w:rPr>
            <w:rStyle w:val="Hyperlink"/>
            <w:noProof/>
            <w:lang w:val="en-GB"/>
          </w:rPr>
          <w:t>8.3</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Management of </w:t>
        </w:r>
        <w:r w:rsidR="00DC17F4" w:rsidRPr="00422A71">
          <w:rPr>
            <w:rStyle w:val="Hyperlink"/>
            <w:noProof/>
          </w:rPr>
          <w:t>r</w:t>
        </w:r>
        <w:r w:rsidR="00DC17F4" w:rsidRPr="00422A71">
          <w:rPr>
            <w:rStyle w:val="Hyperlink"/>
            <w:noProof/>
            <w:lang w:val="en-GB"/>
          </w:rPr>
          <w:t xml:space="preserve">oad </w:t>
        </w:r>
        <w:r w:rsidR="00DC17F4" w:rsidRPr="00422A71">
          <w:rPr>
            <w:rStyle w:val="Hyperlink"/>
            <w:noProof/>
          </w:rPr>
          <w:t>a</w:t>
        </w:r>
        <w:r w:rsidR="00DC17F4" w:rsidRPr="00422A71">
          <w:rPr>
            <w:rStyle w:val="Hyperlink"/>
            <w:noProof/>
            <w:lang w:val="en-GB"/>
          </w:rPr>
          <w:t>sset</w:t>
        </w:r>
        <w:r w:rsidR="00DC17F4">
          <w:rPr>
            <w:noProof/>
            <w:webHidden/>
          </w:rPr>
          <w:tab/>
        </w:r>
        <w:r w:rsidR="00DC17F4">
          <w:rPr>
            <w:noProof/>
            <w:webHidden/>
          </w:rPr>
          <w:fldChar w:fldCharType="begin"/>
        </w:r>
        <w:r w:rsidR="00DC17F4">
          <w:rPr>
            <w:noProof/>
            <w:webHidden/>
          </w:rPr>
          <w:instrText xml:space="preserve"> PAGEREF _Toc485367737 \h </w:instrText>
        </w:r>
        <w:r w:rsidR="00DC17F4">
          <w:rPr>
            <w:noProof/>
            <w:webHidden/>
          </w:rPr>
        </w:r>
        <w:r w:rsidR="00DC17F4">
          <w:rPr>
            <w:noProof/>
            <w:webHidden/>
          </w:rPr>
          <w:fldChar w:fldCharType="separate"/>
        </w:r>
        <w:r w:rsidR="00256595">
          <w:rPr>
            <w:noProof/>
            <w:webHidden/>
          </w:rPr>
          <w:t>19</w:t>
        </w:r>
        <w:r w:rsidR="00DC17F4">
          <w:rPr>
            <w:noProof/>
            <w:webHidden/>
          </w:rPr>
          <w:fldChar w:fldCharType="end"/>
        </w:r>
      </w:hyperlink>
    </w:p>
    <w:p w14:paraId="144C83C2" w14:textId="77777777" w:rsidR="00DC17F4" w:rsidRDefault="001351DB">
      <w:pPr>
        <w:pStyle w:val="TOC1"/>
        <w:rPr>
          <w:rFonts w:asciiTheme="minorHAnsi" w:eastAsiaTheme="minorEastAsia" w:hAnsiTheme="minorHAnsi"/>
          <w:b w:val="0"/>
          <w:noProof/>
          <w:sz w:val="22"/>
          <w:szCs w:val="22"/>
          <w:lang w:eastAsia="en-AU"/>
        </w:rPr>
      </w:pPr>
      <w:hyperlink w:anchor="_Toc485367738" w:history="1">
        <w:r w:rsidR="00DC17F4" w:rsidRPr="00422A71">
          <w:rPr>
            <w:rStyle w:val="Hyperlink"/>
            <w:noProof/>
            <w:lang w:val="en-GB"/>
          </w:rPr>
          <w:t>9</w:t>
        </w:r>
        <w:r w:rsidR="00DC17F4">
          <w:rPr>
            <w:rFonts w:asciiTheme="minorHAnsi" w:eastAsiaTheme="minorEastAsia" w:hAnsiTheme="minorHAnsi"/>
            <w:b w:val="0"/>
            <w:noProof/>
            <w:sz w:val="22"/>
            <w:szCs w:val="22"/>
            <w:lang w:eastAsia="en-AU"/>
          </w:rPr>
          <w:tab/>
        </w:r>
        <w:r w:rsidR="00DC17F4" w:rsidRPr="00422A71">
          <w:rPr>
            <w:rStyle w:val="Hyperlink"/>
            <w:noProof/>
            <w:lang w:val="en-GB"/>
          </w:rPr>
          <w:t xml:space="preserve">Performance </w:t>
        </w:r>
        <w:r w:rsidR="00DC17F4" w:rsidRPr="00422A71">
          <w:rPr>
            <w:rStyle w:val="Hyperlink"/>
            <w:noProof/>
          </w:rPr>
          <w:t>m</w:t>
        </w:r>
        <w:r w:rsidR="00DC17F4" w:rsidRPr="00422A71">
          <w:rPr>
            <w:rStyle w:val="Hyperlink"/>
            <w:noProof/>
            <w:lang w:val="en-GB"/>
          </w:rPr>
          <w:t xml:space="preserve">anagement and </w:t>
        </w:r>
        <w:r w:rsidR="00DC17F4" w:rsidRPr="00422A71">
          <w:rPr>
            <w:rStyle w:val="Hyperlink"/>
            <w:noProof/>
          </w:rPr>
          <w:t>r</w:t>
        </w:r>
        <w:r w:rsidR="00DC17F4" w:rsidRPr="00422A71">
          <w:rPr>
            <w:rStyle w:val="Hyperlink"/>
            <w:noProof/>
            <w:lang w:val="en-GB"/>
          </w:rPr>
          <w:t>eview</w:t>
        </w:r>
        <w:r w:rsidR="00DC17F4">
          <w:rPr>
            <w:noProof/>
            <w:webHidden/>
          </w:rPr>
          <w:tab/>
        </w:r>
        <w:r w:rsidR="00DC17F4">
          <w:rPr>
            <w:noProof/>
            <w:webHidden/>
          </w:rPr>
          <w:fldChar w:fldCharType="begin"/>
        </w:r>
        <w:r w:rsidR="00DC17F4">
          <w:rPr>
            <w:noProof/>
            <w:webHidden/>
          </w:rPr>
          <w:instrText xml:space="preserve"> PAGEREF _Toc485367738 \h </w:instrText>
        </w:r>
        <w:r w:rsidR="00DC17F4">
          <w:rPr>
            <w:noProof/>
            <w:webHidden/>
          </w:rPr>
        </w:r>
        <w:r w:rsidR="00DC17F4">
          <w:rPr>
            <w:noProof/>
            <w:webHidden/>
          </w:rPr>
          <w:fldChar w:fldCharType="separate"/>
        </w:r>
        <w:r w:rsidR="00256595">
          <w:rPr>
            <w:noProof/>
            <w:webHidden/>
          </w:rPr>
          <w:t>20</w:t>
        </w:r>
        <w:r w:rsidR="00DC17F4">
          <w:rPr>
            <w:noProof/>
            <w:webHidden/>
          </w:rPr>
          <w:fldChar w:fldCharType="end"/>
        </w:r>
      </w:hyperlink>
    </w:p>
    <w:p w14:paraId="5667747B" w14:textId="77777777" w:rsidR="00DC17F4" w:rsidRDefault="001351DB">
      <w:pPr>
        <w:pStyle w:val="TOC2"/>
        <w:rPr>
          <w:rFonts w:asciiTheme="minorHAnsi" w:eastAsiaTheme="minorEastAsia" w:hAnsiTheme="minorHAnsi"/>
          <w:noProof/>
          <w:sz w:val="22"/>
          <w:szCs w:val="22"/>
          <w:lang w:eastAsia="en-AU"/>
        </w:rPr>
      </w:pPr>
      <w:hyperlink w:anchor="_Toc485367739" w:history="1">
        <w:r w:rsidR="00DC17F4" w:rsidRPr="00422A71">
          <w:rPr>
            <w:rStyle w:val="Hyperlink"/>
            <w:noProof/>
            <w:lang w:val="en-GB"/>
          </w:rPr>
          <w:t>9.1</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Performance </w:t>
        </w:r>
        <w:r w:rsidR="00DC17F4" w:rsidRPr="00422A71">
          <w:rPr>
            <w:rStyle w:val="Hyperlink"/>
            <w:noProof/>
          </w:rPr>
          <w:t>m</w:t>
        </w:r>
        <w:r w:rsidR="00DC17F4" w:rsidRPr="00422A71">
          <w:rPr>
            <w:rStyle w:val="Hyperlink"/>
            <w:noProof/>
            <w:lang w:val="en-GB"/>
          </w:rPr>
          <w:t>onitoring</w:t>
        </w:r>
        <w:r w:rsidR="00DC17F4">
          <w:rPr>
            <w:noProof/>
            <w:webHidden/>
          </w:rPr>
          <w:tab/>
        </w:r>
        <w:r w:rsidR="00DC17F4">
          <w:rPr>
            <w:noProof/>
            <w:webHidden/>
          </w:rPr>
          <w:fldChar w:fldCharType="begin"/>
        </w:r>
        <w:r w:rsidR="00DC17F4">
          <w:rPr>
            <w:noProof/>
            <w:webHidden/>
          </w:rPr>
          <w:instrText xml:space="preserve"> PAGEREF _Toc485367739 \h </w:instrText>
        </w:r>
        <w:r w:rsidR="00DC17F4">
          <w:rPr>
            <w:noProof/>
            <w:webHidden/>
          </w:rPr>
        </w:r>
        <w:r w:rsidR="00DC17F4">
          <w:rPr>
            <w:noProof/>
            <w:webHidden/>
          </w:rPr>
          <w:fldChar w:fldCharType="separate"/>
        </w:r>
        <w:r w:rsidR="00256595">
          <w:rPr>
            <w:noProof/>
            <w:webHidden/>
          </w:rPr>
          <w:t>20</w:t>
        </w:r>
        <w:r w:rsidR="00DC17F4">
          <w:rPr>
            <w:noProof/>
            <w:webHidden/>
          </w:rPr>
          <w:fldChar w:fldCharType="end"/>
        </w:r>
      </w:hyperlink>
    </w:p>
    <w:p w14:paraId="59EC65B4" w14:textId="77777777" w:rsidR="00DC17F4" w:rsidRDefault="001351DB">
      <w:pPr>
        <w:pStyle w:val="TOC2"/>
        <w:rPr>
          <w:rFonts w:asciiTheme="minorHAnsi" w:eastAsiaTheme="minorEastAsia" w:hAnsiTheme="minorHAnsi"/>
          <w:noProof/>
          <w:sz w:val="22"/>
          <w:szCs w:val="22"/>
          <w:lang w:eastAsia="en-AU"/>
        </w:rPr>
      </w:pPr>
      <w:hyperlink w:anchor="_Toc485367740" w:history="1">
        <w:r w:rsidR="00DC17F4" w:rsidRPr="00422A71">
          <w:rPr>
            <w:rStyle w:val="Hyperlink"/>
            <w:noProof/>
            <w:lang w:val="en-GB"/>
          </w:rPr>
          <w:t>9.2</w:t>
        </w:r>
        <w:r w:rsidR="00DC17F4">
          <w:rPr>
            <w:rFonts w:asciiTheme="minorHAnsi" w:eastAsiaTheme="minorEastAsia" w:hAnsiTheme="minorHAnsi"/>
            <w:noProof/>
            <w:sz w:val="22"/>
            <w:szCs w:val="22"/>
            <w:lang w:eastAsia="en-AU"/>
          </w:rPr>
          <w:tab/>
        </w:r>
        <w:r w:rsidR="00DC17F4" w:rsidRPr="00422A71">
          <w:rPr>
            <w:rStyle w:val="Hyperlink"/>
            <w:noProof/>
            <w:lang w:val="en-GB"/>
          </w:rPr>
          <w:t>Audits</w:t>
        </w:r>
        <w:r w:rsidR="00DC17F4">
          <w:rPr>
            <w:noProof/>
            <w:webHidden/>
          </w:rPr>
          <w:tab/>
        </w:r>
        <w:r w:rsidR="00DC17F4">
          <w:rPr>
            <w:noProof/>
            <w:webHidden/>
          </w:rPr>
          <w:fldChar w:fldCharType="begin"/>
        </w:r>
        <w:r w:rsidR="00DC17F4">
          <w:rPr>
            <w:noProof/>
            <w:webHidden/>
          </w:rPr>
          <w:instrText xml:space="preserve"> PAGEREF _Toc485367740 \h </w:instrText>
        </w:r>
        <w:r w:rsidR="00DC17F4">
          <w:rPr>
            <w:noProof/>
            <w:webHidden/>
          </w:rPr>
        </w:r>
        <w:r w:rsidR="00DC17F4">
          <w:rPr>
            <w:noProof/>
            <w:webHidden/>
          </w:rPr>
          <w:fldChar w:fldCharType="separate"/>
        </w:r>
        <w:r w:rsidR="00256595">
          <w:rPr>
            <w:noProof/>
            <w:webHidden/>
          </w:rPr>
          <w:t>20</w:t>
        </w:r>
        <w:r w:rsidR="00DC17F4">
          <w:rPr>
            <w:noProof/>
            <w:webHidden/>
          </w:rPr>
          <w:fldChar w:fldCharType="end"/>
        </w:r>
      </w:hyperlink>
    </w:p>
    <w:p w14:paraId="5D068E1E" w14:textId="77777777" w:rsidR="00DC17F4" w:rsidRDefault="001351DB">
      <w:pPr>
        <w:pStyle w:val="TOC2"/>
        <w:rPr>
          <w:rFonts w:asciiTheme="minorHAnsi" w:eastAsiaTheme="minorEastAsia" w:hAnsiTheme="minorHAnsi"/>
          <w:noProof/>
          <w:sz w:val="22"/>
          <w:szCs w:val="22"/>
          <w:lang w:eastAsia="en-AU"/>
        </w:rPr>
      </w:pPr>
      <w:hyperlink w:anchor="_Toc485367741" w:history="1">
        <w:r w:rsidR="00DC17F4" w:rsidRPr="00422A71">
          <w:rPr>
            <w:rStyle w:val="Hyperlink"/>
            <w:noProof/>
            <w:lang w:val="en-GB"/>
          </w:rPr>
          <w:t>9.3</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Road Management Plan </w:t>
        </w:r>
        <w:r w:rsidR="00DC17F4" w:rsidRPr="00422A71">
          <w:rPr>
            <w:rStyle w:val="Hyperlink"/>
            <w:noProof/>
          </w:rPr>
          <w:t>r</w:t>
        </w:r>
        <w:r w:rsidR="00DC17F4" w:rsidRPr="00422A71">
          <w:rPr>
            <w:rStyle w:val="Hyperlink"/>
            <w:noProof/>
            <w:lang w:val="en-GB"/>
          </w:rPr>
          <w:t>eview</w:t>
        </w:r>
        <w:r w:rsidR="00DC17F4">
          <w:rPr>
            <w:noProof/>
            <w:webHidden/>
          </w:rPr>
          <w:tab/>
        </w:r>
        <w:r w:rsidR="00DC17F4">
          <w:rPr>
            <w:noProof/>
            <w:webHidden/>
          </w:rPr>
          <w:fldChar w:fldCharType="begin"/>
        </w:r>
        <w:r w:rsidR="00DC17F4">
          <w:rPr>
            <w:noProof/>
            <w:webHidden/>
          </w:rPr>
          <w:instrText xml:space="preserve"> PAGEREF _Toc485367741 \h </w:instrText>
        </w:r>
        <w:r w:rsidR="00DC17F4">
          <w:rPr>
            <w:noProof/>
            <w:webHidden/>
          </w:rPr>
        </w:r>
        <w:r w:rsidR="00DC17F4">
          <w:rPr>
            <w:noProof/>
            <w:webHidden/>
          </w:rPr>
          <w:fldChar w:fldCharType="separate"/>
        </w:r>
        <w:r w:rsidR="00256595">
          <w:rPr>
            <w:noProof/>
            <w:webHidden/>
          </w:rPr>
          <w:t>20</w:t>
        </w:r>
        <w:r w:rsidR="00DC17F4">
          <w:rPr>
            <w:noProof/>
            <w:webHidden/>
          </w:rPr>
          <w:fldChar w:fldCharType="end"/>
        </w:r>
      </w:hyperlink>
    </w:p>
    <w:p w14:paraId="5F870C08" w14:textId="77777777" w:rsidR="00DC17F4" w:rsidRDefault="001351DB">
      <w:pPr>
        <w:pStyle w:val="TOC1"/>
        <w:rPr>
          <w:rFonts w:asciiTheme="minorHAnsi" w:eastAsiaTheme="minorEastAsia" w:hAnsiTheme="minorHAnsi"/>
          <w:b w:val="0"/>
          <w:noProof/>
          <w:sz w:val="22"/>
          <w:szCs w:val="22"/>
          <w:lang w:eastAsia="en-AU"/>
        </w:rPr>
      </w:pPr>
      <w:hyperlink w:anchor="_Toc485367742" w:history="1">
        <w:r w:rsidR="00DC17F4" w:rsidRPr="00422A71">
          <w:rPr>
            <w:rStyle w:val="Hyperlink"/>
            <w:noProof/>
            <w:lang w:val="en-GB"/>
          </w:rPr>
          <w:t>10</w:t>
        </w:r>
        <w:r w:rsidR="00DC17F4">
          <w:rPr>
            <w:rFonts w:asciiTheme="minorHAnsi" w:eastAsiaTheme="minorEastAsia" w:hAnsiTheme="minorHAnsi"/>
            <w:b w:val="0"/>
            <w:noProof/>
            <w:sz w:val="22"/>
            <w:szCs w:val="22"/>
            <w:lang w:eastAsia="en-AU"/>
          </w:rPr>
          <w:tab/>
        </w:r>
        <w:r w:rsidR="00DC17F4" w:rsidRPr="00422A71">
          <w:rPr>
            <w:rStyle w:val="Hyperlink"/>
            <w:noProof/>
            <w:lang w:val="en-GB"/>
          </w:rPr>
          <w:t>S</w:t>
        </w:r>
        <w:r w:rsidR="00DC17F4" w:rsidRPr="00422A71">
          <w:rPr>
            <w:rStyle w:val="Hyperlink"/>
            <w:noProof/>
          </w:rPr>
          <w:t>upporting documents</w:t>
        </w:r>
        <w:r w:rsidR="00DC17F4">
          <w:rPr>
            <w:noProof/>
            <w:webHidden/>
          </w:rPr>
          <w:tab/>
        </w:r>
        <w:r w:rsidR="00DC17F4">
          <w:rPr>
            <w:noProof/>
            <w:webHidden/>
          </w:rPr>
          <w:fldChar w:fldCharType="begin"/>
        </w:r>
        <w:r w:rsidR="00DC17F4">
          <w:rPr>
            <w:noProof/>
            <w:webHidden/>
          </w:rPr>
          <w:instrText xml:space="preserve"> PAGEREF _Toc485367742 \h </w:instrText>
        </w:r>
        <w:r w:rsidR="00DC17F4">
          <w:rPr>
            <w:noProof/>
            <w:webHidden/>
          </w:rPr>
        </w:r>
        <w:r w:rsidR="00DC17F4">
          <w:rPr>
            <w:noProof/>
            <w:webHidden/>
          </w:rPr>
          <w:fldChar w:fldCharType="separate"/>
        </w:r>
        <w:r w:rsidR="00256595">
          <w:rPr>
            <w:noProof/>
            <w:webHidden/>
          </w:rPr>
          <w:t>21</w:t>
        </w:r>
        <w:r w:rsidR="00DC17F4">
          <w:rPr>
            <w:noProof/>
            <w:webHidden/>
          </w:rPr>
          <w:fldChar w:fldCharType="end"/>
        </w:r>
      </w:hyperlink>
    </w:p>
    <w:p w14:paraId="5AE587C4" w14:textId="77777777" w:rsidR="00DC17F4" w:rsidRDefault="001351DB">
      <w:pPr>
        <w:pStyle w:val="TOC2"/>
        <w:rPr>
          <w:rFonts w:asciiTheme="minorHAnsi" w:eastAsiaTheme="minorEastAsia" w:hAnsiTheme="minorHAnsi"/>
          <w:noProof/>
          <w:sz w:val="22"/>
          <w:szCs w:val="22"/>
          <w:lang w:eastAsia="en-AU"/>
        </w:rPr>
      </w:pPr>
      <w:hyperlink w:anchor="_Toc485367743" w:history="1">
        <w:r w:rsidR="00DC17F4" w:rsidRPr="00422A71">
          <w:rPr>
            <w:rStyle w:val="Hyperlink"/>
            <w:noProof/>
            <w:lang w:val="en-GB"/>
          </w:rPr>
          <w:t>10.1</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Technical </w:t>
        </w:r>
        <w:r w:rsidR="00DC17F4" w:rsidRPr="00422A71">
          <w:rPr>
            <w:rStyle w:val="Hyperlink"/>
            <w:noProof/>
          </w:rPr>
          <w:t>r</w:t>
        </w:r>
        <w:r w:rsidR="00DC17F4" w:rsidRPr="00422A71">
          <w:rPr>
            <w:rStyle w:val="Hyperlink"/>
            <w:noProof/>
            <w:lang w:val="en-GB"/>
          </w:rPr>
          <w:t>eferences</w:t>
        </w:r>
        <w:r w:rsidR="00DC17F4">
          <w:rPr>
            <w:noProof/>
            <w:webHidden/>
          </w:rPr>
          <w:tab/>
        </w:r>
        <w:r w:rsidR="00DC17F4">
          <w:rPr>
            <w:noProof/>
            <w:webHidden/>
          </w:rPr>
          <w:fldChar w:fldCharType="begin"/>
        </w:r>
        <w:r w:rsidR="00DC17F4">
          <w:rPr>
            <w:noProof/>
            <w:webHidden/>
          </w:rPr>
          <w:instrText xml:space="preserve"> PAGEREF _Toc485367743 \h </w:instrText>
        </w:r>
        <w:r w:rsidR="00DC17F4">
          <w:rPr>
            <w:noProof/>
            <w:webHidden/>
          </w:rPr>
        </w:r>
        <w:r w:rsidR="00DC17F4">
          <w:rPr>
            <w:noProof/>
            <w:webHidden/>
          </w:rPr>
          <w:fldChar w:fldCharType="separate"/>
        </w:r>
        <w:r w:rsidR="00256595">
          <w:rPr>
            <w:noProof/>
            <w:webHidden/>
          </w:rPr>
          <w:t>21</w:t>
        </w:r>
        <w:r w:rsidR="00DC17F4">
          <w:rPr>
            <w:noProof/>
            <w:webHidden/>
          </w:rPr>
          <w:fldChar w:fldCharType="end"/>
        </w:r>
      </w:hyperlink>
    </w:p>
    <w:p w14:paraId="32964385" w14:textId="77777777" w:rsidR="00DC17F4" w:rsidRDefault="001351DB">
      <w:pPr>
        <w:pStyle w:val="TOC2"/>
        <w:rPr>
          <w:rFonts w:asciiTheme="minorHAnsi" w:eastAsiaTheme="minorEastAsia" w:hAnsiTheme="minorHAnsi"/>
          <w:noProof/>
          <w:sz w:val="22"/>
          <w:szCs w:val="22"/>
          <w:lang w:eastAsia="en-AU"/>
        </w:rPr>
      </w:pPr>
      <w:hyperlink w:anchor="_Toc485367744" w:history="1">
        <w:r w:rsidR="00DC17F4" w:rsidRPr="00422A71">
          <w:rPr>
            <w:rStyle w:val="Hyperlink"/>
            <w:noProof/>
            <w:lang w:val="en-GB"/>
          </w:rPr>
          <w:t>10.2</w:t>
        </w:r>
        <w:r w:rsidR="00DC17F4">
          <w:rPr>
            <w:rFonts w:asciiTheme="minorHAnsi" w:eastAsiaTheme="minorEastAsia" w:hAnsiTheme="minorHAnsi"/>
            <w:noProof/>
            <w:sz w:val="22"/>
            <w:szCs w:val="22"/>
            <w:lang w:eastAsia="en-AU"/>
          </w:rPr>
          <w:tab/>
        </w:r>
        <w:r w:rsidR="00DC17F4" w:rsidRPr="00422A71">
          <w:rPr>
            <w:rStyle w:val="Hyperlink"/>
            <w:noProof/>
            <w:lang w:val="en-GB"/>
          </w:rPr>
          <w:t xml:space="preserve">Appended </w:t>
        </w:r>
        <w:r w:rsidR="00DC17F4" w:rsidRPr="00422A71">
          <w:rPr>
            <w:rStyle w:val="Hyperlink"/>
            <w:noProof/>
          </w:rPr>
          <w:t>d</w:t>
        </w:r>
        <w:r w:rsidR="00DC17F4" w:rsidRPr="00422A71">
          <w:rPr>
            <w:rStyle w:val="Hyperlink"/>
            <w:noProof/>
            <w:lang w:val="en-GB"/>
          </w:rPr>
          <w:t>ocuments</w:t>
        </w:r>
        <w:r w:rsidR="00DC17F4">
          <w:rPr>
            <w:noProof/>
            <w:webHidden/>
          </w:rPr>
          <w:tab/>
        </w:r>
        <w:r w:rsidR="00DC17F4">
          <w:rPr>
            <w:noProof/>
            <w:webHidden/>
          </w:rPr>
          <w:fldChar w:fldCharType="begin"/>
        </w:r>
        <w:r w:rsidR="00DC17F4">
          <w:rPr>
            <w:noProof/>
            <w:webHidden/>
          </w:rPr>
          <w:instrText xml:space="preserve"> PAGEREF _Toc485367744 \h </w:instrText>
        </w:r>
        <w:r w:rsidR="00DC17F4">
          <w:rPr>
            <w:noProof/>
            <w:webHidden/>
          </w:rPr>
        </w:r>
        <w:r w:rsidR="00DC17F4">
          <w:rPr>
            <w:noProof/>
            <w:webHidden/>
          </w:rPr>
          <w:fldChar w:fldCharType="separate"/>
        </w:r>
        <w:r w:rsidR="00256595">
          <w:rPr>
            <w:noProof/>
            <w:webHidden/>
          </w:rPr>
          <w:t>21</w:t>
        </w:r>
        <w:r w:rsidR="00DC17F4">
          <w:rPr>
            <w:noProof/>
            <w:webHidden/>
          </w:rPr>
          <w:fldChar w:fldCharType="end"/>
        </w:r>
      </w:hyperlink>
    </w:p>
    <w:p w14:paraId="49A90C93" w14:textId="77777777" w:rsidR="00DC17F4" w:rsidRDefault="001351DB">
      <w:pPr>
        <w:pStyle w:val="TOC1"/>
        <w:rPr>
          <w:rFonts w:asciiTheme="minorHAnsi" w:eastAsiaTheme="minorEastAsia" w:hAnsiTheme="minorHAnsi"/>
          <w:b w:val="0"/>
          <w:noProof/>
          <w:sz w:val="22"/>
          <w:szCs w:val="22"/>
          <w:lang w:eastAsia="en-AU"/>
        </w:rPr>
      </w:pPr>
      <w:hyperlink w:anchor="_Toc485367745" w:history="1">
        <w:r w:rsidR="00DC17F4" w:rsidRPr="00422A71">
          <w:rPr>
            <w:rStyle w:val="Hyperlink"/>
            <w:noProof/>
          </w:rPr>
          <w:t>Appendix A: Road Hierarchy</w:t>
        </w:r>
        <w:r w:rsidR="00DC17F4">
          <w:rPr>
            <w:noProof/>
            <w:webHidden/>
          </w:rPr>
          <w:tab/>
        </w:r>
        <w:r w:rsidR="00DC17F4">
          <w:rPr>
            <w:noProof/>
            <w:webHidden/>
          </w:rPr>
          <w:fldChar w:fldCharType="begin"/>
        </w:r>
        <w:r w:rsidR="00DC17F4">
          <w:rPr>
            <w:noProof/>
            <w:webHidden/>
          </w:rPr>
          <w:instrText xml:space="preserve"> PAGEREF _Toc485367745 \h </w:instrText>
        </w:r>
        <w:r w:rsidR="00DC17F4">
          <w:rPr>
            <w:noProof/>
            <w:webHidden/>
          </w:rPr>
        </w:r>
        <w:r w:rsidR="00DC17F4">
          <w:rPr>
            <w:noProof/>
            <w:webHidden/>
          </w:rPr>
          <w:fldChar w:fldCharType="separate"/>
        </w:r>
        <w:r w:rsidR="00256595">
          <w:rPr>
            <w:noProof/>
            <w:webHidden/>
          </w:rPr>
          <w:t>22</w:t>
        </w:r>
        <w:r w:rsidR="00DC17F4">
          <w:rPr>
            <w:noProof/>
            <w:webHidden/>
          </w:rPr>
          <w:fldChar w:fldCharType="end"/>
        </w:r>
      </w:hyperlink>
    </w:p>
    <w:p w14:paraId="75543346" w14:textId="77777777" w:rsidR="00DC17F4" w:rsidRDefault="001351DB">
      <w:pPr>
        <w:pStyle w:val="TOC1"/>
        <w:rPr>
          <w:rFonts w:asciiTheme="minorHAnsi" w:eastAsiaTheme="minorEastAsia" w:hAnsiTheme="minorHAnsi"/>
          <w:b w:val="0"/>
          <w:noProof/>
          <w:sz w:val="22"/>
          <w:szCs w:val="22"/>
          <w:lang w:eastAsia="en-AU"/>
        </w:rPr>
      </w:pPr>
      <w:hyperlink w:anchor="_Toc485367746" w:history="1">
        <w:r w:rsidR="00DC17F4" w:rsidRPr="00422A71">
          <w:rPr>
            <w:rStyle w:val="Hyperlink"/>
            <w:noProof/>
            <w:lang w:val="en-GB"/>
          </w:rPr>
          <w:t>Appendix B:</w:t>
        </w:r>
        <w:r w:rsidR="00DC17F4" w:rsidRPr="00422A71">
          <w:rPr>
            <w:rStyle w:val="Hyperlink"/>
            <w:noProof/>
          </w:rPr>
          <w:t xml:space="preserve"> Road Programmed</w:t>
        </w:r>
        <w:r w:rsidR="00DC17F4" w:rsidRPr="00422A71">
          <w:rPr>
            <w:rStyle w:val="Hyperlink"/>
            <w:noProof/>
            <w:lang w:val="en-GB"/>
          </w:rPr>
          <w:t xml:space="preserve"> Inspection</w:t>
        </w:r>
        <w:r w:rsidR="00DC17F4" w:rsidRPr="00422A71">
          <w:rPr>
            <w:rStyle w:val="Hyperlink"/>
            <w:noProof/>
          </w:rPr>
          <w:t xml:space="preserve"> Frequency</w:t>
        </w:r>
        <w:r w:rsidR="00DC17F4">
          <w:rPr>
            <w:noProof/>
            <w:webHidden/>
          </w:rPr>
          <w:tab/>
        </w:r>
        <w:r w:rsidR="00DC17F4">
          <w:rPr>
            <w:noProof/>
            <w:webHidden/>
          </w:rPr>
          <w:fldChar w:fldCharType="begin"/>
        </w:r>
        <w:r w:rsidR="00DC17F4">
          <w:rPr>
            <w:noProof/>
            <w:webHidden/>
          </w:rPr>
          <w:instrText xml:space="preserve"> PAGEREF _Toc485367746 \h </w:instrText>
        </w:r>
        <w:r w:rsidR="00DC17F4">
          <w:rPr>
            <w:noProof/>
            <w:webHidden/>
          </w:rPr>
        </w:r>
        <w:r w:rsidR="00DC17F4">
          <w:rPr>
            <w:noProof/>
            <w:webHidden/>
          </w:rPr>
          <w:fldChar w:fldCharType="separate"/>
        </w:r>
        <w:r w:rsidR="00256595">
          <w:rPr>
            <w:noProof/>
            <w:webHidden/>
          </w:rPr>
          <w:t>24</w:t>
        </w:r>
        <w:r w:rsidR="00DC17F4">
          <w:rPr>
            <w:noProof/>
            <w:webHidden/>
          </w:rPr>
          <w:fldChar w:fldCharType="end"/>
        </w:r>
      </w:hyperlink>
    </w:p>
    <w:p w14:paraId="3A3FF665" w14:textId="77777777" w:rsidR="00DC17F4" w:rsidRDefault="001351DB">
      <w:pPr>
        <w:pStyle w:val="TOC1"/>
        <w:rPr>
          <w:rFonts w:asciiTheme="minorHAnsi" w:eastAsiaTheme="minorEastAsia" w:hAnsiTheme="minorHAnsi"/>
          <w:b w:val="0"/>
          <w:noProof/>
          <w:sz w:val="22"/>
          <w:szCs w:val="22"/>
          <w:lang w:eastAsia="en-AU"/>
        </w:rPr>
      </w:pPr>
      <w:hyperlink w:anchor="_Toc485367747" w:history="1">
        <w:r w:rsidR="00DC17F4" w:rsidRPr="00422A71">
          <w:rPr>
            <w:rStyle w:val="Hyperlink"/>
            <w:noProof/>
            <w:lang w:val="en-GB"/>
          </w:rPr>
          <w:t>Appendix C:</w:t>
        </w:r>
        <w:r w:rsidR="00DC17F4" w:rsidRPr="00422A71">
          <w:rPr>
            <w:rStyle w:val="Hyperlink"/>
            <w:noProof/>
          </w:rPr>
          <w:t xml:space="preserve"> Footpath Programmed</w:t>
        </w:r>
        <w:r w:rsidR="00DC17F4" w:rsidRPr="00422A71">
          <w:rPr>
            <w:rStyle w:val="Hyperlink"/>
            <w:noProof/>
            <w:lang w:val="en-GB"/>
          </w:rPr>
          <w:t xml:space="preserve"> Inspection </w:t>
        </w:r>
        <w:r w:rsidR="00DC17F4" w:rsidRPr="00422A71">
          <w:rPr>
            <w:rStyle w:val="Hyperlink"/>
            <w:noProof/>
          </w:rPr>
          <w:t>Frequency</w:t>
        </w:r>
        <w:r w:rsidR="00DC17F4">
          <w:rPr>
            <w:noProof/>
            <w:webHidden/>
          </w:rPr>
          <w:tab/>
        </w:r>
        <w:r w:rsidR="00DC17F4">
          <w:rPr>
            <w:noProof/>
            <w:webHidden/>
          </w:rPr>
          <w:fldChar w:fldCharType="begin"/>
        </w:r>
        <w:r w:rsidR="00DC17F4">
          <w:rPr>
            <w:noProof/>
            <w:webHidden/>
          </w:rPr>
          <w:instrText xml:space="preserve"> PAGEREF _Toc485367747 \h </w:instrText>
        </w:r>
        <w:r w:rsidR="00DC17F4">
          <w:rPr>
            <w:noProof/>
            <w:webHidden/>
          </w:rPr>
        </w:r>
        <w:r w:rsidR="00DC17F4">
          <w:rPr>
            <w:noProof/>
            <w:webHidden/>
          </w:rPr>
          <w:fldChar w:fldCharType="separate"/>
        </w:r>
        <w:r w:rsidR="00256595">
          <w:rPr>
            <w:noProof/>
            <w:webHidden/>
          </w:rPr>
          <w:t>26</w:t>
        </w:r>
        <w:r w:rsidR="00DC17F4">
          <w:rPr>
            <w:noProof/>
            <w:webHidden/>
          </w:rPr>
          <w:fldChar w:fldCharType="end"/>
        </w:r>
      </w:hyperlink>
    </w:p>
    <w:p w14:paraId="42DC652C" w14:textId="77777777" w:rsidR="00DC17F4" w:rsidRDefault="001351DB">
      <w:pPr>
        <w:pStyle w:val="TOC1"/>
        <w:rPr>
          <w:rFonts w:asciiTheme="minorHAnsi" w:eastAsiaTheme="minorEastAsia" w:hAnsiTheme="minorHAnsi"/>
          <w:b w:val="0"/>
          <w:noProof/>
          <w:sz w:val="22"/>
          <w:szCs w:val="22"/>
          <w:lang w:eastAsia="en-AU"/>
        </w:rPr>
      </w:pPr>
      <w:hyperlink w:anchor="_Toc485367748" w:history="1">
        <w:r w:rsidR="00DC17F4" w:rsidRPr="00422A71">
          <w:rPr>
            <w:rStyle w:val="Hyperlink"/>
            <w:noProof/>
          </w:rPr>
          <w:t>Appendix D:</w:t>
        </w:r>
        <w:r w:rsidR="00DC17F4" w:rsidRPr="00422A71">
          <w:rPr>
            <w:rStyle w:val="Hyperlink"/>
            <w:noProof/>
            <w:lang w:val="en-GB"/>
          </w:rPr>
          <w:t xml:space="preserve"> Defect Intervention Levels</w:t>
        </w:r>
        <w:r w:rsidR="00DC17F4" w:rsidRPr="00422A71">
          <w:rPr>
            <w:rStyle w:val="Hyperlink"/>
            <w:noProof/>
          </w:rPr>
          <w:t>, Hazards and Response Times</w:t>
        </w:r>
        <w:r w:rsidR="00DC17F4">
          <w:rPr>
            <w:noProof/>
            <w:webHidden/>
          </w:rPr>
          <w:tab/>
        </w:r>
        <w:r w:rsidR="00DC17F4">
          <w:rPr>
            <w:noProof/>
            <w:webHidden/>
          </w:rPr>
          <w:fldChar w:fldCharType="begin"/>
        </w:r>
        <w:r w:rsidR="00DC17F4">
          <w:rPr>
            <w:noProof/>
            <w:webHidden/>
          </w:rPr>
          <w:instrText xml:space="preserve"> PAGEREF _Toc485367748 \h </w:instrText>
        </w:r>
        <w:r w:rsidR="00DC17F4">
          <w:rPr>
            <w:noProof/>
            <w:webHidden/>
          </w:rPr>
        </w:r>
        <w:r w:rsidR="00DC17F4">
          <w:rPr>
            <w:noProof/>
            <w:webHidden/>
          </w:rPr>
          <w:fldChar w:fldCharType="separate"/>
        </w:r>
        <w:r w:rsidR="00256595">
          <w:rPr>
            <w:noProof/>
            <w:webHidden/>
          </w:rPr>
          <w:t>27</w:t>
        </w:r>
        <w:r w:rsidR="00DC17F4">
          <w:rPr>
            <w:noProof/>
            <w:webHidden/>
          </w:rPr>
          <w:fldChar w:fldCharType="end"/>
        </w:r>
      </w:hyperlink>
    </w:p>
    <w:p w14:paraId="1C2212B7" w14:textId="77777777" w:rsidR="00DC17F4" w:rsidRDefault="001351DB">
      <w:pPr>
        <w:pStyle w:val="TOC1"/>
        <w:rPr>
          <w:rFonts w:asciiTheme="minorHAnsi" w:eastAsiaTheme="minorEastAsia" w:hAnsiTheme="minorHAnsi"/>
          <w:b w:val="0"/>
          <w:noProof/>
          <w:sz w:val="22"/>
          <w:szCs w:val="22"/>
          <w:lang w:eastAsia="en-AU"/>
        </w:rPr>
      </w:pPr>
      <w:hyperlink w:anchor="_Toc485367749" w:history="1">
        <w:r w:rsidR="00DC17F4" w:rsidRPr="00422A71">
          <w:rPr>
            <w:rStyle w:val="Hyperlink"/>
            <w:noProof/>
            <w:lang w:val="en-GB"/>
          </w:rPr>
          <w:t>Appendix E:</w:t>
        </w:r>
        <w:r w:rsidR="00DC17F4" w:rsidRPr="00422A71">
          <w:rPr>
            <w:rStyle w:val="Hyperlink"/>
            <w:noProof/>
          </w:rPr>
          <w:t xml:space="preserve"> Inspection Types</w:t>
        </w:r>
        <w:r w:rsidR="00DC17F4">
          <w:rPr>
            <w:noProof/>
            <w:webHidden/>
          </w:rPr>
          <w:tab/>
        </w:r>
        <w:r w:rsidR="00DC17F4">
          <w:rPr>
            <w:noProof/>
            <w:webHidden/>
          </w:rPr>
          <w:fldChar w:fldCharType="begin"/>
        </w:r>
        <w:r w:rsidR="00DC17F4">
          <w:rPr>
            <w:noProof/>
            <w:webHidden/>
          </w:rPr>
          <w:instrText xml:space="preserve"> PAGEREF _Toc485367749 \h </w:instrText>
        </w:r>
        <w:r w:rsidR="00DC17F4">
          <w:rPr>
            <w:noProof/>
            <w:webHidden/>
          </w:rPr>
        </w:r>
        <w:r w:rsidR="00DC17F4">
          <w:rPr>
            <w:noProof/>
            <w:webHidden/>
          </w:rPr>
          <w:fldChar w:fldCharType="separate"/>
        </w:r>
        <w:r w:rsidR="00256595">
          <w:rPr>
            <w:noProof/>
            <w:webHidden/>
          </w:rPr>
          <w:t>39</w:t>
        </w:r>
        <w:r w:rsidR="00DC17F4">
          <w:rPr>
            <w:noProof/>
            <w:webHidden/>
          </w:rPr>
          <w:fldChar w:fldCharType="end"/>
        </w:r>
      </w:hyperlink>
    </w:p>
    <w:p w14:paraId="6234C621" w14:textId="77777777" w:rsidR="00DC17F4" w:rsidRDefault="001351DB">
      <w:pPr>
        <w:pStyle w:val="TOC1"/>
        <w:rPr>
          <w:rFonts w:asciiTheme="minorHAnsi" w:eastAsiaTheme="minorEastAsia" w:hAnsiTheme="minorHAnsi"/>
          <w:b w:val="0"/>
          <w:noProof/>
          <w:sz w:val="22"/>
          <w:szCs w:val="22"/>
          <w:lang w:eastAsia="en-AU"/>
        </w:rPr>
      </w:pPr>
      <w:hyperlink w:anchor="_Toc485367751" w:history="1">
        <w:r w:rsidR="00DC17F4" w:rsidRPr="00422A71">
          <w:rPr>
            <w:rStyle w:val="Hyperlink"/>
            <w:noProof/>
            <w:lang w:val="en-GB"/>
          </w:rPr>
          <w:t>Appendix F: Service Requests Management System</w:t>
        </w:r>
        <w:r w:rsidR="00DC17F4">
          <w:rPr>
            <w:noProof/>
            <w:webHidden/>
          </w:rPr>
          <w:tab/>
        </w:r>
        <w:r w:rsidR="00DC17F4">
          <w:rPr>
            <w:noProof/>
            <w:webHidden/>
          </w:rPr>
          <w:fldChar w:fldCharType="begin"/>
        </w:r>
        <w:r w:rsidR="00DC17F4">
          <w:rPr>
            <w:noProof/>
            <w:webHidden/>
          </w:rPr>
          <w:instrText xml:space="preserve"> PAGEREF _Toc485367751 \h </w:instrText>
        </w:r>
        <w:r w:rsidR="00DC17F4">
          <w:rPr>
            <w:noProof/>
            <w:webHidden/>
          </w:rPr>
        </w:r>
        <w:r w:rsidR="00DC17F4">
          <w:rPr>
            <w:noProof/>
            <w:webHidden/>
          </w:rPr>
          <w:fldChar w:fldCharType="separate"/>
        </w:r>
        <w:r w:rsidR="00256595">
          <w:rPr>
            <w:noProof/>
            <w:webHidden/>
          </w:rPr>
          <w:t>41</w:t>
        </w:r>
        <w:r w:rsidR="00DC17F4">
          <w:rPr>
            <w:noProof/>
            <w:webHidden/>
          </w:rPr>
          <w:fldChar w:fldCharType="end"/>
        </w:r>
      </w:hyperlink>
    </w:p>
    <w:p w14:paraId="37535895" w14:textId="77777777" w:rsidR="003B1468" w:rsidRPr="003B1468" w:rsidRDefault="003B1468" w:rsidP="003B1468">
      <w:pPr>
        <w:rPr>
          <w:lang w:val="en-GB"/>
        </w:rPr>
      </w:pPr>
      <w:r w:rsidRPr="003B1468">
        <w:fldChar w:fldCharType="end"/>
      </w:r>
    </w:p>
    <w:p w14:paraId="37535896" w14:textId="77777777" w:rsidR="003B1468" w:rsidRPr="003B1468" w:rsidRDefault="003B1468" w:rsidP="003B1468">
      <w:pPr>
        <w:rPr>
          <w:lang w:val="en-GB"/>
        </w:rPr>
      </w:pPr>
      <w:r w:rsidRPr="003B1468">
        <w:rPr>
          <w:lang w:val="en-GB"/>
        </w:rPr>
        <w:br w:type="page"/>
      </w:r>
    </w:p>
    <w:p w14:paraId="37535897" w14:textId="77777777" w:rsidR="003B1468" w:rsidRPr="003B1468" w:rsidRDefault="003B1468" w:rsidP="00FA6D16">
      <w:pPr>
        <w:pStyle w:val="Heading1"/>
        <w:rPr>
          <w:lang w:val="en-GB"/>
        </w:rPr>
      </w:pPr>
      <w:bookmarkStart w:id="2" w:name="_Toc351360338"/>
      <w:bookmarkStart w:id="3" w:name="_Toc351375840"/>
      <w:bookmarkStart w:id="4" w:name="_Toc351376000"/>
      <w:bookmarkStart w:id="5" w:name="_Toc485367697"/>
      <w:bookmarkStart w:id="6" w:name="_Toc65987507"/>
      <w:bookmarkEnd w:id="1"/>
      <w:r w:rsidRPr="003B1468">
        <w:rPr>
          <w:lang w:val="en-GB"/>
        </w:rPr>
        <w:lastRenderedPageBreak/>
        <w:t>Executive Summary</w:t>
      </w:r>
      <w:bookmarkEnd w:id="2"/>
      <w:bookmarkEnd w:id="3"/>
      <w:bookmarkEnd w:id="4"/>
      <w:bookmarkEnd w:id="5"/>
    </w:p>
    <w:p w14:paraId="3C6ADA05" w14:textId="75835790" w:rsidR="00534D74" w:rsidRDefault="00CD4892" w:rsidP="003B1468">
      <w:r>
        <w:t xml:space="preserve">The Shire of Nillumbik </w:t>
      </w:r>
      <w:r w:rsidR="00534D74" w:rsidRPr="00534D74">
        <w:t xml:space="preserve">is located </w:t>
      </w:r>
      <w:r w:rsidR="0070319B">
        <w:t>less than</w:t>
      </w:r>
      <w:r w:rsidR="00534D74" w:rsidRPr="00534D74">
        <w:t xml:space="preserve"> </w:t>
      </w:r>
      <w:r w:rsidR="0070319B">
        <w:t>25 kilometres north-east of Melbourne, covers an area of 432 square kilometres and has a population o</w:t>
      </w:r>
      <w:r>
        <w:t xml:space="preserve">f approximately 62,600 people. </w:t>
      </w:r>
      <w:r w:rsidR="0070319B">
        <w:t xml:space="preserve">Within the Shire, </w:t>
      </w:r>
      <w:r>
        <w:t xml:space="preserve">Nillumbik Shire </w:t>
      </w:r>
      <w:r w:rsidR="00534D74" w:rsidRPr="00534D74">
        <w:t>Council</w:t>
      </w:r>
      <w:r>
        <w:t xml:space="preserve"> (Council)</w:t>
      </w:r>
      <w:r w:rsidR="00534D74" w:rsidRPr="00534D74">
        <w:t xml:space="preserve"> is responsible for an extensive network of physical assets including approximately </w:t>
      </w:r>
      <w:r w:rsidR="0070319B">
        <w:t xml:space="preserve">430 </w:t>
      </w:r>
      <w:r w:rsidR="00534D74" w:rsidRPr="00534D74">
        <w:t xml:space="preserve">kilometres of </w:t>
      </w:r>
      <w:r w:rsidR="0070319B">
        <w:t xml:space="preserve">sealed </w:t>
      </w:r>
      <w:r w:rsidR="00534D74" w:rsidRPr="00534D74">
        <w:t>roads</w:t>
      </w:r>
      <w:r w:rsidR="0070319B">
        <w:t xml:space="preserve">, 330 kilometres of unsealed roads and 310 kilometres of sealed pathways. </w:t>
      </w:r>
    </w:p>
    <w:p w14:paraId="37535898" w14:textId="41F9D55D" w:rsidR="003B1468" w:rsidRPr="003B1468" w:rsidRDefault="0070319B">
      <w:pPr>
        <w:rPr>
          <w:lang w:val="en-GB"/>
        </w:rPr>
      </w:pPr>
      <w:r>
        <w:t>Council has a statutory duty under the Road Management Act 2004 to act 'reasonably' by inspecting and maintaining assets to protect the travelling public.</w:t>
      </w:r>
      <w:r w:rsidR="003B1468" w:rsidRPr="003B1468">
        <w:rPr>
          <w:lang w:val="en-GB"/>
        </w:rPr>
        <w:t xml:space="preserve"> </w:t>
      </w:r>
    </w:p>
    <w:p w14:paraId="37535899" w14:textId="25F3C93F" w:rsidR="003B1468" w:rsidRPr="003B1468" w:rsidRDefault="003B1468" w:rsidP="003B1468">
      <w:pPr>
        <w:rPr>
          <w:lang w:val="en-GB"/>
        </w:rPr>
      </w:pPr>
      <w:r w:rsidRPr="003B1468">
        <w:rPr>
          <w:lang w:val="en-GB"/>
        </w:rPr>
        <w:t>This Road Management Plan</w:t>
      </w:r>
      <w:r w:rsidR="00153613">
        <w:t xml:space="preserve"> (Plan)</w:t>
      </w:r>
      <w:r w:rsidRPr="003B1468">
        <w:rPr>
          <w:lang w:val="en-GB"/>
        </w:rPr>
        <w:t xml:space="preserve"> has been developed to</w:t>
      </w:r>
      <w:r w:rsidR="00931720">
        <w:t xml:space="preserve"> establish a management system for Council to inspect, maintain and repair public roads and related assets for which it is responsible.</w:t>
      </w:r>
    </w:p>
    <w:p w14:paraId="51F8E0B0" w14:textId="402D78BE" w:rsidR="00C52F2A" w:rsidRPr="00C52F2A" w:rsidRDefault="003B1468" w:rsidP="00C52F2A">
      <w:pPr>
        <w:pStyle w:val="ListNumber"/>
        <w:numPr>
          <w:ilvl w:val="0"/>
          <w:numId w:val="0"/>
        </w:numPr>
        <w:ind w:left="357" w:hanging="357"/>
        <w:rPr>
          <w:lang w:val="en-GB"/>
        </w:rPr>
      </w:pPr>
      <w:r w:rsidRPr="003B1468">
        <w:rPr>
          <w:lang w:val="en-GB"/>
        </w:rPr>
        <w:t xml:space="preserve">The </w:t>
      </w:r>
      <w:r w:rsidR="0098552C">
        <w:t>main purpose of th</w:t>
      </w:r>
      <w:r w:rsidR="00153613">
        <w:t>is</w:t>
      </w:r>
      <w:r w:rsidR="0098552C">
        <w:t xml:space="preserve"> </w:t>
      </w:r>
      <w:r w:rsidR="00153613">
        <w:t>Plan</w:t>
      </w:r>
      <w:r w:rsidR="0098552C">
        <w:t xml:space="preserve"> is</w:t>
      </w:r>
      <w:r w:rsidR="00931720">
        <w:t xml:space="preserve"> to</w:t>
      </w:r>
      <w:r w:rsidRPr="003B1468">
        <w:rPr>
          <w:lang w:val="en-GB"/>
        </w:rPr>
        <w:t>:</w:t>
      </w:r>
    </w:p>
    <w:p w14:paraId="1A3A5FEA" w14:textId="1DAD69AE" w:rsidR="0098552C" w:rsidRPr="00B54692" w:rsidRDefault="00661A5B" w:rsidP="003847C1">
      <w:pPr>
        <w:pStyle w:val="ListNumber"/>
        <w:rPr>
          <w:lang w:val="en-GB"/>
        </w:rPr>
      </w:pPr>
      <w:r>
        <w:t>c</w:t>
      </w:r>
      <w:r w:rsidR="0098552C">
        <w:t>omply with relevant legislative requirements</w:t>
      </w:r>
    </w:p>
    <w:p w14:paraId="3753589B" w14:textId="572FF911" w:rsidR="003B1468" w:rsidRPr="003B1468" w:rsidRDefault="00C52F2A" w:rsidP="003847C1">
      <w:pPr>
        <w:pStyle w:val="ListNumber"/>
        <w:rPr>
          <w:lang w:val="en-GB"/>
        </w:rPr>
      </w:pPr>
      <w:r>
        <w:t>c</w:t>
      </w:r>
      <w:r w:rsidR="00931720">
        <w:t>onsider the</w:t>
      </w:r>
      <w:r w:rsidR="00931720" w:rsidRPr="003B1468">
        <w:rPr>
          <w:lang w:val="en-GB"/>
        </w:rPr>
        <w:t xml:space="preserve"> </w:t>
      </w:r>
      <w:r w:rsidR="0098552C">
        <w:t>needs and expectations of</w:t>
      </w:r>
      <w:r w:rsidR="00C23928">
        <w:t xml:space="preserve"> the</w:t>
      </w:r>
      <w:r w:rsidR="0098552C">
        <w:t xml:space="preserve"> </w:t>
      </w:r>
      <w:r w:rsidR="003B1468" w:rsidRPr="003B1468">
        <w:rPr>
          <w:lang w:val="en-GB"/>
        </w:rPr>
        <w:t>road</w:t>
      </w:r>
      <w:r w:rsidR="00EA0CA8">
        <w:t xml:space="preserve"> and footpath</w:t>
      </w:r>
      <w:r w:rsidR="003B1468" w:rsidRPr="003B1468">
        <w:rPr>
          <w:lang w:val="en-GB"/>
        </w:rPr>
        <w:t xml:space="preserve"> user</w:t>
      </w:r>
    </w:p>
    <w:p w14:paraId="3753589C" w14:textId="67782C23" w:rsidR="003B1468" w:rsidRPr="003B1468" w:rsidRDefault="00C52F2A" w:rsidP="003847C1">
      <w:pPr>
        <w:pStyle w:val="ListNumber"/>
        <w:rPr>
          <w:lang w:val="en-GB"/>
        </w:rPr>
      </w:pPr>
      <w:r>
        <w:t>b</w:t>
      </w:r>
      <w:r w:rsidR="00931720">
        <w:t>alance</w:t>
      </w:r>
      <w:r w:rsidR="003B1468" w:rsidRPr="003B1468">
        <w:rPr>
          <w:lang w:val="en-GB"/>
        </w:rPr>
        <w:t xml:space="preserve"> the economic, social, safety and environmental expectations of the community</w:t>
      </w:r>
    </w:p>
    <w:p w14:paraId="3753589D" w14:textId="5602EF37" w:rsidR="003B1468" w:rsidRPr="003B1468" w:rsidRDefault="00C52F2A" w:rsidP="003847C1">
      <w:pPr>
        <w:pStyle w:val="ListNumber"/>
        <w:rPr>
          <w:lang w:val="en-GB"/>
        </w:rPr>
      </w:pPr>
      <w:r>
        <w:t>c</w:t>
      </w:r>
      <w:r w:rsidR="0098552C">
        <w:t>onsider</w:t>
      </w:r>
      <w:r w:rsidR="003B1468" w:rsidRPr="003B1468">
        <w:rPr>
          <w:lang w:val="en-GB"/>
        </w:rPr>
        <w:t xml:space="preserve"> the affordability, available resources</w:t>
      </w:r>
      <w:r>
        <w:rPr>
          <w:lang w:val="en-GB"/>
        </w:rPr>
        <w:t xml:space="preserve"> and management of risks</w:t>
      </w:r>
      <w:r w:rsidR="006C3776">
        <w:t xml:space="preserve"> when determining levels of service</w:t>
      </w:r>
    </w:p>
    <w:p w14:paraId="3753589E" w14:textId="3436B5D3" w:rsidR="003B1468" w:rsidRPr="003B1468" w:rsidRDefault="006C3776" w:rsidP="003847C1">
      <w:pPr>
        <w:pStyle w:val="ListNumber"/>
        <w:rPr>
          <w:lang w:val="en-GB"/>
        </w:rPr>
      </w:pPr>
      <w:r>
        <w:t>outlines</w:t>
      </w:r>
      <w:r w:rsidR="00EA0CA8">
        <w:t xml:space="preserve"> and lists</w:t>
      </w:r>
      <w:r>
        <w:t xml:space="preserve"> </w:t>
      </w:r>
      <w:r w:rsidR="00EA0CA8">
        <w:t>t</w:t>
      </w:r>
      <w:r w:rsidR="00153613">
        <w:t>he documents that support the</w:t>
      </w:r>
      <w:r w:rsidR="00EA0CA8">
        <w:t xml:space="preserve"> Plan</w:t>
      </w:r>
    </w:p>
    <w:p w14:paraId="292548DF" w14:textId="16EE556F" w:rsidR="00EA0CA8" w:rsidRPr="006C3776" w:rsidRDefault="006C3776" w:rsidP="00AB51A7">
      <w:pPr>
        <w:pStyle w:val="ListNumber"/>
        <w:numPr>
          <w:ilvl w:val="0"/>
          <w:numId w:val="0"/>
        </w:numPr>
      </w:pPr>
      <w:r w:rsidRPr="006C3776">
        <w:t>The Plan is intended to be a dynamic document and, as such, there is a need for regular review, refinement and improvement. This will ensure that the Plan is in accordance with responsible asset management, changing technology, climatic conditions and, in particular, Council and community requirements and expectations.</w:t>
      </w:r>
    </w:p>
    <w:p w14:paraId="655673CA" w14:textId="33444643" w:rsidR="00931720" w:rsidRDefault="00931720" w:rsidP="00B54692">
      <w:pPr>
        <w:pStyle w:val="ListNumber"/>
        <w:numPr>
          <w:ilvl w:val="0"/>
          <w:numId w:val="0"/>
        </w:numPr>
      </w:pPr>
      <w:r>
        <w:t xml:space="preserve">The </w:t>
      </w:r>
      <w:r w:rsidR="00C52F2A">
        <w:t>k</w:t>
      </w:r>
      <w:r>
        <w:t>ey elements of th</w:t>
      </w:r>
      <w:r w:rsidR="00153613">
        <w:t>is</w:t>
      </w:r>
      <w:r>
        <w:t xml:space="preserve"> Plan </w:t>
      </w:r>
      <w:r w:rsidR="00275CEE">
        <w:t>are</w:t>
      </w:r>
      <w:r>
        <w:t>:</w:t>
      </w:r>
    </w:p>
    <w:p w14:paraId="00CB9171" w14:textId="4A5A42A2" w:rsidR="00931720" w:rsidRDefault="00C52F2A" w:rsidP="00931720">
      <w:pPr>
        <w:pStyle w:val="ListBullet"/>
      </w:pPr>
      <w:r>
        <w:t>t</w:t>
      </w:r>
      <w:r w:rsidR="00931720">
        <w:t>he Register of Public Roads for which Council is responsible</w:t>
      </w:r>
    </w:p>
    <w:p w14:paraId="5BD11458" w14:textId="653BAF58" w:rsidR="00931720" w:rsidRPr="003B1468" w:rsidRDefault="00C52F2A" w:rsidP="00931720">
      <w:pPr>
        <w:pStyle w:val="ListBullet"/>
      </w:pPr>
      <w:r>
        <w:t>t</w:t>
      </w:r>
      <w:r w:rsidR="00931720">
        <w:t>he systems that Council uses to manage hazards and defects on its public road network</w:t>
      </w:r>
    </w:p>
    <w:p w14:paraId="1C974125" w14:textId="7E0B3880" w:rsidR="00931720" w:rsidRPr="003B1468" w:rsidRDefault="00C52F2A" w:rsidP="00931720">
      <w:pPr>
        <w:pStyle w:val="ListBullet"/>
      </w:pPr>
      <w:r>
        <w:t>s</w:t>
      </w:r>
      <w:r w:rsidR="00931720">
        <w:t>chedules of maintenance standards used by Council for inspection, intervention and response.</w:t>
      </w:r>
    </w:p>
    <w:p w14:paraId="102C22B4" w14:textId="399F8ABB" w:rsidR="00931720" w:rsidRDefault="00931720" w:rsidP="00B54692">
      <w:pPr>
        <w:pStyle w:val="ListBullet"/>
        <w:numPr>
          <w:ilvl w:val="0"/>
          <w:numId w:val="0"/>
        </w:numPr>
        <w:rPr>
          <w:lang w:val="en-GB"/>
        </w:rPr>
      </w:pPr>
      <w:r w:rsidRPr="00931720">
        <w:t>The maintenance systems and processes established by th</w:t>
      </w:r>
      <w:r w:rsidR="00153613">
        <w:t>is</w:t>
      </w:r>
      <w:r w:rsidRPr="00931720">
        <w:t xml:space="preserve"> </w:t>
      </w:r>
      <w:r w:rsidR="0098552C">
        <w:t>Plan</w:t>
      </w:r>
      <w:r w:rsidRPr="00931720">
        <w:t xml:space="preserve"> form the basis of Council’s legal defence against claims in negligence arising from defective components of the road </w:t>
      </w:r>
      <w:r w:rsidR="006C3776">
        <w:t xml:space="preserve">and footpath </w:t>
      </w:r>
      <w:r w:rsidRPr="00931720">
        <w:t>network.</w:t>
      </w:r>
      <w:r>
        <w:rPr>
          <w:lang w:val="en-GB"/>
        </w:rPr>
        <w:br w:type="page"/>
      </w:r>
    </w:p>
    <w:p w14:paraId="375358A0" w14:textId="1B9B0C84" w:rsidR="003B1468" w:rsidRPr="003B1468" w:rsidRDefault="0014205D" w:rsidP="003847C1">
      <w:pPr>
        <w:pStyle w:val="Heading1"/>
        <w:rPr>
          <w:lang w:val="en-GB"/>
        </w:rPr>
      </w:pPr>
      <w:bookmarkStart w:id="7" w:name="_Toc484100712"/>
      <w:bookmarkStart w:id="8" w:name="_Toc485367698"/>
      <w:bookmarkEnd w:id="6"/>
      <w:bookmarkEnd w:id="7"/>
      <w:r>
        <w:lastRenderedPageBreak/>
        <w:t>About this Road Management Plan</w:t>
      </w:r>
      <w:bookmarkEnd w:id="8"/>
    </w:p>
    <w:p w14:paraId="375358A1" w14:textId="32A90683" w:rsidR="003B1468" w:rsidRPr="003B1468" w:rsidRDefault="003B1468" w:rsidP="003847C1">
      <w:pPr>
        <w:pStyle w:val="Heading2"/>
        <w:rPr>
          <w:lang w:val="en-GB"/>
        </w:rPr>
      </w:pPr>
      <w:bookmarkStart w:id="9" w:name="_Toc351360340"/>
      <w:bookmarkStart w:id="10" w:name="_Toc351375842"/>
      <w:bookmarkStart w:id="11" w:name="_Toc351376002"/>
      <w:bookmarkStart w:id="12" w:name="_Toc485367699"/>
      <w:r w:rsidRPr="003B1468">
        <w:rPr>
          <w:lang w:val="en-GB"/>
        </w:rPr>
        <w:t xml:space="preserve">Legislative </w:t>
      </w:r>
      <w:r w:rsidR="00275CEE">
        <w:t>b</w:t>
      </w:r>
      <w:r w:rsidRPr="003B1468">
        <w:rPr>
          <w:lang w:val="en-GB"/>
        </w:rPr>
        <w:t xml:space="preserve">asis for </w:t>
      </w:r>
      <w:r w:rsidR="00007804">
        <w:t xml:space="preserve">the </w:t>
      </w:r>
      <w:r w:rsidR="0014205D">
        <w:t xml:space="preserve">Road Management </w:t>
      </w:r>
      <w:r w:rsidRPr="003B1468">
        <w:rPr>
          <w:lang w:val="en-GB"/>
        </w:rPr>
        <w:t>Plan</w:t>
      </w:r>
      <w:bookmarkEnd w:id="9"/>
      <w:bookmarkEnd w:id="10"/>
      <w:bookmarkEnd w:id="11"/>
      <w:bookmarkEnd w:id="12"/>
    </w:p>
    <w:p w14:paraId="616AA2E3" w14:textId="065687AC" w:rsidR="002D2E23" w:rsidRDefault="003B1468" w:rsidP="003B1468">
      <w:r w:rsidRPr="003B1468">
        <w:rPr>
          <w:lang w:val="en-GB"/>
        </w:rPr>
        <w:t>This Road Management Plan</w:t>
      </w:r>
      <w:r w:rsidR="00153613">
        <w:t xml:space="preserve"> (Plan)</w:t>
      </w:r>
      <w:r w:rsidRPr="003B1468">
        <w:rPr>
          <w:lang w:val="en-GB"/>
        </w:rPr>
        <w:t xml:space="preserve"> </w:t>
      </w:r>
      <w:r w:rsidR="002D2E23">
        <w:t>has been</w:t>
      </w:r>
      <w:r w:rsidR="002D2E23" w:rsidRPr="003B1468">
        <w:rPr>
          <w:lang w:val="en-GB"/>
        </w:rPr>
        <w:t xml:space="preserve"> </w:t>
      </w:r>
      <w:r w:rsidRPr="003B1468">
        <w:rPr>
          <w:lang w:val="en-GB"/>
        </w:rPr>
        <w:t xml:space="preserve">prepared in accordance with the </w:t>
      </w:r>
      <w:r w:rsidR="002D2E23">
        <w:t>following Acts:</w:t>
      </w:r>
    </w:p>
    <w:p w14:paraId="1055F101" w14:textId="24D37388" w:rsidR="002D2E23" w:rsidRDefault="002D2E23" w:rsidP="00B54692">
      <w:pPr>
        <w:pStyle w:val="ListBullet"/>
      </w:pPr>
      <w:r w:rsidRPr="00007804">
        <w:t>Local Government Act 1989</w:t>
      </w:r>
    </w:p>
    <w:p w14:paraId="375358A2" w14:textId="5F03DF1A" w:rsidR="003B1468" w:rsidRPr="00B54692" w:rsidRDefault="003B1468" w:rsidP="00B54692">
      <w:pPr>
        <w:pStyle w:val="ListBullet"/>
      </w:pPr>
      <w:r w:rsidRPr="00B54692">
        <w:rPr>
          <w:lang w:val="en-GB"/>
        </w:rPr>
        <w:t>Road Management Act 2004</w:t>
      </w:r>
    </w:p>
    <w:p w14:paraId="698139AB" w14:textId="48BEE116" w:rsidR="00007804" w:rsidRDefault="00007804" w:rsidP="003B1468">
      <w:r>
        <w:t xml:space="preserve">Associated with the </w:t>
      </w:r>
      <w:r w:rsidR="00434171">
        <w:t xml:space="preserve">Road Management Act 2004 </w:t>
      </w:r>
      <w:r>
        <w:t>are the following Regulations that came into effect 1 July 2005:</w:t>
      </w:r>
    </w:p>
    <w:p w14:paraId="7DDB8DFA" w14:textId="77777777" w:rsidR="00007804" w:rsidRDefault="00007804" w:rsidP="00B54692">
      <w:pPr>
        <w:pStyle w:val="ListBullet"/>
      </w:pPr>
      <w:r>
        <w:t>Road Management (General) Regulations 2005</w:t>
      </w:r>
    </w:p>
    <w:p w14:paraId="1490730D" w14:textId="3B93839D" w:rsidR="00007804" w:rsidRDefault="00007804" w:rsidP="00B54692">
      <w:pPr>
        <w:pStyle w:val="ListBullet"/>
      </w:pPr>
      <w:r>
        <w:t>Road Management (Works and Infrastructure) Regulations 2005</w:t>
      </w:r>
    </w:p>
    <w:p w14:paraId="7698BD78" w14:textId="312BA661" w:rsidR="00007804" w:rsidRDefault="00007804" w:rsidP="003B1468">
      <w:r>
        <w:t xml:space="preserve">Nillumbik Shire Council </w:t>
      </w:r>
      <w:r w:rsidR="00275CEE">
        <w:t xml:space="preserve">(Council) </w:t>
      </w:r>
      <w:r>
        <w:t>is the 'Co-ordinating Road Authority' for municipal roads within its boundaries and is responsible for their care and management.</w:t>
      </w:r>
    </w:p>
    <w:p w14:paraId="375358A5" w14:textId="46A3D49E" w:rsidR="003B1468" w:rsidRPr="003B1468" w:rsidRDefault="00275CEE" w:rsidP="003B1468">
      <w:pPr>
        <w:rPr>
          <w:lang w:val="en-GB"/>
        </w:rPr>
      </w:pPr>
      <w:r>
        <w:t xml:space="preserve">The </w:t>
      </w:r>
      <w:r w:rsidR="003B1468" w:rsidRPr="003B1468">
        <w:rPr>
          <w:lang w:val="en-GB"/>
        </w:rPr>
        <w:t xml:space="preserve">Plan has been reviewed with regard </w:t>
      </w:r>
      <w:r>
        <w:t>to</w:t>
      </w:r>
      <w:r w:rsidRPr="003B1468">
        <w:rPr>
          <w:lang w:val="en-GB"/>
        </w:rPr>
        <w:t xml:space="preserve"> </w:t>
      </w:r>
      <w:r w:rsidR="003B1468" w:rsidRPr="003B1468">
        <w:rPr>
          <w:lang w:val="en-GB"/>
        </w:rPr>
        <w:t xml:space="preserve">the following </w:t>
      </w:r>
      <w:r>
        <w:t xml:space="preserve">Council </w:t>
      </w:r>
      <w:r w:rsidR="003B1468" w:rsidRPr="003B1468">
        <w:rPr>
          <w:lang w:val="en-GB"/>
        </w:rPr>
        <w:t>plans, policies, strategies and adoptions</w:t>
      </w:r>
      <w:r>
        <w:t>:</w:t>
      </w:r>
    </w:p>
    <w:p w14:paraId="375358A6" w14:textId="6F2C548B" w:rsidR="003B1468" w:rsidRPr="00B54692" w:rsidRDefault="006C3776" w:rsidP="005039FA">
      <w:pPr>
        <w:pStyle w:val="ListBullet"/>
        <w:rPr>
          <w:lang w:val="en-GB"/>
        </w:rPr>
      </w:pPr>
      <w:r>
        <w:t xml:space="preserve">The </w:t>
      </w:r>
      <w:r w:rsidR="003B1468" w:rsidRPr="003B1468">
        <w:rPr>
          <w:lang w:val="en-GB"/>
        </w:rPr>
        <w:t>Council Plan</w:t>
      </w:r>
    </w:p>
    <w:p w14:paraId="6D7133A9" w14:textId="12B456FA" w:rsidR="00B95D86" w:rsidRPr="00B54692" w:rsidRDefault="00B95D86">
      <w:pPr>
        <w:pStyle w:val="ListBullet"/>
        <w:rPr>
          <w:lang w:val="en-GB"/>
        </w:rPr>
      </w:pPr>
      <w:r>
        <w:t>Road Asset Management Plan</w:t>
      </w:r>
    </w:p>
    <w:p w14:paraId="5BA34725" w14:textId="4CAC9A6F" w:rsidR="00B95D86" w:rsidRPr="00B54692" w:rsidRDefault="00B95D86">
      <w:pPr>
        <w:pStyle w:val="ListBullet"/>
        <w:rPr>
          <w:lang w:val="en-GB"/>
        </w:rPr>
      </w:pPr>
      <w:r>
        <w:t>Tree Management</w:t>
      </w:r>
      <w:r w:rsidR="00275CEE">
        <w:t xml:space="preserve"> Policy and Tree Management</w:t>
      </w:r>
      <w:r>
        <w:t xml:space="preserve"> Guidelines</w:t>
      </w:r>
    </w:p>
    <w:p w14:paraId="0AF1B40F" w14:textId="39AE5A46" w:rsidR="00B95D86" w:rsidRPr="00B95D86" w:rsidRDefault="00B95D86">
      <w:pPr>
        <w:pStyle w:val="ListBullet"/>
        <w:rPr>
          <w:lang w:val="en-GB"/>
        </w:rPr>
      </w:pPr>
      <w:r>
        <w:t>Nillumbik Trail Strategy</w:t>
      </w:r>
    </w:p>
    <w:p w14:paraId="375358A7" w14:textId="0FB635FD" w:rsidR="003B1468" w:rsidRPr="003B1468" w:rsidRDefault="003B1468" w:rsidP="005039FA">
      <w:pPr>
        <w:pStyle w:val="ListBullet"/>
        <w:rPr>
          <w:lang w:val="en-GB"/>
        </w:rPr>
      </w:pPr>
      <w:r w:rsidRPr="003B1468">
        <w:rPr>
          <w:lang w:val="en-GB"/>
        </w:rPr>
        <w:t>Adopted Operational and CAPEX (Capital Expenditure) Budget</w:t>
      </w:r>
    </w:p>
    <w:p w14:paraId="375358AD" w14:textId="472DCEB0" w:rsidR="003B1468" w:rsidRPr="00B54692" w:rsidRDefault="003B1468" w:rsidP="005039FA">
      <w:pPr>
        <w:pStyle w:val="ListBullet"/>
        <w:rPr>
          <w:lang w:val="en-GB"/>
        </w:rPr>
      </w:pPr>
      <w:r w:rsidRPr="003B1468">
        <w:rPr>
          <w:lang w:val="en-GB"/>
        </w:rPr>
        <w:t xml:space="preserve">Risk Management </w:t>
      </w:r>
      <w:r w:rsidR="009D3C11">
        <w:t>Policy and Framework</w:t>
      </w:r>
    </w:p>
    <w:p w14:paraId="4006E33D" w14:textId="5D0CC178" w:rsidR="00B95D86" w:rsidRPr="003B1468" w:rsidRDefault="00B95D86" w:rsidP="005039FA">
      <w:pPr>
        <w:pStyle w:val="ListBullet"/>
        <w:rPr>
          <w:lang w:val="en-GB"/>
        </w:rPr>
      </w:pPr>
      <w:r>
        <w:t>Local Laws</w:t>
      </w:r>
    </w:p>
    <w:p w14:paraId="375358B1" w14:textId="7B38663F" w:rsidR="003B1468" w:rsidRPr="003B1468" w:rsidRDefault="003B1468" w:rsidP="005039FA">
      <w:pPr>
        <w:pStyle w:val="ListBullet"/>
        <w:rPr>
          <w:lang w:val="en-GB"/>
        </w:rPr>
      </w:pPr>
      <w:r w:rsidRPr="003B1468">
        <w:rPr>
          <w:lang w:val="en-GB"/>
        </w:rPr>
        <w:t xml:space="preserve">Minor maintenance agreements </w:t>
      </w:r>
      <w:r w:rsidR="002D2E23">
        <w:t>between</w:t>
      </w:r>
      <w:r w:rsidR="002D2E23" w:rsidRPr="003B1468">
        <w:rPr>
          <w:lang w:val="en-GB"/>
        </w:rPr>
        <w:t xml:space="preserve"> </w:t>
      </w:r>
      <w:r w:rsidRPr="003B1468">
        <w:rPr>
          <w:lang w:val="en-GB"/>
        </w:rPr>
        <w:t xml:space="preserve">VicRoads and </w:t>
      </w:r>
      <w:r w:rsidR="00275CEE">
        <w:t>Council</w:t>
      </w:r>
    </w:p>
    <w:p w14:paraId="0E2DB4CC" w14:textId="16C16809" w:rsidR="00F754CC" w:rsidRPr="00F754CC" w:rsidRDefault="00F754CC" w:rsidP="00B54692">
      <w:pPr>
        <w:pStyle w:val="ListBullet"/>
        <w:numPr>
          <w:ilvl w:val="0"/>
          <w:numId w:val="0"/>
        </w:numPr>
      </w:pPr>
      <w:r w:rsidRPr="00F754CC">
        <w:t xml:space="preserve">To the extent any plan, budget, strategy, agreement or study of Council (as may be amended by Council from time to time) is necessary or required for Council to meet or fulfil the requirements of the </w:t>
      </w:r>
      <w:r w:rsidR="00007804" w:rsidRPr="00007804">
        <w:t>Plan</w:t>
      </w:r>
      <w:r w:rsidRPr="00F754CC">
        <w:t xml:space="preserve"> or to properly discharge its duties and responsibilities under the </w:t>
      </w:r>
      <w:r w:rsidR="00007804">
        <w:t>Road Manag</w:t>
      </w:r>
      <w:r w:rsidR="00B66158">
        <w:t>em</w:t>
      </w:r>
      <w:r w:rsidR="00007804">
        <w:t>ent Act 2004</w:t>
      </w:r>
      <w:r w:rsidRPr="00F754CC">
        <w:t>, the relevant document is deemed to be incorporated by reference into, and t</w:t>
      </w:r>
      <w:r>
        <w:t xml:space="preserve">o form a part of, the </w:t>
      </w:r>
      <w:r w:rsidR="00007804" w:rsidRPr="00007804">
        <w:t>Plan</w:t>
      </w:r>
      <w:r w:rsidR="00007804">
        <w:t>.</w:t>
      </w:r>
    </w:p>
    <w:p w14:paraId="375358B6" w14:textId="6487411F" w:rsidR="003B1468" w:rsidRPr="003B1468" w:rsidRDefault="003B1468" w:rsidP="005039FA">
      <w:pPr>
        <w:pStyle w:val="Heading2"/>
        <w:rPr>
          <w:lang w:val="en-GB"/>
        </w:rPr>
      </w:pPr>
      <w:bookmarkStart w:id="13" w:name="_Toc477328546"/>
      <w:bookmarkStart w:id="14" w:name="_Toc483215975"/>
      <w:bookmarkStart w:id="15" w:name="_Toc484100715"/>
      <w:bookmarkStart w:id="16" w:name="_Toc65987509"/>
      <w:bookmarkStart w:id="17" w:name="_Toc351360341"/>
      <w:bookmarkStart w:id="18" w:name="_Toc351375843"/>
      <w:bookmarkStart w:id="19" w:name="_Toc351376003"/>
      <w:bookmarkStart w:id="20" w:name="_Toc485367700"/>
      <w:bookmarkStart w:id="21" w:name="_Toc65987508"/>
      <w:bookmarkEnd w:id="13"/>
      <w:bookmarkEnd w:id="14"/>
      <w:bookmarkEnd w:id="15"/>
      <w:r w:rsidRPr="003B1468">
        <w:rPr>
          <w:lang w:val="en-GB"/>
        </w:rPr>
        <w:t xml:space="preserve">Purpose of </w:t>
      </w:r>
      <w:bookmarkEnd w:id="16"/>
      <w:bookmarkEnd w:id="17"/>
      <w:bookmarkEnd w:id="18"/>
      <w:bookmarkEnd w:id="19"/>
      <w:r w:rsidR="0014205D">
        <w:t>the Road Management Plan</w:t>
      </w:r>
      <w:bookmarkEnd w:id="20"/>
    </w:p>
    <w:p w14:paraId="5C3D63F7" w14:textId="4671C0C1" w:rsidR="00EF1A8B" w:rsidRDefault="00DB6C24">
      <w:r>
        <w:t xml:space="preserve">The purpose of </w:t>
      </w:r>
      <w:r w:rsidR="00153613">
        <w:t xml:space="preserve">this </w:t>
      </w:r>
      <w:r>
        <w:t>Plan is to establish a management system for Council to inspect, maint</w:t>
      </w:r>
      <w:r w:rsidR="00EF1A8B">
        <w:t xml:space="preserve">ain and repair its public roads. </w:t>
      </w:r>
      <w:r w:rsidR="00CE579D">
        <w:t>It achieves this by:</w:t>
      </w:r>
    </w:p>
    <w:p w14:paraId="7A401E56" w14:textId="3FD51E2D" w:rsidR="00CE579D" w:rsidRPr="00CE579D" w:rsidRDefault="00CE579D" w:rsidP="00CE579D">
      <w:pPr>
        <w:pStyle w:val="ListNumber"/>
      </w:pPr>
      <w:r>
        <w:t>complying with relevant legislative requirements</w:t>
      </w:r>
    </w:p>
    <w:p w14:paraId="08D8B97D" w14:textId="47A7B2F3" w:rsidR="00CE579D" w:rsidRPr="00CE579D" w:rsidRDefault="00CE579D" w:rsidP="00CE579D">
      <w:pPr>
        <w:pStyle w:val="ListNumber"/>
      </w:pPr>
      <w:r>
        <w:t>considers the</w:t>
      </w:r>
      <w:r w:rsidRPr="00CE579D">
        <w:t xml:space="preserve"> </w:t>
      </w:r>
      <w:r>
        <w:t xml:space="preserve">needs and expectations of the </w:t>
      </w:r>
      <w:r w:rsidRPr="00CE579D">
        <w:t xml:space="preserve">road </w:t>
      </w:r>
      <w:r w:rsidR="00EA0CA8">
        <w:t xml:space="preserve">and footpath </w:t>
      </w:r>
      <w:r w:rsidRPr="00CE579D">
        <w:t>user</w:t>
      </w:r>
    </w:p>
    <w:p w14:paraId="7D50A7A1" w14:textId="2ECA254E" w:rsidR="00CE579D" w:rsidRPr="00CE579D" w:rsidRDefault="00CE579D" w:rsidP="00CE579D">
      <w:pPr>
        <w:pStyle w:val="ListNumber"/>
      </w:pPr>
      <w:r>
        <w:t>balances</w:t>
      </w:r>
      <w:r w:rsidRPr="00CE579D">
        <w:t xml:space="preserve"> the economic, social, safety and environmental expectations of the community</w:t>
      </w:r>
    </w:p>
    <w:p w14:paraId="1A3BC6AC" w14:textId="1C05E466" w:rsidR="00CE579D" w:rsidRPr="00CE579D" w:rsidRDefault="00CE579D" w:rsidP="00CE579D">
      <w:pPr>
        <w:pStyle w:val="ListNumber"/>
      </w:pPr>
      <w:r>
        <w:lastRenderedPageBreak/>
        <w:t>considers</w:t>
      </w:r>
      <w:r w:rsidRPr="00CE579D">
        <w:t xml:space="preserve"> the affordability, available resources and management of risks</w:t>
      </w:r>
      <w:r>
        <w:t xml:space="preserve"> when determining levels of service</w:t>
      </w:r>
    </w:p>
    <w:p w14:paraId="02417FA4" w14:textId="59BC40D2" w:rsidR="00CE579D" w:rsidRPr="00CE579D" w:rsidRDefault="00CE579D" w:rsidP="00CE579D">
      <w:pPr>
        <w:pStyle w:val="ListNumber"/>
      </w:pPr>
      <w:r>
        <w:t>outlines</w:t>
      </w:r>
      <w:r w:rsidR="00EA0CA8">
        <w:t xml:space="preserve"> and lists</w:t>
      </w:r>
      <w:r>
        <w:t xml:space="preserve"> </w:t>
      </w:r>
      <w:r w:rsidR="00B63AFA">
        <w:t xml:space="preserve">the </w:t>
      </w:r>
      <w:r w:rsidR="00B63AFA" w:rsidRPr="00CE579D">
        <w:t>documents</w:t>
      </w:r>
      <w:r w:rsidRPr="00CE579D">
        <w:t xml:space="preserve"> that </w:t>
      </w:r>
      <w:r w:rsidR="00EA0CA8">
        <w:t>support this Plan.</w:t>
      </w:r>
    </w:p>
    <w:p w14:paraId="5DC70B20" w14:textId="719B31B9" w:rsidR="0070406F" w:rsidRDefault="0070406F">
      <w:r>
        <w:t>It also sets the relevant standard in relation to discharging of its statutory duties in the performance of those road management functions.</w:t>
      </w:r>
    </w:p>
    <w:p w14:paraId="3C5A4206" w14:textId="2FA63624" w:rsidR="00EF1A8B" w:rsidRDefault="00EF1A8B">
      <w:r>
        <w:t xml:space="preserve">The </w:t>
      </w:r>
      <w:r w:rsidR="00DE34C5">
        <w:t>key elements of th</w:t>
      </w:r>
      <w:r w:rsidR="00153613">
        <w:t>is</w:t>
      </w:r>
      <w:r w:rsidR="00DE34C5">
        <w:t xml:space="preserve"> </w:t>
      </w:r>
      <w:r>
        <w:t xml:space="preserve">Plan </w:t>
      </w:r>
      <w:r w:rsidR="00325779">
        <w:t>are</w:t>
      </w:r>
      <w:r w:rsidR="00DE34C5">
        <w:t>:</w:t>
      </w:r>
    </w:p>
    <w:p w14:paraId="2AC4341C" w14:textId="7C36ABD8" w:rsidR="00EF1A8B" w:rsidRPr="00B54692" w:rsidRDefault="00513808" w:rsidP="00B54692">
      <w:pPr>
        <w:pStyle w:val="ListBullet"/>
        <w:rPr>
          <w:lang w:val="en-GB"/>
        </w:rPr>
      </w:pPr>
      <w:r>
        <w:t>the Register</w:t>
      </w:r>
      <w:r w:rsidR="00DE34C5">
        <w:t xml:space="preserve"> of Public Roads for which Council is responsible</w:t>
      </w:r>
    </w:p>
    <w:p w14:paraId="28166E54" w14:textId="2FCA0903" w:rsidR="00DE34C5" w:rsidRDefault="00513808" w:rsidP="00DE34C5">
      <w:pPr>
        <w:pStyle w:val="ListBullet"/>
      </w:pPr>
      <w:r>
        <w:t>t</w:t>
      </w:r>
      <w:r w:rsidR="00DE34C5">
        <w:t>he asset management systems and processes that Council uses to manage hazards and defects on its public road network</w:t>
      </w:r>
    </w:p>
    <w:p w14:paraId="7F93520C" w14:textId="6C51F74E" w:rsidR="00DE34C5" w:rsidRPr="003B1468" w:rsidRDefault="00513808" w:rsidP="00DE34C5">
      <w:pPr>
        <w:pStyle w:val="ListBullet"/>
      </w:pPr>
      <w:r>
        <w:t>t</w:t>
      </w:r>
      <w:r w:rsidR="00DE34C5">
        <w:t>he levels of service that detail maintenance practises in managing Councils public road network.</w:t>
      </w:r>
    </w:p>
    <w:p w14:paraId="375358C1" w14:textId="3C87EEC5" w:rsidR="003B1468" w:rsidRPr="003B1468" w:rsidRDefault="003B1468" w:rsidP="003B1468">
      <w:pPr>
        <w:rPr>
          <w:lang w:val="en-GB"/>
        </w:rPr>
      </w:pPr>
      <w:r w:rsidRPr="003B1468">
        <w:rPr>
          <w:lang w:val="en-GB"/>
        </w:rPr>
        <w:t>To complement the</w:t>
      </w:r>
      <w:r w:rsidR="00325779">
        <w:t xml:space="preserve"> </w:t>
      </w:r>
      <w:r w:rsidRPr="003B1468">
        <w:rPr>
          <w:lang w:val="en-GB"/>
        </w:rPr>
        <w:t>Plan, a Road Asset Management Plan has been developed to outline the key elements involved in managing that asset.</w:t>
      </w:r>
      <w:r w:rsidR="00FA6D16">
        <w:rPr>
          <w:lang w:val="en-GB"/>
        </w:rPr>
        <w:t xml:space="preserve"> </w:t>
      </w:r>
      <w:r w:rsidRPr="003B1468">
        <w:rPr>
          <w:lang w:val="en-GB"/>
        </w:rPr>
        <w:t>It combines management, financial, engineering and technical practices to ensure that the level of service required by user groups is provided at the lowest long</w:t>
      </w:r>
      <w:r w:rsidR="00325779">
        <w:t>-</w:t>
      </w:r>
      <w:r w:rsidRPr="003B1468">
        <w:rPr>
          <w:lang w:val="en-GB"/>
        </w:rPr>
        <w:t>term cost to the community within the limits of any economic constraints that may be imposed by Council.</w:t>
      </w:r>
      <w:r w:rsidR="00FA6D16">
        <w:rPr>
          <w:lang w:val="en-GB"/>
        </w:rPr>
        <w:t xml:space="preserve"> </w:t>
      </w:r>
    </w:p>
    <w:p w14:paraId="375358C2" w14:textId="2E9BADC9" w:rsidR="003B1468" w:rsidRPr="003B1468" w:rsidRDefault="003B1468" w:rsidP="005039FA">
      <w:pPr>
        <w:pStyle w:val="Heading2"/>
        <w:rPr>
          <w:lang w:val="en-GB"/>
        </w:rPr>
      </w:pPr>
      <w:bookmarkStart w:id="22" w:name="_Toc71974417"/>
      <w:bookmarkStart w:id="23" w:name="_Toc71011115"/>
      <w:bookmarkStart w:id="24" w:name="_Toc351360342"/>
      <w:bookmarkStart w:id="25" w:name="_Toc351375844"/>
      <w:bookmarkStart w:id="26" w:name="_Toc351376004"/>
      <w:bookmarkStart w:id="27" w:name="_Toc485367701"/>
      <w:r w:rsidRPr="003B1468">
        <w:rPr>
          <w:lang w:val="en-GB"/>
        </w:rPr>
        <w:t xml:space="preserve">Key </w:t>
      </w:r>
      <w:bookmarkEnd w:id="22"/>
      <w:bookmarkEnd w:id="23"/>
      <w:bookmarkEnd w:id="24"/>
      <w:bookmarkEnd w:id="25"/>
      <w:bookmarkEnd w:id="26"/>
      <w:r w:rsidR="00CE579D">
        <w:t>stakeholder</w:t>
      </w:r>
      <w:bookmarkEnd w:id="27"/>
    </w:p>
    <w:p w14:paraId="375358C3" w14:textId="1ACB7263" w:rsidR="003B1468" w:rsidRPr="003B1468" w:rsidRDefault="003B1468" w:rsidP="003B1468">
      <w:pPr>
        <w:rPr>
          <w:lang w:val="en-GB"/>
        </w:rPr>
      </w:pPr>
      <w:r w:rsidRPr="003B1468">
        <w:rPr>
          <w:lang w:val="en-GB"/>
        </w:rPr>
        <w:t>The key stakeholder</w:t>
      </w:r>
      <w:r w:rsidR="00DE34C5">
        <w:t>s</w:t>
      </w:r>
      <w:r w:rsidRPr="003B1468">
        <w:rPr>
          <w:lang w:val="en-GB"/>
        </w:rPr>
        <w:t xml:space="preserve"> who are users of the road network and/or are affected by it include:</w:t>
      </w:r>
    </w:p>
    <w:p w14:paraId="375358C4" w14:textId="208739BB" w:rsidR="003B1468" w:rsidRPr="003B1468" w:rsidRDefault="00513808" w:rsidP="005039FA">
      <w:pPr>
        <w:pStyle w:val="ListBullet"/>
      </w:pPr>
      <w:r>
        <w:t>r</w:t>
      </w:r>
      <w:r w:rsidR="003B1468" w:rsidRPr="003B1468">
        <w:t>esidents</w:t>
      </w:r>
      <w:r w:rsidR="00DE34C5">
        <w:t xml:space="preserve">, </w:t>
      </w:r>
      <w:r w:rsidR="003B1468" w:rsidRPr="003B1468">
        <w:t>businesses</w:t>
      </w:r>
      <w:r w:rsidR="00DE34C5">
        <w:t>, tourists and visitors to the area</w:t>
      </w:r>
    </w:p>
    <w:p w14:paraId="375358C5" w14:textId="6C4230EF" w:rsidR="003B1468" w:rsidRPr="003B1468" w:rsidRDefault="00513808" w:rsidP="005039FA">
      <w:pPr>
        <w:pStyle w:val="ListBullet"/>
      </w:pPr>
      <w:r>
        <w:t>p</w:t>
      </w:r>
      <w:r w:rsidR="003B1468" w:rsidRPr="003B1468">
        <w:t>edestrians, including those with disabilities and the e</w:t>
      </w:r>
      <w:r>
        <w:t>lderly with restricted mobility</w:t>
      </w:r>
    </w:p>
    <w:p w14:paraId="375358C6" w14:textId="3AFBA569" w:rsidR="003B1468" w:rsidRPr="003B1468" w:rsidRDefault="00513808" w:rsidP="005039FA">
      <w:pPr>
        <w:pStyle w:val="ListBullet"/>
      </w:pPr>
      <w:r>
        <w:t>u</w:t>
      </w:r>
      <w:r w:rsidR="003B1468" w:rsidRPr="003B1468">
        <w:t>sers of mobility scoo</w:t>
      </w:r>
      <w:r>
        <w:t>ters, wheel chairs, prams and other mobility devices</w:t>
      </w:r>
    </w:p>
    <w:p w14:paraId="375358C7" w14:textId="6A47EDEF" w:rsidR="003B1468" w:rsidRPr="003B1468" w:rsidRDefault="00513808" w:rsidP="005039FA">
      <w:pPr>
        <w:pStyle w:val="ListBullet"/>
      </w:pPr>
      <w:r>
        <w:t>v</w:t>
      </w:r>
      <w:r w:rsidR="003B1468" w:rsidRPr="003B1468">
        <w:t>ehicle</w:t>
      </w:r>
      <w:r>
        <w:t>s</w:t>
      </w:r>
      <w:r w:rsidR="003B1468" w:rsidRPr="003B1468">
        <w:t xml:space="preserve"> </w:t>
      </w:r>
      <w:r w:rsidR="00481663">
        <w:t>(as defined by the Road Safety Act 1986)</w:t>
      </w:r>
      <w:r w:rsidR="00481663" w:rsidRPr="003B1468">
        <w:t xml:space="preserve"> </w:t>
      </w:r>
      <w:r w:rsidR="003B1468" w:rsidRPr="003B1468">
        <w:t>such as trucks, buses, commercial vehicles, cars, motor cycles</w:t>
      </w:r>
      <w:r w:rsidR="00481663">
        <w:t>, bicycles</w:t>
      </w:r>
      <w:r w:rsidR="003B1468" w:rsidRPr="003B1468">
        <w:t xml:space="preserve"> and an animal that is being</w:t>
      </w:r>
      <w:r>
        <w:t xml:space="preserve"> ridden or is drawing a vehicle</w:t>
      </w:r>
    </w:p>
    <w:p w14:paraId="375358C9" w14:textId="64ED50AB" w:rsidR="003B1468" w:rsidRPr="003B1468" w:rsidRDefault="00513808" w:rsidP="005039FA">
      <w:pPr>
        <w:pStyle w:val="ListBullet"/>
      </w:pPr>
      <w:r>
        <w:t>e</w:t>
      </w:r>
      <w:r w:rsidR="003B1468" w:rsidRPr="003B1468">
        <w:t>mergency authorities</w:t>
      </w:r>
      <w:r>
        <w:t xml:space="preserve"> (Police, Fire, Ambulance, SES)</w:t>
      </w:r>
    </w:p>
    <w:p w14:paraId="375358CA" w14:textId="6A57CE08" w:rsidR="003B1468" w:rsidRPr="003B1468" w:rsidRDefault="00513808" w:rsidP="005039FA">
      <w:pPr>
        <w:pStyle w:val="ListBullet"/>
      </w:pPr>
      <w:r>
        <w:t>u</w:t>
      </w:r>
      <w:r w:rsidR="003B1468" w:rsidRPr="003B1468">
        <w:t>tility agencies that use the road reserve for their infrastructure (water, sewerage, gas, e</w:t>
      </w:r>
      <w:r>
        <w:t>lectricity, telecommunications)</w:t>
      </w:r>
    </w:p>
    <w:p w14:paraId="375358CB" w14:textId="09ADC414" w:rsidR="003B1468" w:rsidRPr="003B1468" w:rsidRDefault="00513808" w:rsidP="005039FA">
      <w:pPr>
        <w:pStyle w:val="ListBullet"/>
      </w:pPr>
      <w:r>
        <w:t>C</w:t>
      </w:r>
      <w:r w:rsidR="003B1468" w:rsidRPr="003B1468">
        <w:t>ouncil as</w:t>
      </w:r>
      <w:r>
        <w:t xml:space="preserve"> the responsible road authority</w:t>
      </w:r>
    </w:p>
    <w:p w14:paraId="375358CC" w14:textId="492EB94A" w:rsidR="003B1468" w:rsidRPr="003B1468" w:rsidRDefault="00513808" w:rsidP="005039FA">
      <w:pPr>
        <w:pStyle w:val="ListBullet"/>
      </w:pPr>
      <w:r>
        <w:t>state and federal g</w:t>
      </w:r>
      <w:r w:rsidR="003B1468" w:rsidRPr="003B1468">
        <w:t>overnment that periodically provide</w:t>
      </w:r>
      <w:r>
        <w:t>s</w:t>
      </w:r>
      <w:r w:rsidR="003B1468" w:rsidRPr="003B1468">
        <w:t xml:space="preserve"> support funding to assist with management of the </w:t>
      </w:r>
      <w:r w:rsidR="00481663">
        <w:t xml:space="preserve">public road </w:t>
      </w:r>
      <w:r w:rsidR="003B1468" w:rsidRPr="003B1468">
        <w:t>network.</w:t>
      </w:r>
    </w:p>
    <w:p w14:paraId="422B7403" w14:textId="3FD35289" w:rsidR="00DE34C5" w:rsidRDefault="00DE34C5" w:rsidP="005039FA">
      <w:pPr>
        <w:pStyle w:val="Heading2"/>
      </w:pPr>
      <w:bookmarkStart w:id="28" w:name="_Toc485367702"/>
      <w:bookmarkStart w:id="29" w:name="_Toc65987510"/>
      <w:bookmarkStart w:id="30" w:name="_Toc351360343"/>
      <w:bookmarkStart w:id="31" w:name="_Toc351375845"/>
      <w:bookmarkStart w:id="32" w:name="_Toc351376005"/>
      <w:bookmarkEnd w:id="21"/>
      <w:r>
        <w:t>What is a "Road"?</w:t>
      </w:r>
      <w:bookmarkEnd w:id="28"/>
    </w:p>
    <w:p w14:paraId="58541641" w14:textId="77777777" w:rsidR="00DE34C5" w:rsidRPr="00DE34C5" w:rsidRDefault="00DE34C5" w:rsidP="00DE34C5">
      <w:r w:rsidRPr="00DE34C5">
        <w:t xml:space="preserve">A </w:t>
      </w:r>
      <w:r w:rsidRPr="00B54692">
        <w:rPr>
          <w:b/>
        </w:rPr>
        <w:t>“Road”</w:t>
      </w:r>
      <w:r w:rsidRPr="00DE34C5">
        <w:t xml:space="preserve"> by definition in the Local Government Act 1989 includes a street, right of way, cul de sac, by-pass, bridge or ford, pathway, bicycle path, nature strip, culvert, kerbing or other land or works forming part of the road. </w:t>
      </w:r>
    </w:p>
    <w:p w14:paraId="2CE69348" w14:textId="34EB959C" w:rsidR="00DE34C5" w:rsidRPr="00DE34C5" w:rsidRDefault="00DE34C5" w:rsidP="00DE34C5">
      <w:r w:rsidRPr="00B54692">
        <w:rPr>
          <w:b/>
        </w:rPr>
        <w:t>“Public Road”</w:t>
      </w:r>
      <w:r w:rsidRPr="00DE34C5">
        <w:t xml:space="preserve"> is a freeway, arterial road, a road declared under the Local Gover</w:t>
      </w:r>
      <w:r w:rsidR="00513808">
        <w:t xml:space="preserve">nment Act, Melbourne City Link or </w:t>
      </w:r>
      <w:r w:rsidRPr="00DE34C5">
        <w:t xml:space="preserve">a road set aside on a plan of subdivision. </w:t>
      </w:r>
    </w:p>
    <w:p w14:paraId="24ACF891" w14:textId="77777777" w:rsidR="00DE34C5" w:rsidRPr="00DE34C5" w:rsidRDefault="00DE34C5" w:rsidP="00DE34C5">
      <w:r w:rsidRPr="00B54692">
        <w:rPr>
          <w:b/>
        </w:rPr>
        <w:lastRenderedPageBreak/>
        <w:t>“Arterial Roads”</w:t>
      </w:r>
      <w:r w:rsidRPr="00DE34C5">
        <w:t xml:space="preserve"> are Highways &amp; Declared Main Roads which are managed by the State Government through VicRoads. </w:t>
      </w:r>
    </w:p>
    <w:p w14:paraId="1AC88A20" w14:textId="77777777" w:rsidR="00DE34C5" w:rsidRPr="00DE34C5" w:rsidRDefault="00DE34C5" w:rsidP="00DE34C5">
      <w:r w:rsidRPr="00B54692">
        <w:rPr>
          <w:b/>
        </w:rPr>
        <w:t>“Municipal Roads”</w:t>
      </w:r>
      <w:r w:rsidRPr="00DE34C5">
        <w:t xml:space="preserve"> are roads for which the municipal council is the responsible Road Authority. The Road Management Act imposes specific duties on a council with respect to the inspection, repair and maintenance of its municipal public roads which are those that are reasonably required for general public use. </w:t>
      </w:r>
    </w:p>
    <w:p w14:paraId="5C6F95D1" w14:textId="04FC4048" w:rsidR="00DE34C5" w:rsidRPr="00B54692" w:rsidRDefault="00DE34C5" w:rsidP="00B54692">
      <w:pPr>
        <w:rPr>
          <w:lang w:val="en-GB"/>
        </w:rPr>
      </w:pPr>
      <w:r w:rsidRPr="00B54692">
        <w:rPr>
          <w:b/>
        </w:rPr>
        <w:t>“Other Roads”</w:t>
      </w:r>
      <w:r w:rsidRPr="00DE34C5">
        <w:t xml:space="preserve"> </w:t>
      </w:r>
      <w:r w:rsidR="00513808">
        <w:t>include roads in State forests and</w:t>
      </w:r>
      <w:r w:rsidRPr="00DE34C5">
        <w:t xml:space="preserve"> reserves, and roads on private property. The municipal council is not responsible for the care and maintenance of these.</w:t>
      </w:r>
    </w:p>
    <w:p w14:paraId="375358CD" w14:textId="7C5BCB8C" w:rsidR="003B1468" w:rsidRPr="003B1468" w:rsidRDefault="003B1468" w:rsidP="005039FA">
      <w:pPr>
        <w:pStyle w:val="Heading2"/>
        <w:rPr>
          <w:lang w:val="en-GB"/>
        </w:rPr>
      </w:pPr>
      <w:bookmarkStart w:id="33" w:name="_Toc485367703"/>
      <w:r w:rsidRPr="003B1468">
        <w:rPr>
          <w:lang w:val="en-GB"/>
        </w:rPr>
        <w:t xml:space="preserve">Meaning of </w:t>
      </w:r>
      <w:r w:rsidR="00C52F2A">
        <w:t>t</w:t>
      </w:r>
      <w:r w:rsidRPr="003B1468">
        <w:rPr>
          <w:lang w:val="en-GB"/>
        </w:rPr>
        <w:t>erms</w:t>
      </w:r>
      <w:bookmarkEnd w:id="29"/>
      <w:bookmarkEnd w:id="30"/>
      <w:bookmarkEnd w:id="31"/>
      <w:bookmarkEnd w:id="32"/>
      <w:bookmarkEnd w:id="33"/>
    </w:p>
    <w:p w14:paraId="375358CE" w14:textId="389632C0" w:rsidR="003B1468" w:rsidRPr="003B1468" w:rsidRDefault="00481663" w:rsidP="003B1468">
      <w:pPr>
        <w:rPr>
          <w:lang w:val="en-GB"/>
        </w:rPr>
      </w:pPr>
      <w:r>
        <w:t xml:space="preserve">Unless </w:t>
      </w:r>
      <w:r w:rsidR="00346C1B">
        <w:t>inconsistent with the context or subject matter</w:t>
      </w:r>
      <w:r w:rsidR="0070406F">
        <w:t>,</w:t>
      </w:r>
      <w:r w:rsidR="00346C1B">
        <w:t xml:space="preserve"> </w:t>
      </w:r>
      <w:r w:rsidR="0070406F">
        <w:t>terms</w:t>
      </w:r>
      <w:r w:rsidR="003B1468" w:rsidRPr="003B1468">
        <w:rPr>
          <w:lang w:val="en-GB"/>
        </w:rPr>
        <w:t xml:space="preserve"> used in </w:t>
      </w:r>
      <w:r w:rsidR="00513808">
        <w:t>th</w:t>
      </w:r>
      <w:r w:rsidR="00153613">
        <w:t>is</w:t>
      </w:r>
      <w:r w:rsidR="00513808">
        <w:t xml:space="preserve"> </w:t>
      </w:r>
      <w:r w:rsidR="003B1468" w:rsidRPr="003B1468">
        <w:rPr>
          <w:lang w:val="en-GB"/>
        </w:rPr>
        <w:t xml:space="preserve">Plan have the same meaning as the specific definitions included in the </w:t>
      </w:r>
      <w:r w:rsidR="003B1468" w:rsidRPr="00B54692">
        <w:rPr>
          <w:lang w:val="en-GB"/>
        </w:rPr>
        <w:t>Road Management Act</w:t>
      </w:r>
      <w:r w:rsidR="00B66158">
        <w:t xml:space="preserve"> 2004</w:t>
      </w:r>
      <w:r w:rsidR="003B1468" w:rsidRPr="003B1468">
        <w:rPr>
          <w:lang w:val="en-GB"/>
        </w:rPr>
        <w:t>.</w:t>
      </w:r>
      <w:r w:rsidR="00FA6D16">
        <w:rPr>
          <w:lang w:val="en-GB"/>
        </w:rPr>
        <w:t xml:space="preserve"> </w:t>
      </w:r>
      <w:r w:rsidR="003B1468" w:rsidRPr="003B1468">
        <w:rPr>
          <w:lang w:val="en-GB"/>
        </w:rPr>
        <w:t xml:space="preserve">For the purposes of </w:t>
      </w:r>
      <w:r w:rsidR="00513808">
        <w:t xml:space="preserve">the </w:t>
      </w:r>
      <w:r w:rsidR="003B1468" w:rsidRPr="003B1468">
        <w:rPr>
          <w:lang w:val="en-GB"/>
        </w:rPr>
        <w:t>Plan the following addit</w:t>
      </w:r>
      <w:r w:rsidR="00C52F2A">
        <w:rPr>
          <w:lang w:val="en-GB"/>
        </w:rPr>
        <w:t>ional terms shall be defined as</w:t>
      </w:r>
      <w:r w:rsidR="00C52F2A">
        <w:t>:</w:t>
      </w:r>
    </w:p>
    <w:p w14:paraId="4933E4A3" w14:textId="238FCFC3" w:rsidR="00A03D73" w:rsidRPr="00A03D73" w:rsidRDefault="00A03D73" w:rsidP="00A03D73">
      <w:r w:rsidRPr="004B3CFC">
        <w:rPr>
          <w:rStyle w:val="Strong"/>
        </w:rPr>
        <w:t>Compulsory</w:t>
      </w:r>
      <w:r w:rsidRPr="00A03D73">
        <w:t xml:space="preserve"> means the defect will be rectified in accordance with the response times recorded within </w:t>
      </w:r>
      <w:r w:rsidR="00513808">
        <w:t>the Road Management</w:t>
      </w:r>
      <w:r w:rsidRPr="00A03D73">
        <w:t xml:space="preserve"> Plan.</w:t>
      </w:r>
    </w:p>
    <w:p w14:paraId="375358CF" w14:textId="77777777" w:rsidR="003B1468" w:rsidRDefault="003B1468" w:rsidP="003B1468">
      <w:r w:rsidRPr="005039FA">
        <w:rPr>
          <w:rStyle w:val="Strong"/>
        </w:rPr>
        <w:t>Defect</w:t>
      </w:r>
      <w:r w:rsidRPr="003B1468">
        <w:rPr>
          <w:lang w:val="en-GB"/>
        </w:rPr>
        <w:t xml:space="preserve"> means an identified group of like features, together with their location, the condition of which is outside the Intervention Level.</w:t>
      </w:r>
    </w:p>
    <w:p w14:paraId="2E62EABE" w14:textId="19696813" w:rsidR="00A03D73" w:rsidRPr="00B54692" w:rsidRDefault="00A03D73" w:rsidP="003B1468">
      <w:pPr>
        <w:rPr>
          <w:b/>
          <w:lang w:val="en-GB"/>
        </w:rPr>
      </w:pPr>
      <w:r w:rsidRPr="00B54692">
        <w:rPr>
          <w:b/>
        </w:rPr>
        <w:t>Hazard</w:t>
      </w:r>
      <w:r>
        <w:t xml:space="preserve"> means an issue which has a high likelihood</w:t>
      </w:r>
      <w:r w:rsidRPr="00A03D73">
        <w:t xml:space="preserve"> to create danger or serious inconvenience to users of the </w:t>
      </w:r>
      <w:r>
        <w:t xml:space="preserve">road or footpath </w:t>
      </w:r>
      <w:r w:rsidRPr="00A03D73">
        <w:t>network.</w:t>
      </w:r>
    </w:p>
    <w:p w14:paraId="55D5C90B" w14:textId="2B1B01AA" w:rsidR="00A03D73" w:rsidRPr="00A03D73" w:rsidRDefault="00A03D73" w:rsidP="00A03D73">
      <w:r w:rsidRPr="00B54692">
        <w:rPr>
          <w:b/>
        </w:rPr>
        <w:t>Highway</w:t>
      </w:r>
      <w:r>
        <w:t xml:space="preserve"> means a</w:t>
      </w:r>
      <w:r w:rsidR="00513808">
        <w:t xml:space="preserve"> road or road-</w:t>
      </w:r>
      <w:r>
        <w:t xml:space="preserve">related area as defined by the </w:t>
      </w:r>
      <w:r w:rsidRPr="00B66158">
        <w:t>Road Safety Act 1986.</w:t>
      </w:r>
    </w:p>
    <w:p w14:paraId="375358D0" w14:textId="1F9AC162" w:rsidR="003B1468" w:rsidRPr="003B1468" w:rsidRDefault="003B1468" w:rsidP="003B1468">
      <w:pPr>
        <w:rPr>
          <w:lang w:val="en-GB"/>
        </w:rPr>
      </w:pPr>
      <w:r w:rsidRPr="005039FA">
        <w:rPr>
          <w:rStyle w:val="Strong"/>
        </w:rPr>
        <w:t>Intervention Level</w:t>
      </w:r>
      <w:r w:rsidRPr="003B1468">
        <w:rPr>
          <w:lang w:val="en-GB"/>
        </w:rPr>
        <w:t xml:space="preserve"> means the level at which works on an asset is required to be undertaken.</w:t>
      </w:r>
      <w:r w:rsidR="00FA6D16">
        <w:rPr>
          <w:lang w:val="en-GB"/>
        </w:rPr>
        <w:t xml:space="preserve"> </w:t>
      </w:r>
      <w:r w:rsidRPr="003B1468">
        <w:rPr>
          <w:lang w:val="en-GB"/>
        </w:rPr>
        <w:t>May be expressed in terms of a threshold condition of the asset, frequency for performing work or response time.</w:t>
      </w:r>
    </w:p>
    <w:p w14:paraId="5DE47583" w14:textId="4FE88BDC" w:rsidR="004759D6" w:rsidRDefault="003B1468" w:rsidP="00524410">
      <w:pPr>
        <w:rPr>
          <w:rStyle w:val="Strong"/>
        </w:rPr>
      </w:pPr>
      <w:r w:rsidRPr="004B3CFC">
        <w:rPr>
          <w:rStyle w:val="Strong"/>
        </w:rPr>
        <w:t>Response Times in days</w:t>
      </w:r>
      <w:r w:rsidRPr="003B1468">
        <w:rPr>
          <w:lang w:val="en-GB"/>
        </w:rPr>
        <w:t xml:space="preserve"> refer to business days</w:t>
      </w:r>
      <w:r w:rsidR="0014205D">
        <w:t xml:space="preserve"> (unless stated otherwise)</w:t>
      </w:r>
      <w:r w:rsidRPr="003B1468">
        <w:rPr>
          <w:lang w:val="en-GB"/>
        </w:rPr>
        <w:t xml:space="preserve"> and exclude</w:t>
      </w:r>
      <w:r w:rsidR="00A03D73">
        <w:t>s</w:t>
      </w:r>
      <w:r w:rsidRPr="003B1468">
        <w:rPr>
          <w:lang w:val="en-GB"/>
        </w:rPr>
        <w:t xml:space="preserve"> weekends and public holidays. The days comprising any period of days computed in accordance with this clause must be deemed to be consecutive if interrupted only by days which are not taken into account under this clause.</w:t>
      </w:r>
    </w:p>
    <w:p w14:paraId="07769987" w14:textId="25CAA4EA" w:rsidR="00524410" w:rsidRPr="00524410" w:rsidRDefault="00524410" w:rsidP="00524410">
      <w:r>
        <w:rPr>
          <w:rStyle w:val="Strong"/>
        </w:rPr>
        <w:t xml:space="preserve">Roadside </w:t>
      </w:r>
      <w:r w:rsidRPr="00524410">
        <w:t xml:space="preserve">are those residual areas between the edge of the road or back of the kerb and the </w:t>
      </w:r>
      <w:r>
        <w:t xml:space="preserve">adjacent </w:t>
      </w:r>
      <w:r w:rsidRPr="00524410">
        <w:t xml:space="preserve">property boundary not occupied by </w:t>
      </w:r>
      <w:r>
        <w:t>footpath</w:t>
      </w:r>
      <w:r w:rsidRPr="00524410">
        <w:t xml:space="preserve">. </w:t>
      </w:r>
    </w:p>
    <w:p w14:paraId="702CFD81" w14:textId="62078262" w:rsidR="00524410" w:rsidRPr="00B54692" w:rsidRDefault="00524410" w:rsidP="003B1468">
      <w:pPr>
        <w:rPr>
          <w:rStyle w:val="Strong"/>
          <w:b w:val="0"/>
        </w:rPr>
      </w:pPr>
      <w:r>
        <w:rPr>
          <w:rStyle w:val="Strong"/>
        </w:rPr>
        <w:t xml:space="preserve">Road Reserve </w:t>
      </w:r>
      <w:r w:rsidRPr="00534D74">
        <w:rPr>
          <w:rStyle w:val="Strong"/>
          <w:b w:val="0"/>
        </w:rPr>
        <w:t xml:space="preserve">is the area </w:t>
      </w:r>
      <w:r w:rsidR="001212E1" w:rsidRPr="00B75334">
        <w:rPr>
          <w:rStyle w:val="Strong"/>
          <w:b w:val="0"/>
        </w:rPr>
        <w:t>vested in the</w:t>
      </w:r>
      <w:r w:rsidR="001212E1" w:rsidRPr="00970C7D">
        <w:rPr>
          <w:rStyle w:val="Strong"/>
          <w:b w:val="0"/>
        </w:rPr>
        <w:t xml:space="preserve"> relevant </w:t>
      </w:r>
      <w:r w:rsidR="001212E1" w:rsidRPr="00053C58">
        <w:rPr>
          <w:rStyle w:val="Strong"/>
          <w:b w:val="0"/>
        </w:rPr>
        <w:t xml:space="preserve">coordinating road authority </w:t>
      </w:r>
      <w:r w:rsidR="001212E1" w:rsidRPr="00B54692">
        <w:rPr>
          <w:rStyle w:val="Strong"/>
          <w:b w:val="0"/>
        </w:rPr>
        <w:t xml:space="preserve">for the purpose of housing community assets, such as roads and footpaths. </w:t>
      </w:r>
      <w:r w:rsidR="00534D74" w:rsidRPr="00B54692">
        <w:rPr>
          <w:rStyle w:val="Strong"/>
          <w:b w:val="0"/>
        </w:rPr>
        <w:t>This area is typically the reserve between two opposing property boundaries.</w:t>
      </w:r>
    </w:p>
    <w:p w14:paraId="73C2635D" w14:textId="1558B05A" w:rsidR="00A03D73" w:rsidRPr="00A03D73" w:rsidRDefault="00A03D73" w:rsidP="00A03D73">
      <w:r w:rsidRPr="005039FA">
        <w:rPr>
          <w:rStyle w:val="Strong"/>
        </w:rPr>
        <w:t>Service Level Agreement</w:t>
      </w:r>
      <w:r w:rsidRPr="00A03D73">
        <w:t xml:space="preserve"> refers to the maintenance performance criteria used to achieve the adopted levels of service in accordance with this Plan.</w:t>
      </w:r>
    </w:p>
    <w:p w14:paraId="4FBD6DF9" w14:textId="77777777" w:rsidR="00075E65" w:rsidRDefault="00075E65">
      <w:pPr>
        <w:rPr>
          <w:rFonts w:asciiTheme="majorHAnsi" w:eastAsiaTheme="majorEastAsia" w:hAnsiTheme="majorHAnsi" w:cstheme="majorBidi"/>
          <w:b/>
          <w:bCs/>
          <w:sz w:val="28"/>
          <w:szCs w:val="26"/>
          <w:lang w:val="en-GB"/>
        </w:rPr>
      </w:pPr>
      <w:bookmarkStart w:id="34" w:name="_Toc483215979"/>
      <w:bookmarkStart w:id="35" w:name="_Toc484100720"/>
      <w:bookmarkStart w:id="36" w:name="_Toc483215980"/>
      <w:bookmarkStart w:id="37" w:name="_Toc484100721"/>
      <w:bookmarkStart w:id="38" w:name="_Toc351360344"/>
      <w:bookmarkStart w:id="39" w:name="_Toc351375846"/>
      <w:bookmarkStart w:id="40" w:name="_Toc351376006"/>
      <w:bookmarkEnd w:id="34"/>
      <w:bookmarkEnd w:id="35"/>
      <w:bookmarkEnd w:id="36"/>
      <w:bookmarkEnd w:id="37"/>
      <w:r>
        <w:rPr>
          <w:lang w:val="en-GB"/>
        </w:rPr>
        <w:br w:type="page"/>
      </w:r>
    </w:p>
    <w:p w14:paraId="375358D5" w14:textId="0D9CB44C" w:rsidR="003B1468" w:rsidRPr="003B1468" w:rsidRDefault="00513808" w:rsidP="004B3CFC">
      <w:pPr>
        <w:pStyle w:val="Heading2"/>
        <w:rPr>
          <w:lang w:val="en-GB"/>
        </w:rPr>
      </w:pPr>
      <w:bookmarkStart w:id="41" w:name="_Toc485367704"/>
      <w:r>
        <w:rPr>
          <w:lang w:val="en-GB"/>
        </w:rPr>
        <w:lastRenderedPageBreak/>
        <w:t xml:space="preserve">Duty of </w:t>
      </w:r>
      <w:r>
        <w:t>r</w:t>
      </w:r>
      <w:r>
        <w:rPr>
          <w:lang w:val="en-GB"/>
        </w:rPr>
        <w:t xml:space="preserve">oad </w:t>
      </w:r>
      <w:r>
        <w:t>u</w:t>
      </w:r>
      <w:r w:rsidR="003B1468" w:rsidRPr="003B1468">
        <w:rPr>
          <w:lang w:val="en-GB"/>
        </w:rPr>
        <w:t>ser</w:t>
      </w:r>
      <w:bookmarkEnd w:id="38"/>
      <w:bookmarkEnd w:id="39"/>
      <w:bookmarkEnd w:id="40"/>
      <w:bookmarkEnd w:id="41"/>
    </w:p>
    <w:p w14:paraId="375358D6" w14:textId="35F6A21D" w:rsidR="003B1468" w:rsidRPr="003B1468" w:rsidRDefault="003B1468" w:rsidP="003B1468">
      <w:pPr>
        <w:rPr>
          <w:lang w:val="en-GB"/>
        </w:rPr>
      </w:pPr>
      <w:r w:rsidRPr="003B1468">
        <w:rPr>
          <w:lang w:val="en-GB"/>
        </w:rPr>
        <w:t xml:space="preserve">All road users have a duty of care under the </w:t>
      </w:r>
      <w:r w:rsidRPr="00B54692">
        <w:rPr>
          <w:lang w:val="en-GB"/>
        </w:rPr>
        <w:t>Road Management Act</w:t>
      </w:r>
      <w:r w:rsidR="00B66158">
        <w:t xml:space="preserve"> 2004</w:t>
      </w:r>
      <w:r w:rsidRPr="003B1468">
        <w:rPr>
          <w:lang w:val="en-GB"/>
        </w:rPr>
        <w:t xml:space="preserve">, with particular obligations prescribed in </w:t>
      </w:r>
      <w:r w:rsidRPr="00B66158">
        <w:rPr>
          <w:lang w:val="en-GB"/>
        </w:rPr>
        <w:t>the Road Safety Act 1986, which</w:t>
      </w:r>
      <w:r w:rsidRPr="003B1468">
        <w:rPr>
          <w:lang w:val="en-GB"/>
        </w:rPr>
        <w:t xml:space="preserve"> states:</w:t>
      </w:r>
    </w:p>
    <w:p w14:paraId="1E3F0439" w14:textId="3A3A0EEB" w:rsidR="003F36A1" w:rsidRPr="00B54692" w:rsidRDefault="003F36A1" w:rsidP="003F36A1">
      <w:pPr>
        <w:rPr>
          <w:i/>
        </w:rPr>
      </w:pPr>
      <w:r w:rsidRPr="003F36A1">
        <w:t xml:space="preserve">    </w:t>
      </w:r>
      <w:r w:rsidR="0070406F">
        <w:t>"</w:t>
      </w:r>
      <w:r w:rsidRPr="003F36A1">
        <w:t>(1)  </w:t>
      </w:r>
      <w:r w:rsidRPr="00B54692">
        <w:rPr>
          <w:i/>
        </w:rPr>
        <w:t xml:space="preserve">A person who drives a motor vehicle on a highway must drive in a safe manner having regard to all the relevant factors. </w:t>
      </w:r>
    </w:p>
    <w:p w14:paraId="7291AF42" w14:textId="3C2E8992" w:rsidR="003F36A1" w:rsidRPr="00B54692" w:rsidRDefault="0070406F" w:rsidP="003F36A1">
      <w:pPr>
        <w:rPr>
          <w:i/>
        </w:rPr>
      </w:pPr>
      <w:r>
        <w:rPr>
          <w:i/>
        </w:rPr>
        <w:t>    (2)  </w:t>
      </w:r>
      <w:r w:rsidR="003F36A1" w:rsidRPr="00B54692">
        <w:rPr>
          <w:i/>
        </w:rPr>
        <w:t xml:space="preserve">A road user other than a person driving a motor vehicle must use a highway in a safe manner having regard to all the relevant factors. </w:t>
      </w:r>
    </w:p>
    <w:p w14:paraId="6A1D051D" w14:textId="0FBE19B9" w:rsidR="003F36A1" w:rsidRPr="00B54692" w:rsidRDefault="0070406F" w:rsidP="003F36A1">
      <w:pPr>
        <w:rPr>
          <w:i/>
        </w:rPr>
      </w:pPr>
      <w:r>
        <w:rPr>
          <w:i/>
        </w:rPr>
        <w:t>    (2A)  </w:t>
      </w:r>
      <w:r w:rsidR="003F36A1" w:rsidRPr="00B54692">
        <w:rPr>
          <w:i/>
        </w:rPr>
        <w:t xml:space="preserve">For the purposes of subsections (1) and (2) and without limiting their generality, the relevant factors include the following— </w:t>
      </w:r>
    </w:p>
    <w:p w14:paraId="765A167A" w14:textId="1D05FB9D" w:rsidR="003F36A1" w:rsidRPr="00B54692" w:rsidRDefault="0070406F" w:rsidP="003F36A1">
      <w:pPr>
        <w:rPr>
          <w:i/>
        </w:rPr>
      </w:pPr>
      <w:r>
        <w:rPr>
          <w:i/>
        </w:rPr>
        <w:t xml:space="preserve">        (a) </w:t>
      </w:r>
      <w:r w:rsidR="003F36A1" w:rsidRPr="00B54692">
        <w:rPr>
          <w:i/>
        </w:rPr>
        <w:t xml:space="preserve"> the physical characteristics of the road; </w:t>
      </w:r>
    </w:p>
    <w:p w14:paraId="791D4A91" w14:textId="2EC1B1DC" w:rsidR="003F36A1" w:rsidRPr="00B54692" w:rsidRDefault="0070406F" w:rsidP="003F36A1">
      <w:pPr>
        <w:rPr>
          <w:i/>
        </w:rPr>
      </w:pPr>
      <w:r>
        <w:rPr>
          <w:i/>
        </w:rPr>
        <w:t xml:space="preserve">        (b) </w:t>
      </w:r>
      <w:r w:rsidR="003F36A1" w:rsidRPr="00B54692">
        <w:rPr>
          <w:i/>
        </w:rPr>
        <w:t xml:space="preserve"> the prevailing weather conditions; </w:t>
      </w:r>
    </w:p>
    <w:p w14:paraId="73C28D71" w14:textId="128A1254" w:rsidR="003F36A1" w:rsidRPr="00B54692" w:rsidRDefault="0070406F" w:rsidP="003F36A1">
      <w:pPr>
        <w:rPr>
          <w:i/>
        </w:rPr>
      </w:pPr>
      <w:r>
        <w:rPr>
          <w:i/>
        </w:rPr>
        <w:t>        (c)  </w:t>
      </w:r>
      <w:r w:rsidR="003F36A1" w:rsidRPr="00B54692">
        <w:rPr>
          <w:i/>
        </w:rPr>
        <w:t xml:space="preserve"> the level of visibility; </w:t>
      </w:r>
    </w:p>
    <w:p w14:paraId="09B91021" w14:textId="1A7B4BDE" w:rsidR="003F36A1" w:rsidRPr="00B54692" w:rsidRDefault="0070406F" w:rsidP="003F36A1">
      <w:pPr>
        <w:rPr>
          <w:i/>
        </w:rPr>
      </w:pPr>
      <w:r>
        <w:rPr>
          <w:i/>
        </w:rPr>
        <w:t xml:space="preserve">        (d) </w:t>
      </w:r>
      <w:r w:rsidR="003F36A1" w:rsidRPr="00B54692">
        <w:rPr>
          <w:i/>
        </w:rPr>
        <w:t xml:space="preserve"> the condition of any vehicle the person is driving or riding on the highway; </w:t>
      </w:r>
    </w:p>
    <w:p w14:paraId="1BAC8101" w14:textId="6BED4E6D" w:rsidR="003F36A1" w:rsidRPr="00B54692" w:rsidRDefault="0070406F" w:rsidP="003F36A1">
      <w:pPr>
        <w:rPr>
          <w:i/>
        </w:rPr>
      </w:pPr>
      <w:r>
        <w:rPr>
          <w:i/>
        </w:rPr>
        <w:t xml:space="preserve">        (e)   </w:t>
      </w:r>
      <w:r w:rsidR="003F36A1" w:rsidRPr="00B54692">
        <w:rPr>
          <w:i/>
        </w:rPr>
        <w:t xml:space="preserve">the prevailing traffic conditions; </w:t>
      </w:r>
    </w:p>
    <w:p w14:paraId="43DDD3FC" w14:textId="666FC906" w:rsidR="003F36A1" w:rsidRPr="00B54692" w:rsidRDefault="0070406F" w:rsidP="003F36A1">
      <w:pPr>
        <w:rPr>
          <w:i/>
        </w:rPr>
      </w:pPr>
      <w:r>
        <w:rPr>
          <w:i/>
        </w:rPr>
        <w:t>        (f)  </w:t>
      </w:r>
      <w:r w:rsidR="003F36A1" w:rsidRPr="00B54692">
        <w:rPr>
          <w:i/>
        </w:rPr>
        <w:t xml:space="preserve"> the relevant road laws and advisory signs; </w:t>
      </w:r>
    </w:p>
    <w:p w14:paraId="301A5579" w14:textId="7BB90616" w:rsidR="003F36A1" w:rsidRPr="00B54692" w:rsidRDefault="0070406F" w:rsidP="003F36A1">
      <w:pPr>
        <w:rPr>
          <w:i/>
        </w:rPr>
      </w:pPr>
      <w:r>
        <w:rPr>
          <w:i/>
        </w:rPr>
        <w:t xml:space="preserve">        (g) </w:t>
      </w:r>
      <w:r>
        <w:t xml:space="preserve"> </w:t>
      </w:r>
      <w:r w:rsidR="003F36A1" w:rsidRPr="00B54692">
        <w:rPr>
          <w:i/>
        </w:rPr>
        <w:t xml:space="preserve"> the physical and mental condition of the driver or road user. </w:t>
      </w:r>
    </w:p>
    <w:p w14:paraId="3DAE57D7" w14:textId="28D60B61" w:rsidR="003F36A1" w:rsidRPr="00B54692" w:rsidRDefault="0070406F" w:rsidP="003F36A1">
      <w:pPr>
        <w:rPr>
          <w:i/>
        </w:rPr>
      </w:pPr>
      <w:r>
        <w:rPr>
          <w:i/>
        </w:rPr>
        <w:t>    (3)  </w:t>
      </w:r>
      <w:r w:rsidR="003F36A1" w:rsidRPr="00B54692">
        <w:rPr>
          <w:i/>
        </w:rPr>
        <w:t xml:space="preserve">A road user must— </w:t>
      </w:r>
    </w:p>
    <w:p w14:paraId="3789F938" w14:textId="09AA95D1" w:rsidR="003F36A1" w:rsidRPr="00B54692" w:rsidRDefault="0070406F" w:rsidP="003F36A1">
      <w:pPr>
        <w:rPr>
          <w:i/>
        </w:rPr>
      </w:pPr>
      <w:r>
        <w:rPr>
          <w:i/>
        </w:rPr>
        <w:t xml:space="preserve">        (a) </w:t>
      </w:r>
      <w:r w:rsidR="003F36A1" w:rsidRPr="00B54692">
        <w:rPr>
          <w:i/>
        </w:rPr>
        <w:t xml:space="preserve"> take reasonable care to avoid any conduct </w:t>
      </w:r>
      <w:r>
        <w:rPr>
          <w:i/>
        </w:rPr>
        <w:t>that may endanger the safety or</w:t>
      </w:r>
      <w:r>
        <w:t xml:space="preserve"> </w:t>
      </w:r>
      <w:r w:rsidR="003F36A1" w:rsidRPr="00B54692">
        <w:rPr>
          <w:i/>
        </w:rPr>
        <w:t xml:space="preserve">welfare of other road users; </w:t>
      </w:r>
    </w:p>
    <w:p w14:paraId="5449305D" w14:textId="6D701318" w:rsidR="003F36A1" w:rsidRPr="00B54692" w:rsidRDefault="0070406F" w:rsidP="003F36A1">
      <w:pPr>
        <w:rPr>
          <w:i/>
        </w:rPr>
      </w:pPr>
      <w:r>
        <w:rPr>
          <w:i/>
        </w:rPr>
        <w:t xml:space="preserve">        (b) </w:t>
      </w:r>
      <w:r w:rsidR="003F36A1" w:rsidRPr="00B54692">
        <w:rPr>
          <w:i/>
        </w:rPr>
        <w:t xml:space="preserve"> take reasonable care to avoid any conduct that may damage </w:t>
      </w:r>
      <w:r w:rsidR="00223E86" w:rsidRPr="00B54692">
        <w:rPr>
          <w:i/>
        </w:rPr>
        <w:t xml:space="preserve">the </w:t>
      </w:r>
      <w:r w:rsidR="003F36A1" w:rsidRPr="00B54692">
        <w:rPr>
          <w:i/>
        </w:rPr>
        <w:t xml:space="preserve">road </w:t>
      </w:r>
    </w:p>
    <w:p w14:paraId="50A01370" w14:textId="15659169" w:rsidR="003F36A1" w:rsidRPr="00B54692" w:rsidRDefault="0070406F" w:rsidP="00B54692">
      <w:pPr>
        <w:rPr>
          <w:i/>
          <w:lang w:val="en-GB"/>
        </w:rPr>
      </w:pPr>
      <w:r>
        <w:rPr>
          <w:i/>
        </w:rPr>
        <w:t xml:space="preserve">        (c) </w:t>
      </w:r>
      <w:r w:rsidR="003F36A1" w:rsidRPr="00B54692">
        <w:rPr>
          <w:i/>
        </w:rPr>
        <w:t xml:space="preserve"> take reasonable care to avoid conduct that may harm the environment of the road reserve. </w:t>
      </w:r>
      <w:bookmarkStart w:id="42" w:name="_Toc71974421"/>
      <w:bookmarkStart w:id="43" w:name="_Toc351360345"/>
      <w:bookmarkStart w:id="44" w:name="_Toc351375847"/>
      <w:bookmarkStart w:id="45" w:name="_Toc351376007"/>
    </w:p>
    <w:p w14:paraId="375358E5" w14:textId="6CE503E0" w:rsidR="003B1468" w:rsidRPr="003B1468" w:rsidRDefault="003B1468" w:rsidP="009B5234">
      <w:pPr>
        <w:pStyle w:val="Heading2"/>
        <w:rPr>
          <w:lang w:val="en-GB"/>
        </w:rPr>
      </w:pPr>
      <w:bookmarkStart w:id="46" w:name="_Toc485367705"/>
      <w:r w:rsidRPr="003B1468">
        <w:rPr>
          <w:lang w:val="en-GB"/>
        </w:rPr>
        <w:t xml:space="preserve">Availability of </w:t>
      </w:r>
      <w:r w:rsidR="00513808">
        <w:t>the</w:t>
      </w:r>
      <w:r w:rsidR="0070406F">
        <w:t xml:space="preserve"> </w:t>
      </w:r>
      <w:r w:rsidRPr="003B1468">
        <w:rPr>
          <w:lang w:val="en-GB"/>
        </w:rPr>
        <w:t xml:space="preserve">Road Management </w:t>
      </w:r>
      <w:bookmarkEnd w:id="42"/>
      <w:r w:rsidR="00D431D4" w:rsidRPr="003B1468">
        <w:rPr>
          <w:lang w:val="en-GB"/>
        </w:rPr>
        <w:t xml:space="preserve">Plan </w:t>
      </w:r>
      <w:r w:rsidR="00D431D4">
        <w:rPr>
          <w:lang w:val="en-GB"/>
        </w:rPr>
        <w:t>and</w:t>
      </w:r>
      <w:r w:rsidRPr="003B1468">
        <w:rPr>
          <w:lang w:val="en-GB"/>
        </w:rPr>
        <w:t xml:space="preserve"> </w:t>
      </w:r>
      <w:r w:rsidR="0070406F">
        <w:t xml:space="preserve">Nillumbik's </w:t>
      </w:r>
      <w:r w:rsidRPr="003B1468">
        <w:rPr>
          <w:lang w:val="en-GB"/>
        </w:rPr>
        <w:t>Register of Public Roads</w:t>
      </w:r>
      <w:bookmarkEnd w:id="43"/>
      <w:bookmarkEnd w:id="44"/>
      <w:bookmarkEnd w:id="45"/>
      <w:bookmarkEnd w:id="46"/>
    </w:p>
    <w:p w14:paraId="375358E6" w14:textId="4631F1D6" w:rsidR="003B1468" w:rsidRPr="003B1468" w:rsidRDefault="0067055B" w:rsidP="003B1468">
      <w:pPr>
        <w:rPr>
          <w:lang w:val="en-GB"/>
        </w:rPr>
      </w:pPr>
      <w:r>
        <w:t>The</w:t>
      </w:r>
      <w:r w:rsidR="00513808">
        <w:t xml:space="preserve"> </w:t>
      </w:r>
      <w:r w:rsidR="003B1468" w:rsidRPr="003B1468">
        <w:rPr>
          <w:lang w:val="en-GB"/>
        </w:rPr>
        <w:t xml:space="preserve">Plan and </w:t>
      </w:r>
      <w:r w:rsidR="0070406F">
        <w:t xml:space="preserve">Nillumbik's </w:t>
      </w:r>
      <w:r w:rsidR="003B1468" w:rsidRPr="003B1468">
        <w:rPr>
          <w:lang w:val="en-GB"/>
        </w:rPr>
        <w:t xml:space="preserve">Register of Public Roads are available for inspection, in hard copy format, at the Nillumbik </w:t>
      </w:r>
      <w:r w:rsidR="00513808">
        <w:t>Civic Centre</w:t>
      </w:r>
      <w:r w:rsidR="003B1468" w:rsidRPr="003B1468">
        <w:rPr>
          <w:lang w:val="en-GB"/>
        </w:rPr>
        <w:t xml:space="preserve">, Civic Drive, Greensborough, during office hours: 8.30am to 5pm Monday-Friday inclusive. </w:t>
      </w:r>
    </w:p>
    <w:p w14:paraId="375358E7" w14:textId="424EA836" w:rsidR="003B1468" w:rsidRPr="003B1468" w:rsidRDefault="003B1468" w:rsidP="003B1468">
      <w:pPr>
        <w:rPr>
          <w:lang w:val="en-GB"/>
        </w:rPr>
      </w:pPr>
      <w:r w:rsidRPr="003B1468">
        <w:rPr>
          <w:lang w:val="en-GB"/>
        </w:rPr>
        <w:t>An electronic version of th</w:t>
      </w:r>
      <w:r w:rsidR="00153613">
        <w:t>is</w:t>
      </w:r>
      <w:r w:rsidR="00513808">
        <w:t xml:space="preserve"> </w:t>
      </w:r>
      <w:r w:rsidRPr="003B1468">
        <w:rPr>
          <w:lang w:val="en-GB"/>
        </w:rPr>
        <w:t>Pl</w:t>
      </w:r>
      <w:r w:rsidR="008F544F">
        <w:rPr>
          <w:lang w:val="en-GB"/>
        </w:rPr>
        <w:t xml:space="preserve">an is available on </w:t>
      </w:r>
      <w:hyperlink r:id="rId15" w:history="1">
        <w:r w:rsidR="008F544F" w:rsidRPr="008F544F">
          <w:rPr>
            <w:rStyle w:val="Hyperlink"/>
          </w:rPr>
          <w:t>Council's website</w:t>
        </w:r>
      </w:hyperlink>
      <w:r w:rsidR="00513808">
        <w:t xml:space="preserve">: </w:t>
      </w:r>
      <w:hyperlink r:id="rId16" w:history="1">
        <w:r w:rsidR="00513808" w:rsidRPr="004373AA">
          <w:rPr>
            <w:rStyle w:val="Hyperlink"/>
          </w:rPr>
          <w:t>www.nillumbik.vic.gov.au</w:t>
        </w:r>
      </w:hyperlink>
      <w:r w:rsidR="00513808">
        <w:t xml:space="preserve">. </w:t>
      </w:r>
      <w:r w:rsidR="0070406F">
        <w:t>Nillumbik's</w:t>
      </w:r>
      <w:r w:rsidRPr="003B1468">
        <w:rPr>
          <w:lang w:val="en-GB"/>
        </w:rPr>
        <w:t xml:space="preserve"> Register of Public Roads will be made available</w:t>
      </w:r>
      <w:r w:rsidR="0070406F">
        <w:t xml:space="preserve"> </w:t>
      </w:r>
      <w:r w:rsidRPr="003B1468">
        <w:rPr>
          <w:lang w:val="en-GB"/>
        </w:rPr>
        <w:t>upon request.</w:t>
      </w:r>
    </w:p>
    <w:p w14:paraId="375358E8" w14:textId="53A91180" w:rsidR="003B1468" w:rsidRPr="003B1468" w:rsidRDefault="003B1468" w:rsidP="009B5234">
      <w:pPr>
        <w:pStyle w:val="Heading1"/>
        <w:rPr>
          <w:lang w:val="en-GB"/>
        </w:rPr>
      </w:pPr>
      <w:bookmarkStart w:id="47" w:name="_Toc65987511"/>
      <w:bookmarkStart w:id="48" w:name="_Toc351360346"/>
      <w:bookmarkStart w:id="49" w:name="_Toc351375848"/>
      <w:bookmarkStart w:id="50" w:name="_Toc351376008"/>
      <w:bookmarkStart w:id="51" w:name="_Toc485367706"/>
      <w:r w:rsidRPr="003B1468">
        <w:rPr>
          <w:lang w:val="en-GB"/>
        </w:rPr>
        <w:lastRenderedPageBreak/>
        <w:t xml:space="preserve">Roads </w:t>
      </w:r>
      <w:bookmarkEnd w:id="47"/>
      <w:r w:rsidR="0067055B">
        <w:rPr>
          <w:lang w:val="en-GB"/>
        </w:rPr>
        <w:t xml:space="preserve">and </w:t>
      </w:r>
      <w:r w:rsidR="0067055B">
        <w:t>a</w:t>
      </w:r>
      <w:r w:rsidR="0067055B">
        <w:rPr>
          <w:lang w:val="en-GB"/>
        </w:rPr>
        <w:t xml:space="preserve">ncillary </w:t>
      </w:r>
      <w:r w:rsidR="0067055B">
        <w:t>a</w:t>
      </w:r>
      <w:r w:rsidR="0067055B">
        <w:rPr>
          <w:lang w:val="en-GB"/>
        </w:rPr>
        <w:t xml:space="preserve">reas </w:t>
      </w:r>
      <w:r w:rsidR="0067055B">
        <w:t>s</w:t>
      </w:r>
      <w:r w:rsidRPr="003B1468">
        <w:rPr>
          <w:lang w:val="en-GB"/>
        </w:rPr>
        <w:t xml:space="preserve">ubject to </w:t>
      </w:r>
      <w:r w:rsidR="0067055B">
        <w:t>the Road Management P</w:t>
      </w:r>
      <w:r w:rsidRPr="003B1468">
        <w:rPr>
          <w:lang w:val="en-GB"/>
        </w:rPr>
        <w:t>lan</w:t>
      </w:r>
      <w:bookmarkEnd w:id="48"/>
      <w:bookmarkEnd w:id="49"/>
      <w:bookmarkEnd w:id="50"/>
      <w:bookmarkEnd w:id="51"/>
    </w:p>
    <w:p w14:paraId="375358E9" w14:textId="77777777" w:rsidR="003B1468" w:rsidRPr="003B1468" w:rsidRDefault="003B1468" w:rsidP="009B5234">
      <w:pPr>
        <w:pStyle w:val="Heading2"/>
        <w:rPr>
          <w:lang w:val="en-GB"/>
        </w:rPr>
      </w:pPr>
      <w:bookmarkStart w:id="52" w:name="_Toc78277536"/>
      <w:bookmarkStart w:id="53" w:name="_Toc351360347"/>
      <w:bookmarkStart w:id="54" w:name="_Toc351375849"/>
      <w:bookmarkStart w:id="55" w:name="_Toc351376009"/>
      <w:bookmarkStart w:id="56" w:name="_Toc485367707"/>
      <w:r w:rsidRPr="003B1468">
        <w:rPr>
          <w:lang w:val="en-GB"/>
        </w:rPr>
        <w:t>Coordinating Road Authority</w:t>
      </w:r>
      <w:bookmarkEnd w:id="52"/>
      <w:bookmarkEnd w:id="53"/>
      <w:bookmarkEnd w:id="54"/>
      <w:bookmarkEnd w:id="55"/>
      <w:bookmarkEnd w:id="56"/>
    </w:p>
    <w:p w14:paraId="375358EA" w14:textId="696E73F2" w:rsidR="003B1468" w:rsidRDefault="003B1468" w:rsidP="003B1468">
      <w:r w:rsidRPr="003B1468">
        <w:rPr>
          <w:lang w:val="en-GB"/>
        </w:rPr>
        <w:t>Nillumbik Shire Council</w:t>
      </w:r>
      <w:r w:rsidR="0067055B">
        <w:t xml:space="preserve"> (Council)</w:t>
      </w:r>
      <w:r w:rsidRPr="003B1468">
        <w:rPr>
          <w:lang w:val="en-GB"/>
        </w:rPr>
        <w:t xml:space="preserve">, under the </w:t>
      </w:r>
      <w:r w:rsidR="00B66158">
        <w:t xml:space="preserve">Road Management </w:t>
      </w:r>
      <w:r w:rsidRPr="003B1468">
        <w:rPr>
          <w:lang w:val="en-GB"/>
        </w:rPr>
        <w:t>Act</w:t>
      </w:r>
      <w:r w:rsidR="00B66158">
        <w:t xml:space="preserve"> 2004</w:t>
      </w:r>
      <w:r w:rsidR="0067055B">
        <w:t>,</w:t>
      </w:r>
      <w:r w:rsidRPr="003B1468">
        <w:rPr>
          <w:lang w:val="en-GB"/>
        </w:rPr>
        <w:t xml:space="preserve"> is the </w:t>
      </w:r>
      <w:r w:rsidR="00B66158">
        <w:t>'</w:t>
      </w:r>
      <w:r w:rsidRPr="003B1468">
        <w:rPr>
          <w:lang w:val="en-GB"/>
        </w:rPr>
        <w:t>Coordinating Road Authority</w:t>
      </w:r>
      <w:r w:rsidR="00B66158">
        <w:t>'</w:t>
      </w:r>
      <w:r w:rsidRPr="003B1468">
        <w:rPr>
          <w:lang w:val="en-GB"/>
        </w:rPr>
        <w:t xml:space="preserve"> for municipal roads within the Shire</w:t>
      </w:r>
      <w:r w:rsidR="0067055B">
        <w:t xml:space="preserve"> of Nillumbik</w:t>
      </w:r>
      <w:r w:rsidRPr="003B1468">
        <w:rPr>
          <w:lang w:val="en-GB"/>
        </w:rPr>
        <w:t xml:space="preserve"> as set out in the Register of Public Roads.</w:t>
      </w:r>
    </w:p>
    <w:p w14:paraId="704BFD70" w14:textId="317B7CC6" w:rsidR="0067055B" w:rsidRDefault="0067055B" w:rsidP="003B1468">
      <w:r>
        <w:t>VicRoads is the Coordinating Road A</w:t>
      </w:r>
      <w:r w:rsidR="00A03D73">
        <w:t xml:space="preserve">uthority for Arterial </w:t>
      </w:r>
      <w:r>
        <w:t xml:space="preserve">Roads within the municipality. </w:t>
      </w:r>
      <w:r w:rsidR="00A03D73">
        <w:t>A copy of VicRoads'</w:t>
      </w:r>
      <w:r>
        <w:t>s</w:t>
      </w:r>
      <w:r w:rsidR="00A03D73">
        <w:t xml:space="preserve"> Road Management Plan can be found on the </w:t>
      </w:r>
      <w:hyperlink r:id="rId17" w:history="1">
        <w:r w:rsidR="00A03D73" w:rsidRPr="00A03D73">
          <w:rPr>
            <w:rStyle w:val="Hyperlink"/>
          </w:rPr>
          <w:t xml:space="preserve">VicRoads </w:t>
        </w:r>
        <w:r w:rsidR="00A03D73" w:rsidRPr="00C15D45">
          <w:rPr>
            <w:rStyle w:val="Hyperlink"/>
          </w:rPr>
          <w:t>website</w:t>
        </w:r>
      </w:hyperlink>
      <w:r>
        <w:t xml:space="preserve">: </w:t>
      </w:r>
      <w:hyperlink r:id="rId18" w:history="1">
        <w:r w:rsidRPr="004373AA">
          <w:rPr>
            <w:rStyle w:val="Hyperlink"/>
          </w:rPr>
          <w:t>www.vicroads.vic.gov.au</w:t>
        </w:r>
      </w:hyperlink>
    </w:p>
    <w:p w14:paraId="375358EB" w14:textId="2E46A0F5" w:rsidR="003B1468" w:rsidRPr="0067055B" w:rsidRDefault="003B1468" w:rsidP="003B1468">
      <w:r w:rsidRPr="003B1468">
        <w:rPr>
          <w:lang w:val="en-GB"/>
        </w:rPr>
        <w:t xml:space="preserve">Section 205 of the </w:t>
      </w:r>
      <w:r w:rsidRPr="00B54692">
        <w:rPr>
          <w:lang w:val="en-GB"/>
        </w:rPr>
        <w:t>Local Government Act 1989</w:t>
      </w:r>
      <w:r w:rsidRPr="003B1468">
        <w:rPr>
          <w:lang w:val="en-GB"/>
        </w:rPr>
        <w:t xml:space="preserve"> requires Council to have responsibility for the care and management of local roads within its boundaries</w:t>
      </w:r>
      <w:r w:rsidR="00346C1B">
        <w:t xml:space="preserve"> subject to the </w:t>
      </w:r>
      <w:r w:rsidR="00007804">
        <w:t>Road Management Act 2004</w:t>
      </w:r>
      <w:r w:rsidRPr="003B1468">
        <w:rPr>
          <w:lang w:val="en-GB"/>
        </w:rPr>
        <w:t>.</w:t>
      </w:r>
    </w:p>
    <w:p w14:paraId="375358ED" w14:textId="77777777" w:rsidR="003B1468" w:rsidRPr="003B1468" w:rsidRDefault="003B1468" w:rsidP="009B5234">
      <w:pPr>
        <w:pStyle w:val="Heading2"/>
        <w:rPr>
          <w:lang w:val="en-GB"/>
        </w:rPr>
      </w:pPr>
      <w:bookmarkStart w:id="57" w:name="_Toc477328554"/>
      <w:bookmarkStart w:id="58" w:name="_Toc483215985"/>
      <w:bookmarkStart w:id="59" w:name="_Toc484100726"/>
      <w:bookmarkStart w:id="60" w:name="_Toc65987512"/>
      <w:bookmarkStart w:id="61" w:name="_Toc351360348"/>
      <w:bookmarkStart w:id="62" w:name="_Toc351375850"/>
      <w:bookmarkStart w:id="63" w:name="_Toc351376010"/>
      <w:bookmarkStart w:id="64" w:name="_Toc485367708"/>
      <w:bookmarkEnd w:id="57"/>
      <w:bookmarkEnd w:id="58"/>
      <w:bookmarkEnd w:id="59"/>
      <w:r w:rsidRPr="003B1468">
        <w:rPr>
          <w:lang w:val="en-GB"/>
        </w:rPr>
        <w:t>Register of Public Roads</w:t>
      </w:r>
      <w:bookmarkEnd w:id="60"/>
      <w:bookmarkEnd w:id="61"/>
      <w:bookmarkEnd w:id="62"/>
      <w:bookmarkEnd w:id="63"/>
      <w:bookmarkEnd w:id="64"/>
    </w:p>
    <w:p w14:paraId="375358EE" w14:textId="2D38C550" w:rsidR="003B1468" w:rsidRPr="003B1468" w:rsidRDefault="003B1468" w:rsidP="003B1468">
      <w:pPr>
        <w:rPr>
          <w:lang w:val="en-GB"/>
        </w:rPr>
      </w:pPr>
      <w:r w:rsidRPr="003B1468">
        <w:rPr>
          <w:lang w:val="en-GB"/>
        </w:rPr>
        <w:t xml:space="preserve">Section 19 of the </w:t>
      </w:r>
      <w:r w:rsidRPr="00B54692">
        <w:rPr>
          <w:lang w:val="en-GB"/>
        </w:rPr>
        <w:t xml:space="preserve">Road Management Act </w:t>
      </w:r>
      <w:r w:rsidR="00B66158">
        <w:t xml:space="preserve">2004 </w:t>
      </w:r>
      <w:r w:rsidRPr="00B66158">
        <w:rPr>
          <w:lang w:val="en-GB"/>
        </w:rPr>
        <w:t>requires</w:t>
      </w:r>
      <w:r w:rsidRPr="003B1468">
        <w:rPr>
          <w:lang w:val="en-GB"/>
        </w:rPr>
        <w:t xml:space="preserve"> Council to </w:t>
      </w:r>
      <w:r w:rsidR="0070406F">
        <w:t>establish and maintain</w:t>
      </w:r>
      <w:r w:rsidR="0070406F" w:rsidRPr="003B1468">
        <w:rPr>
          <w:lang w:val="en-GB"/>
        </w:rPr>
        <w:t xml:space="preserve"> </w:t>
      </w:r>
      <w:r w:rsidRPr="003B1468">
        <w:rPr>
          <w:lang w:val="en-GB"/>
        </w:rPr>
        <w:t>a Register of Public Roads.</w:t>
      </w:r>
    </w:p>
    <w:p w14:paraId="375358EF" w14:textId="07554EAA" w:rsidR="003B1468" w:rsidRPr="003B1468" w:rsidRDefault="0070406F" w:rsidP="003B1468">
      <w:pPr>
        <w:rPr>
          <w:lang w:val="en-GB"/>
        </w:rPr>
      </w:pPr>
      <w:r>
        <w:t xml:space="preserve">This </w:t>
      </w:r>
      <w:r w:rsidR="00EF6C28">
        <w:t>Register of Public Roads</w:t>
      </w:r>
      <w:r>
        <w:t xml:space="preserve"> </w:t>
      </w:r>
      <w:r w:rsidR="003B1468" w:rsidRPr="003B1468">
        <w:rPr>
          <w:lang w:val="en-GB"/>
        </w:rPr>
        <w:t xml:space="preserve">is part of </w:t>
      </w:r>
      <w:r w:rsidR="0067055B">
        <w:t>the Nillumbik</w:t>
      </w:r>
      <w:r w:rsidR="003B1468" w:rsidRPr="003B1468">
        <w:rPr>
          <w:lang w:val="en-GB"/>
        </w:rPr>
        <w:t xml:space="preserve"> Asset Register. The Asset Register records information such as the type, configuration and quantity of road assets for which Council is responsible, together with a history of assets.</w:t>
      </w:r>
    </w:p>
    <w:p w14:paraId="375358F0" w14:textId="6EB7724C" w:rsidR="003B1468" w:rsidRPr="003B1468" w:rsidRDefault="003B1468" w:rsidP="003B1468">
      <w:pPr>
        <w:rPr>
          <w:lang w:val="en-GB"/>
        </w:rPr>
      </w:pPr>
      <w:r w:rsidRPr="003B1468">
        <w:rPr>
          <w:lang w:val="en-GB"/>
        </w:rPr>
        <w:t xml:space="preserve">The following assets within the public road network identified in Council’s Asset Register are </w:t>
      </w:r>
      <w:r w:rsidR="00EF6C28">
        <w:t xml:space="preserve">subject to </w:t>
      </w:r>
      <w:r w:rsidR="0067055B">
        <w:t>th</w:t>
      </w:r>
      <w:r w:rsidR="00153613">
        <w:t>is</w:t>
      </w:r>
      <w:r w:rsidR="00EF6C28">
        <w:t xml:space="preserve"> Road Management Plan</w:t>
      </w:r>
      <w:r w:rsidR="00153613">
        <w:t xml:space="preserve"> (Plan)</w:t>
      </w:r>
      <w:r w:rsidRPr="003B1468">
        <w:rPr>
          <w:lang w:val="en-GB"/>
        </w:rPr>
        <w:t>:</w:t>
      </w:r>
    </w:p>
    <w:p w14:paraId="375358F1" w14:textId="6DE5E693" w:rsidR="003B1468" w:rsidRPr="003B1468" w:rsidRDefault="0067055B" w:rsidP="0067233E">
      <w:pPr>
        <w:pStyle w:val="ListBullet"/>
        <w:rPr>
          <w:lang w:val="en-GB"/>
        </w:rPr>
      </w:pPr>
      <w:r>
        <w:t>r</w:t>
      </w:r>
      <w:r w:rsidR="003B1468" w:rsidRPr="003B1468">
        <w:rPr>
          <w:lang w:val="en-GB"/>
        </w:rPr>
        <w:t xml:space="preserve">oad </w:t>
      </w:r>
      <w:r>
        <w:rPr>
          <w:lang w:val="en-GB"/>
        </w:rPr>
        <w:t>surface and supporting pavement</w:t>
      </w:r>
      <w:r w:rsidR="003B1468" w:rsidRPr="003B1468">
        <w:rPr>
          <w:lang w:val="en-GB"/>
        </w:rPr>
        <w:t xml:space="preserve"> </w:t>
      </w:r>
    </w:p>
    <w:p w14:paraId="375358F2" w14:textId="48DDE58E" w:rsidR="003B1468" w:rsidRPr="003B1468" w:rsidRDefault="0067055B" w:rsidP="0067233E">
      <w:pPr>
        <w:pStyle w:val="ListBullet"/>
        <w:rPr>
          <w:lang w:val="en-GB"/>
        </w:rPr>
      </w:pPr>
      <w:r>
        <w:t>r</w:t>
      </w:r>
      <w:r>
        <w:rPr>
          <w:lang w:val="en-GB"/>
        </w:rPr>
        <w:t>oad shoulders</w:t>
      </w:r>
    </w:p>
    <w:p w14:paraId="2E5FE368" w14:textId="6A59D547" w:rsidR="00E77C1D" w:rsidRPr="00B54692" w:rsidRDefault="0067055B" w:rsidP="0067233E">
      <w:pPr>
        <w:pStyle w:val="ListBullet"/>
        <w:rPr>
          <w:lang w:val="en-GB"/>
        </w:rPr>
      </w:pPr>
      <w:r>
        <w:t>f</w:t>
      </w:r>
      <w:r w:rsidR="003B1468" w:rsidRPr="003B1468">
        <w:rPr>
          <w:lang w:val="en-GB"/>
        </w:rPr>
        <w:t>ootpaths</w:t>
      </w:r>
    </w:p>
    <w:p w14:paraId="375358F3" w14:textId="2ED94972" w:rsidR="003B1468" w:rsidRPr="003B1468" w:rsidRDefault="0067055B" w:rsidP="0067233E">
      <w:pPr>
        <w:pStyle w:val="ListBullet"/>
        <w:rPr>
          <w:lang w:val="en-GB"/>
        </w:rPr>
      </w:pPr>
      <w:r>
        <w:t>s</w:t>
      </w:r>
      <w:r w:rsidR="00E77C1D">
        <w:t>hared use paths within the road reserve</w:t>
      </w:r>
      <w:r w:rsidR="00A03D73">
        <w:t xml:space="preserve"> and open spaces</w:t>
      </w:r>
      <w:r w:rsidR="00FA6D16">
        <w:rPr>
          <w:lang w:val="en-GB"/>
        </w:rPr>
        <w:t xml:space="preserve"> </w:t>
      </w:r>
    </w:p>
    <w:p w14:paraId="375358F4" w14:textId="0DF035D2" w:rsidR="003B1468" w:rsidRPr="003B1468" w:rsidRDefault="0067055B" w:rsidP="0067233E">
      <w:pPr>
        <w:pStyle w:val="ListBullet"/>
        <w:rPr>
          <w:lang w:val="en-GB"/>
        </w:rPr>
      </w:pPr>
      <w:r>
        <w:t>t</w:t>
      </w:r>
      <w:r w:rsidR="00E339EF">
        <w:t>raffic</w:t>
      </w:r>
      <w:r w:rsidR="003B1468" w:rsidRPr="003B1468">
        <w:rPr>
          <w:lang w:val="en-GB"/>
        </w:rPr>
        <w:t xml:space="preserve"> </w:t>
      </w:r>
      <w:r w:rsidR="00E339EF">
        <w:t>calming devices</w:t>
      </w:r>
      <w:r w:rsidR="00E339EF" w:rsidRPr="003B1468">
        <w:rPr>
          <w:lang w:val="en-GB"/>
        </w:rPr>
        <w:t xml:space="preserve"> </w:t>
      </w:r>
      <w:r w:rsidR="00E339EF">
        <w:t xml:space="preserve">such as </w:t>
      </w:r>
      <w:r w:rsidR="003B1468" w:rsidRPr="003B1468">
        <w:rPr>
          <w:lang w:val="en-GB"/>
        </w:rPr>
        <w:t>roundabouts</w:t>
      </w:r>
      <w:r>
        <w:t xml:space="preserve"> and traffic islands</w:t>
      </w:r>
    </w:p>
    <w:p w14:paraId="375358F5" w14:textId="5A6CA2BB" w:rsidR="003B1468" w:rsidRPr="003B1468" w:rsidRDefault="0067055B" w:rsidP="0067233E">
      <w:pPr>
        <w:pStyle w:val="ListBullet"/>
        <w:rPr>
          <w:lang w:val="en-GB"/>
        </w:rPr>
      </w:pPr>
      <w:r>
        <w:t>l</w:t>
      </w:r>
      <w:r w:rsidR="003B1468" w:rsidRPr="003B1468">
        <w:rPr>
          <w:lang w:val="en-GB"/>
        </w:rPr>
        <w:t>ine mark</w:t>
      </w:r>
      <w:r>
        <w:rPr>
          <w:lang w:val="en-GB"/>
        </w:rPr>
        <w:t>ing</w:t>
      </w:r>
    </w:p>
    <w:p w14:paraId="2CDFFB64" w14:textId="1BD4892A" w:rsidR="00957925" w:rsidRPr="00B54692" w:rsidRDefault="0067055B" w:rsidP="0067233E">
      <w:pPr>
        <w:pStyle w:val="ListBullet"/>
        <w:rPr>
          <w:lang w:val="en-GB"/>
        </w:rPr>
      </w:pPr>
      <w:r>
        <w:t>t</w:t>
      </w:r>
      <w:r>
        <w:rPr>
          <w:lang w:val="en-GB"/>
        </w:rPr>
        <w:t>raffic control signage</w:t>
      </w:r>
    </w:p>
    <w:p w14:paraId="375358F6" w14:textId="3D9F6B45" w:rsidR="003B1468" w:rsidRPr="003B1468" w:rsidRDefault="0067055B" w:rsidP="0067233E">
      <w:pPr>
        <w:pStyle w:val="ListBullet"/>
        <w:rPr>
          <w:lang w:val="en-GB"/>
        </w:rPr>
      </w:pPr>
      <w:r>
        <w:t>bridges and major culverts</w:t>
      </w:r>
    </w:p>
    <w:p w14:paraId="44E37A60" w14:textId="4C816D7B" w:rsidR="00E339EF" w:rsidRPr="003B1468" w:rsidRDefault="0067055B" w:rsidP="0067233E">
      <w:pPr>
        <w:pStyle w:val="ListBullet"/>
        <w:rPr>
          <w:lang w:val="en-GB"/>
        </w:rPr>
      </w:pPr>
      <w:r>
        <w:t>k</w:t>
      </w:r>
      <w:r>
        <w:rPr>
          <w:lang w:val="en-GB"/>
        </w:rPr>
        <w:t>erb and channel</w:t>
      </w:r>
    </w:p>
    <w:p w14:paraId="375358F9" w14:textId="23ACED46" w:rsidR="003B1468" w:rsidRPr="00E339EF" w:rsidRDefault="00E339EF" w:rsidP="00B54692">
      <w:pPr>
        <w:pStyle w:val="ListBullet"/>
        <w:rPr>
          <w:lang w:val="en-GB"/>
        </w:rPr>
      </w:pPr>
      <w:r>
        <w:t>'</w:t>
      </w:r>
      <w:r w:rsidR="003B1468" w:rsidRPr="00E339EF">
        <w:rPr>
          <w:lang w:val="en-GB"/>
        </w:rPr>
        <w:t>ancillary areas’</w:t>
      </w:r>
      <w:r w:rsidR="00041CF5">
        <w:t xml:space="preserve"> </w:t>
      </w:r>
      <w:r>
        <w:t xml:space="preserve">such as </w:t>
      </w:r>
      <w:r w:rsidR="00041CF5">
        <w:t>car parks and</w:t>
      </w:r>
      <w:r w:rsidR="00041CF5" w:rsidRPr="00041CF5">
        <w:t xml:space="preserve"> service roads</w:t>
      </w:r>
      <w:r w:rsidR="003B1468" w:rsidRPr="00E339EF">
        <w:rPr>
          <w:lang w:val="en-GB"/>
        </w:rPr>
        <w:t xml:space="preserve">. </w:t>
      </w:r>
    </w:p>
    <w:p w14:paraId="375358FA" w14:textId="3C175A17" w:rsidR="003B1468" w:rsidRPr="003B1468" w:rsidRDefault="003B1468" w:rsidP="003B1468">
      <w:pPr>
        <w:rPr>
          <w:lang w:val="en-GB"/>
        </w:rPr>
      </w:pPr>
      <w:r w:rsidRPr="003B1468">
        <w:rPr>
          <w:lang w:val="en-GB"/>
        </w:rPr>
        <w:t>The Register of Public Roads establishes a road hierarchy and the relevant road categories are use</w:t>
      </w:r>
      <w:r w:rsidR="00EF6C28">
        <w:t>d</w:t>
      </w:r>
      <w:r w:rsidRPr="003B1468">
        <w:rPr>
          <w:lang w:val="en-GB"/>
        </w:rPr>
        <w:t xml:space="preserve"> to differentiate service levels and maintenance standards.</w:t>
      </w:r>
    </w:p>
    <w:p w14:paraId="375358FB" w14:textId="23FB2302" w:rsidR="003B1468" w:rsidRPr="003B1468" w:rsidRDefault="003B1468" w:rsidP="003B1468">
      <w:pPr>
        <w:rPr>
          <w:lang w:val="en-GB"/>
        </w:rPr>
      </w:pPr>
      <w:r w:rsidRPr="003B1468">
        <w:rPr>
          <w:lang w:val="en-GB"/>
        </w:rPr>
        <w:t xml:space="preserve">The details of the agreements between Council and other road authorities, made pursuant to </w:t>
      </w:r>
      <w:r w:rsidR="00EF6C28">
        <w:t>Section</w:t>
      </w:r>
      <w:r w:rsidRPr="003B1468">
        <w:rPr>
          <w:lang w:val="en-GB"/>
        </w:rPr>
        <w:t xml:space="preserve"> 15 </w:t>
      </w:r>
      <w:r w:rsidRPr="00B66158">
        <w:rPr>
          <w:lang w:val="en-GB"/>
        </w:rPr>
        <w:t>of the Road Management Act</w:t>
      </w:r>
      <w:r w:rsidR="00B66158">
        <w:t xml:space="preserve"> 2004</w:t>
      </w:r>
      <w:r w:rsidRPr="003B1468">
        <w:rPr>
          <w:lang w:val="en-GB"/>
        </w:rPr>
        <w:t xml:space="preserve">, are included in the Register of Public Roads </w:t>
      </w:r>
      <w:r w:rsidR="00EF6C28">
        <w:t>(</w:t>
      </w:r>
      <w:r w:rsidRPr="003B1468">
        <w:rPr>
          <w:lang w:val="en-GB"/>
        </w:rPr>
        <w:t>referred to in section 3.</w:t>
      </w:r>
      <w:r w:rsidR="002211FC">
        <w:t>10</w:t>
      </w:r>
      <w:r w:rsidR="00EF6C28">
        <w:t xml:space="preserve"> of </w:t>
      </w:r>
      <w:r w:rsidR="0067055B">
        <w:t>the Road Management P</w:t>
      </w:r>
      <w:r w:rsidR="00EF6C28">
        <w:t>lan)</w:t>
      </w:r>
      <w:r w:rsidRPr="003B1468">
        <w:rPr>
          <w:lang w:val="en-GB"/>
        </w:rPr>
        <w:t>.</w:t>
      </w:r>
    </w:p>
    <w:p w14:paraId="375358FD" w14:textId="22F8D66A" w:rsidR="003B1468" w:rsidRPr="003B1468" w:rsidRDefault="003B1468" w:rsidP="003B1468">
      <w:pPr>
        <w:rPr>
          <w:lang w:val="en-GB"/>
        </w:rPr>
      </w:pPr>
      <w:r w:rsidRPr="003B1468">
        <w:rPr>
          <w:lang w:val="en-GB"/>
        </w:rPr>
        <w:lastRenderedPageBreak/>
        <w:t>The Register of Public Roads and information on road infrastructure are generated from Council</w:t>
      </w:r>
      <w:r w:rsidR="00EF6C28">
        <w:t>'s</w:t>
      </w:r>
      <w:r w:rsidRPr="003B1468">
        <w:rPr>
          <w:lang w:val="en-GB"/>
        </w:rPr>
        <w:t xml:space="preserve"> asset records. This information will be updated as assets are created, amended, discontinued or disposed of</w:t>
      </w:r>
      <w:r w:rsidR="00EF6C28">
        <w:t>.</w:t>
      </w:r>
    </w:p>
    <w:p w14:paraId="375358FE" w14:textId="52472224" w:rsidR="003B1468" w:rsidRPr="003B1468" w:rsidRDefault="0067055B" w:rsidP="0067233E">
      <w:pPr>
        <w:pStyle w:val="Heading2"/>
        <w:rPr>
          <w:lang w:val="en-GB"/>
        </w:rPr>
      </w:pPr>
      <w:bookmarkStart w:id="65" w:name="_Toc65987513"/>
      <w:bookmarkStart w:id="66" w:name="_Toc351360349"/>
      <w:bookmarkStart w:id="67" w:name="_Toc351375851"/>
      <w:bookmarkStart w:id="68" w:name="_Toc351376011"/>
      <w:bookmarkStart w:id="69" w:name="_Toc485367709"/>
      <w:r>
        <w:rPr>
          <w:lang w:val="en-GB"/>
        </w:rPr>
        <w:t xml:space="preserve">Road </w:t>
      </w:r>
      <w:r>
        <w:t>h</w:t>
      </w:r>
      <w:r w:rsidR="003B1468" w:rsidRPr="003B1468">
        <w:rPr>
          <w:lang w:val="en-GB"/>
        </w:rPr>
        <w:t>ierarchy</w:t>
      </w:r>
      <w:bookmarkEnd w:id="65"/>
      <w:bookmarkEnd w:id="66"/>
      <w:bookmarkEnd w:id="67"/>
      <w:bookmarkEnd w:id="68"/>
      <w:bookmarkEnd w:id="69"/>
    </w:p>
    <w:p w14:paraId="375358FF" w14:textId="4B741411" w:rsidR="003B1468" w:rsidRDefault="003B1468" w:rsidP="003B1468">
      <w:r w:rsidRPr="003B1468">
        <w:rPr>
          <w:lang w:val="en-GB"/>
        </w:rPr>
        <w:t>The Register of Public Roads establishes a road hierarchy and the relevant road categories are used to differentiate service levels and maintenance standards.</w:t>
      </w:r>
      <w:r w:rsidR="00EF6C28">
        <w:t xml:space="preserve"> </w:t>
      </w:r>
      <w:r w:rsidRPr="003B1468">
        <w:rPr>
          <w:lang w:val="en-GB"/>
        </w:rPr>
        <w:t xml:space="preserve">The hierarchy adopted for </w:t>
      </w:r>
      <w:r w:rsidR="0067055B">
        <w:t xml:space="preserve">the Shire of </w:t>
      </w:r>
      <w:r w:rsidRPr="003B1468">
        <w:rPr>
          <w:lang w:val="en-GB"/>
        </w:rPr>
        <w:t>Nillumbik is summarised</w:t>
      </w:r>
      <w:r w:rsidR="0067055B">
        <w:t xml:space="preserve"> below</w:t>
      </w:r>
      <w:r w:rsidR="003F2BDF">
        <w:t xml:space="preserve"> in Table 1</w:t>
      </w:r>
      <w:r w:rsidR="0067055B">
        <w:t>:</w:t>
      </w:r>
    </w:p>
    <w:tbl>
      <w:tblPr>
        <w:tblStyle w:val="TableGrid"/>
        <w:tblW w:w="0" w:type="auto"/>
        <w:tblLook w:val="04A0" w:firstRow="1" w:lastRow="0" w:firstColumn="1" w:lastColumn="0" w:noHBand="0" w:noVBand="1"/>
        <w:tblCaption w:val="Table listing road types, including Link Roads, Collector Roads and Access Roads, both urban and rural, sealed and unsealed"/>
        <w:tblDescription w:val="Table listing road types, including Link Roads, Collector Roads and Access Roads, both urban and rural, sealed and unsealed"/>
      </w:tblPr>
      <w:tblGrid>
        <w:gridCol w:w="4727"/>
        <w:gridCol w:w="4746"/>
      </w:tblGrid>
      <w:tr w:rsidR="0082620B" w14:paraId="37535902" w14:textId="77777777" w:rsidTr="0082620B">
        <w:trPr>
          <w:cnfStyle w:val="100000000000" w:firstRow="1" w:lastRow="0" w:firstColumn="0" w:lastColumn="0" w:oddVBand="0" w:evenVBand="0" w:oddHBand="0" w:evenHBand="0" w:firstRowFirstColumn="0" w:firstRowLastColumn="0" w:lastRowFirstColumn="0" w:lastRowLastColumn="0"/>
        </w:trPr>
        <w:tc>
          <w:tcPr>
            <w:tcW w:w="4727" w:type="dxa"/>
          </w:tcPr>
          <w:p w14:paraId="37535900" w14:textId="77777777" w:rsidR="0082620B" w:rsidRDefault="0082620B" w:rsidP="003B1468">
            <w:pPr>
              <w:rPr>
                <w:lang w:val="en-GB"/>
              </w:rPr>
            </w:pPr>
            <w:r>
              <w:t>Road type</w:t>
            </w:r>
          </w:p>
        </w:tc>
        <w:tc>
          <w:tcPr>
            <w:tcW w:w="4746" w:type="dxa"/>
          </w:tcPr>
          <w:p w14:paraId="37535901" w14:textId="77777777" w:rsidR="0082620B" w:rsidRDefault="0082620B" w:rsidP="003B1468">
            <w:pPr>
              <w:rPr>
                <w:lang w:val="en-GB"/>
              </w:rPr>
            </w:pPr>
            <w:r>
              <w:t>Description</w:t>
            </w:r>
          </w:p>
        </w:tc>
      </w:tr>
      <w:tr w:rsidR="0082620B" w14:paraId="37535905" w14:textId="77777777" w:rsidTr="0082620B">
        <w:tc>
          <w:tcPr>
            <w:tcW w:w="4727" w:type="dxa"/>
          </w:tcPr>
          <w:p w14:paraId="37535903" w14:textId="0CA8E55C" w:rsidR="0082620B" w:rsidRPr="0082620B" w:rsidRDefault="0082620B" w:rsidP="0082620B">
            <w:r w:rsidRPr="003B1468">
              <w:t>Link Roads</w:t>
            </w:r>
            <w:r w:rsidR="00EF6C28">
              <w:t xml:space="preserve"> - Sealed</w:t>
            </w:r>
          </w:p>
        </w:tc>
        <w:tc>
          <w:tcPr>
            <w:tcW w:w="4746" w:type="dxa"/>
          </w:tcPr>
          <w:p w14:paraId="37535904" w14:textId="23805C0C" w:rsidR="0082620B" w:rsidRPr="008377AF" w:rsidRDefault="0082620B">
            <w:r w:rsidRPr="008377AF">
              <w:t>Urban</w:t>
            </w:r>
            <w:r w:rsidR="00EF6C28">
              <w:t xml:space="preserve"> and Rural</w:t>
            </w:r>
          </w:p>
        </w:tc>
      </w:tr>
      <w:tr w:rsidR="0082620B" w14:paraId="3753590B" w14:textId="77777777" w:rsidTr="0082620B">
        <w:tc>
          <w:tcPr>
            <w:tcW w:w="4727" w:type="dxa"/>
          </w:tcPr>
          <w:p w14:paraId="37535909" w14:textId="4036BEAC" w:rsidR="0082620B" w:rsidRPr="0082620B" w:rsidRDefault="0082620B" w:rsidP="0082620B">
            <w:r w:rsidRPr="0082620B">
              <w:t>Collector Roads</w:t>
            </w:r>
            <w:r w:rsidR="00EF6C28">
              <w:t xml:space="preserve"> - Sealed</w:t>
            </w:r>
          </w:p>
        </w:tc>
        <w:tc>
          <w:tcPr>
            <w:tcW w:w="4746" w:type="dxa"/>
          </w:tcPr>
          <w:p w14:paraId="3753590A" w14:textId="1826CCE3" w:rsidR="0082620B" w:rsidRPr="0082620B" w:rsidRDefault="0082620B">
            <w:r w:rsidRPr="008377AF">
              <w:t>Urban</w:t>
            </w:r>
            <w:r w:rsidR="00EF6C28">
              <w:t xml:space="preserve"> and Rural</w:t>
            </w:r>
          </w:p>
        </w:tc>
      </w:tr>
      <w:tr w:rsidR="00EF6C28" w14:paraId="37535911" w14:textId="77777777" w:rsidTr="0082620B">
        <w:tc>
          <w:tcPr>
            <w:tcW w:w="4727" w:type="dxa"/>
          </w:tcPr>
          <w:p w14:paraId="3753590F" w14:textId="3CF53BE6" w:rsidR="00EF6C28" w:rsidRPr="00EF6C28" w:rsidRDefault="00EF6C28">
            <w:r w:rsidRPr="0082620B">
              <w:t>Collector Road</w:t>
            </w:r>
            <w:r w:rsidRPr="00EF6C28">
              <w:t>s - Unsealed</w:t>
            </w:r>
          </w:p>
        </w:tc>
        <w:tc>
          <w:tcPr>
            <w:tcW w:w="4746" w:type="dxa"/>
          </w:tcPr>
          <w:p w14:paraId="37535910" w14:textId="2707BCB9" w:rsidR="00EF6C28" w:rsidRPr="00EF6C28" w:rsidRDefault="00EF6C28" w:rsidP="00EF6C28">
            <w:r w:rsidRPr="008377AF">
              <w:t>Urban</w:t>
            </w:r>
            <w:r w:rsidRPr="00EF6C28">
              <w:t xml:space="preserve"> and Rural</w:t>
            </w:r>
          </w:p>
        </w:tc>
      </w:tr>
      <w:tr w:rsidR="00EF6C28" w14:paraId="37535917" w14:textId="77777777" w:rsidTr="0082620B">
        <w:tc>
          <w:tcPr>
            <w:tcW w:w="4727" w:type="dxa"/>
          </w:tcPr>
          <w:p w14:paraId="37535915" w14:textId="6E549F24" w:rsidR="00EF6C28" w:rsidRPr="00C15D45" w:rsidRDefault="00EF6C28" w:rsidP="00EF6C28">
            <w:r w:rsidRPr="00C15D45">
              <w:t>Access Roads</w:t>
            </w:r>
            <w:r>
              <w:t xml:space="preserve"> - Sealed</w:t>
            </w:r>
          </w:p>
        </w:tc>
        <w:tc>
          <w:tcPr>
            <w:tcW w:w="4746" w:type="dxa"/>
          </w:tcPr>
          <w:p w14:paraId="37535916" w14:textId="7894FFD9" w:rsidR="00EF6C28" w:rsidRPr="00EF6C28" w:rsidRDefault="00EF6C28" w:rsidP="00EF6C28">
            <w:r>
              <w:t>Urban and Rural</w:t>
            </w:r>
          </w:p>
        </w:tc>
      </w:tr>
      <w:tr w:rsidR="00EF6C28" w14:paraId="3753591A" w14:textId="77777777" w:rsidTr="0082620B">
        <w:tc>
          <w:tcPr>
            <w:tcW w:w="4727" w:type="dxa"/>
          </w:tcPr>
          <w:p w14:paraId="37535918" w14:textId="2DE8C8FE" w:rsidR="00EF6C28" w:rsidRPr="00C15D45" w:rsidRDefault="00EF6C28" w:rsidP="00EF6C28">
            <w:r w:rsidRPr="00C15D45">
              <w:t>Access Roads</w:t>
            </w:r>
            <w:r>
              <w:t xml:space="preserve"> - Unsealed</w:t>
            </w:r>
          </w:p>
        </w:tc>
        <w:tc>
          <w:tcPr>
            <w:tcW w:w="4746" w:type="dxa"/>
          </w:tcPr>
          <w:p w14:paraId="37535919" w14:textId="07281AB3" w:rsidR="00EF6C28" w:rsidRPr="00EF6C28" w:rsidRDefault="00EF6C28">
            <w:r>
              <w:t>Urban and Rural</w:t>
            </w:r>
          </w:p>
        </w:tc>
      </w:tr>
    </w:tbl>
    <w:p w14:paraId="12E09CFA" w14:textId="05A6B1C7" w:rsidR="003F2BDF" w:rsidRPr="00EF6C28" w:rsidRDefault="003F2BDF" w:rsidP="00B54692">
      <w:pPr>
        <w:jc w:val="center"/>
      </w:pPr>
      <w:r>
        <w:t>Table 1 - Nillumbik's Road Hierarchy</w:t>
      </w:r>
    </w:p>
    <w:p w14:paraId="37535923" w14:textId="7EAECD50" w:rsidR="003B1468" w:rsidRPr="003B1468" w:rsidRDefault="0067055B" w:rsidP="003B1468">
      <w:pPr>
        <w:rPr>
          <w:lang w:val="en-GB"/>
        </w:rPr>
      </w:pPr>
      <w:r>
        <w:t>Further detail about the</w:t>
      </w:r>
      <w:r w:rsidR="003B1468" w:rsidRPr="00EF6C28">
        <w:t xml:space="preserve"> road hierarchy is </w:t>
      </w:r>
      <w:r>
        <w:t>outlined</w:t>
      </w:r>
      <w:r w:rsidR="003B1468" w:rsidRPr="00EF6C28">
        <w:t xml:space="preserve"> in Appendix </w:t>
      </w:r>
      <w:r w:rsidR="00C27F9D">
        <w:t>A</w:t>
      </w:r>
      <w:r w:rsidR="003B1468" w:rsidRPr="003B1468">
        <w:rPr>
          <w:lang w:val="en-GB"/>
        </w:rPr>
        <w:t>.</w:t>
      </w:r>
    </w:p>
    <w:p w14:paraId="37535924" w14:textId="3246AD8E" w:rsidR="003B1468" w:rsidRPr="003B1468" w:rsidRDefault="003B1468" w:rsidP="0067233E">
      <w:pPr>
        <w:pStyle w:val="Heading2"/>
        <w:rPr>
          <w:lang w:val="en-GB"/>
        </w:rPr>
      </w:pPr>
      <w:bookmarkStart w:id="70" w:name="_Toc351360350"/>
      <w:bookmarkStart w:id="71" w:name="_Toc351375852"/>
      <w:bookmarkStart w:id="72" w:name="_Toc351376012"/>
      <w:bookmarkStart w:id="73" w:name="_Toc485367710"/>
      <w:bookmarkStart w:id="74" w:name="_Toc65987514"/>
      <w:r w:rsidRPr="003B1468">
        <w:rPr>
          <w:lang w:val="en-GB"/>
        </w:rPr>
        <w:t>Footpa</w:t>
      </w:r>
      <w:r w:rsidR="0067055B">
        <w:rPr>
          <w:lang w:val="en-GB"/>
        </w:rPr>
        <w:t xml:space="preserve">th </w:t>
      </w:r>
      <w:r w:rsidR="0067055B">
        <w:t>h</w:t>
      </w:r>
      <w:r w:rsidRPr="003B1468">
        <w:rPr>
          <w:lang w:val="en-GB"/>
        </w:rPr>
        <w:t>ierarchy</w:t>
      </w:r>
      <w:bookmarkEnd w:id="70"/>
      <w:bookmarkEnd w:id="71"/>
      <w:bookmarkEnd w:id="72"/>
      <w:bookmarkEnd w:id="73"/>
      <w:r w:rsidRPr="003B1468">
        <w:rPr>
          <w:lang w:val="en-GB"/>
        </w:rPr>
        <w:t xml:space="preserve"> </w:t>
      </w:r>
      <w:bookmarkEnd w:id="74"/>
    </w:p>
    <w:p w14:paraId="37535925" w14:textId="16E75E24" w:rsidR="003B1468" w:rsidRPr="003B1468" w:rsidRDefault="003B1468" w:rsidP="003B1468">
      <w:pPr>
        <w:rPr>
          <w:lang w:val="en-GB"/>
        </w:rPr>
      </w:pPr>
      <w:r w:rsidRPr="003B1468">
        <w:rPr>
          <w:lang w:val="en-GB"/>
        </w:rPr>
        <w:t>Co</w:t>
      </w:r>
      <w:r w:rsidR="0067233E">
        <w:rPr>
          <w:lang w:val="en-GB"/>
        </w:rPr>
        <w:t xml:space="preserve">uncil has developed a footpath </w:t>
      </w:r>
      <w:r w:rsidR="00D431D4" w:rsidRPr="003B1468">
        <w:rPr>
          <w:lang w:val="en-GB"/>
        </w:rPr>
        <w:t>hierarchy</w:t>
      </w:r>
      <w:r w:rsidRPr="003B1468">
        <w:rPr>
          <w:lang w:val="en-GB"/>
        </w:rPr>
        <w:t xml:space="preserve"> as set out in </w:t>
      </w:r>
      <w:r w:rsidR="0067055B">
        <w:t>Table 2 below:</w:t>
      </w:r>
    </w:p>
    <w:tbl>
      <w:tblPr>
        <w:tblStyle w:val="TableGrid"/>
        <w:tblW w:w="0" w:type="auto"/>
        <w:tblLook w:val="01E0" w:firstRow="1" w:lastRow="1" w:firstColumn="1" w:lastColumn="1" w:noHBand="0" w:noVBand="0"/>
        <w:tblCaption w:val="Table listing the hierarchy of footpaths: high, medium and low categories"/>
        <w:tblDescription w:val="Table listing the hierarchy of footpaths: high, medium and low categories"/>
      </w:tblPr>
      <w:tblGrid>
        <w:gridCol w:w="1267"/>
        <w:gridCol w:w="8206"/>
      </w:tblGrid>
      <w:tr w:rsidR="003B1468" w:rsidRPr="003B1468" w14:paraId="37535928" w14:textId="77777777" w:rsidTr="00C15D45">
        <w:trPr>
          <w:cnfStyle w:val="100000000000" w:firstRow="1" w:lastRow="0" w:firstColumn="0" w:lastColumn="0" w:oddVBand="0" w:evenVBand="0" w:oddHBand="0" w:evenHBand="0" w:firstRowFirstColumn="0" w:firstRowLastColumn="0" w:lastRowFirstColumn="0" w:lastRowLastColumn="0"/>
        </w:trPr>
        <w:tc>
          <w:tcPr>
            <w:tcW w:w="1190" w:type="dxa"/>
          </w:tcPr>
          <w:p w14:paraId="37535926" w14:textId="77777777" w:rsidR="003B1468" w:rsidRPr="003B1468" w:rsidRDefault="003B1468" w:rsidP="003B1468">
            <w:pPr>
              <w:rPr>
                <w:lang w:val="en-GB"/>
              </w:rPr>
            </w:pPr>
            <w:r w:rsidRPr="003B1468">
              <w:rPr>
                <w:lang w:val="en-GB"/>
              </w:rPr>
              <w:t>Category</w:t>
            </w:r>
          </w:p>
        </w:tc>
        <w:tc>
          <w:tcPr>
            <w:tcW w:w="0" w:type="auto"/>
          </w:tcPr>
          <w:p w14:paraId="37535927" w14:textId="77777777" w:rsidR="003B1468" w:rsidRPr="003B1468" w:rsidRDefault="003B1468" w:rsidP="003B1468">
            <w:pPr>
              <w:rPr>
                <w:lang w:val="en-GB"/>
              </w:rPr>
            </w:pPr>
            <w:r w:rsidRPr="003B1468">
              <w:rPr>
                <w:lang w:val="en-GB"/>
              </w:rPr>
              <w:t>Function</w:t>
            </w:r>
          </w:p>
        </w:tc>
      </w:tr>
      <w:tr w:rsidR="003B1468" w:rsidRPr="003B1468" w14:paraId="3753592C" w14:textId="77777777" w:rsidTr="00C15D45">
        <w:tc>
          <w:tcPr>
            <w:tcW w:w="1190" w:type="dxa"/>
          </w:tcPr>
          <w:p w14:paraId="37535929" w14:textId="77777777" w:rsidR="003B1468" w:rsidRPr="003B1468" w:rsidRDefault="003B1468" w:rsidP="003B1468">
            <w:pPr>
              <w:rPr>
                <w:lang w:val="en-GB"/>
              </w:rPr>
            </w:pPr>
            <w:r w:rsidRPr="003B1468">
              <w:rPr>
                <w:lang w:val="en-GB"/>
              </w:rPr>
              <w:t>High</w:t>
            </w:r>
          </w:p>
          <w:p w14:paraId="3753592A" w14:textId="77777777" w:rsidR="003B1468" w:rsidRPr="003B1468" w:rsidRDefault="003B1468" w:rsidP="003B1468">
            <w:pPr>
              <w:rPr>
                <w:lang w:val="en-GB"/>
              </w:rPr>
            </w:pPr>
          </w:p>
        </w:tc>
        <w:tc>
          <w:tcPr>
            <w:tcW w:w="0" w:type="auto"/>
          </w:tcPr>
          <w:p w14:paraId="3753592B" w14:textId="5AF74023" w:rsidR="003B1468" w:rsidRPr="003B1468" w:rsidRDefault="003B1468">
            <w:pPr>
              <w:rPr>
                <w:lang w:val="en-GB"/>
              </w:rPr>
            </w:pPr>
            <w:r w:rsidRPr="003B1468">
              <w:rPr>
                <w:lang w:val="en-GB"/>
              </w:rPr>
              <w:t xml:space="preserve">Defined as areas of very high pedestrian use </w:t>
            </w:r>
            <w:r w:rsidR="00041CF5">
              <w:t>for example around</w:t>
            </w:r>
            <w:r w:rsidRPr="003B1468">
              <w:rPr>
                <w:lang w:val="en-GB"/>
              </w:rPr>
              <w:t xml:space="preserve"> major shopping precincts</w:t>
            </w:r>
            <w:r w:rsidR="00041CF5">
              <w:t xml:space="preserve">, </w:t>
            </w:r>
            <w:r w:rsidR="00041CF5" w:rsidRPr="00041CF5">
              <w:t>maternal and child health centres, schools, hospitals, secondary shopping precincts, public transport interchanges</w:t>
            </w:r>
            <w:r w:rsidRPr="003B1468">
              <w:rPr>
                <w:lang w:val="en-GB"/>
              </w:rPr>
              <w:t xml:space="preserve">. </w:t>
            </w:r>
            <w:r w:rsidR="00041CF5">
              <w:t>It also includes all shares pathways</w:t>
            </w:r>
            <w:r w:rsidR="0067233E">
              <w:t xml:space="preserve">. A shared path is a </w:t>
            </w:r>
            <w:r w:rsidR="0067233E" w:rsidRPr="0067233E">
              <w:t>footpath designated by signs jointly used by pedestrians and cyclists and may include a separate footpath. As defined in the Road Safety Road Rules 2009</w:t>
            </w:r>
            <w:r w:rsidR="0067233E">
              <w:t>.</w:t>
            </w:r>
          </w:p>
        </w:tc>
      </w:tr>
      <w:tr w:rsidR="003B1468" w:rsidRPr="003B1468" w14:paraId="3753592F" w14:textId="77777777" w:rsidTr="00C15D45">
        <w:trPr>
          <w:trHeight w:val="542"/>
        </w:trPr>
        <w:tc>
          <w:tcPr>
            <w:tcW w:w="1190" w:type="dxa"/>
          </w:tcPr>
          <w:p w14:paraId="3753592D" w14:textId="77777777" w:rsidR="003B1468" w:rsidRPr="003B1468" w:rsidRDefault="003B1468" w:rsidP="003B1468">
            <w:pPr>
              <w:rPr>
                <w:lang w:val="en-GB"/>
              </w:rPr>
            </w:pPr>
            <w:r w:rsidRPr="003B1468">
              <w:rPr>
                <w:lang w:val="en-GB"/>
              </w:rPr>
              <w:t>Medium</w:t>
            </w:r>
          </w:p>
        </w:tc>
        <w:tc>
          <w:tcPr>
            <w:tcW w:w="0" w:type="auto"/>
          </w:tcPr>
          <w:p w14:paraId="3753592E" w14:textId="584C9E3F" w:rsidR="003B1468" w:rsidRPr="003B1468" w:rsidRDefault="003B1468">
            <w:pPr>
              <w:rPr>
                <w:lang w:val="en-GB"/>
              </w:rPr>
            </w:pPr>
            <w:r w:rsidRPr="003B1468">
              <w:rPr>
                <w:lang w:val="en-GB"/>
              </w:rPr>
              <w:t>Defined as areas of moderate pedestrian usage</w:t>
            </w:r>
            <w:r w:rsidR="00041CF5">
              <w:t xml:space="preserve"> for example</w:t>
            </w:r>
            <w:r w:rsidR="003F2BDF">
              <w:t xml:space="preserve"> in</w:t>
            </w:r>
            <w:r w:rsidRPr="003B1468">
              <w:rPr>
                <w:lang w:val="en-GB"/>
              </w:rPr>
              <w:t xml:space="preserve"> local streets that form part of a key pedestrian route and provide access to areas of high pedestrian activity.</w:t>
            </w:r>
          </w:p>
        </w:tc>
      </w:tr>
      <w:tr w:rsidR="003B1468" w:rsidRPr="003B1468" w14:paraId="37535932" w14:textId="77777777" w:rsidTr="00C15D45">
        <w:tc>
          <w:tcPr>
            <w:tcW w:w="1190" w:type="dxa"/>
          </w:tcPr>
          <w:p w14:paraId="37535930" w14:textId="77777777" w:rsidR="003B1468" w:rsidRPr="003B1468" w:rsidRDefault="003B1468" w:rsidP="003B1468">
            <w:pPr>
              <w:rPr>
                <w:lang w:val="en-GB"/>
              </w:rPr>
            </w:pPr>
            <w:r w:rsidRPr="003B1468">
              <w:rPr>
                <w:lang w:val="en-GB"/>
              </w:rPr>
              <w:t>Low</w:t>
            </w:r>
          </w:p>
        </w:tc>
        <w:tc>
          <w:tcPr>
            <w:tcW w:w="0" w:type="auto"/>
          </w:tcPr>
          <w:p w14:paraId="37535931" w14:textId="45B413FD" w:rsidR="003B1468" w:rsidRPr="003B1468" w:rsidRDefault="003B1468">
            <w:pPr>
              <w:rPr>
                <w:lang w:val="en-GB"/>
              </w:rPr>
            </w:pPr>
            <w:r w:rsidRPr="003B1468">
              <w:rPr>
                <w:lang w:val="en-GB"/>
              </w:rPr>
              <w:t xml:space="preserve">Defined as areas of low pedestrian usage e.g. local residential streets, courts, dead end streets, </w:t>
            </w:r>
            <w:r w:rsidR="00B63AFA" w:rsidRPr="003B1468">
              <w:rPr>
                <w:lang w:val="en-GB"/>
              </w:rPr>
              <w:t>and isolated</w:t>
            </w:r>
            <w:r w:rsidRPr="003B1468">
              <w:rPr>
                <w:lang w:val="en-GB"/>
              </w:rPr>
              <w:t xml:space="preserve"> areas etc where the majority of pedestrians are residents of the immediate area.</w:t>
            </w:r>
          </w:p>
        </w:tc>
      </w:tr>
    </w:tbl>
    <w:p w14:paraId="2280AD01" w14:textId="559E819C" w:rsidR="003F2BDF" w:rsidRPr="003F2BDF" w:rsidRDefault="003F2BDF" w:rsidP="00B54692">
      <w:pPr>
        <w:jc w:val="center"/>
      </w:pPr>
      <w:bookmarkStart w:id="75" w:name="_Toc351360351"/>
      <w:bookmarkStart w:id="76" w:name="_Toc351375853"/>
      <w:bookmarkStart w:id="77" w:name="_Toc351376013"/>
      <w:r>
        <w:t>Table 2 - Nillumbik's Footpath Hierarchy</w:t>
      </w:r>
    </w:p>
    <w:p w14:paraId="1F36076D" w14:textId="77777777" w:rsidR="00075E65" w:rsidRDefault="00075E65">
      <w:pPr>
        <w:rPr>
          <w:rFonts w:asciiTheme="majorHAnsi" w:eastAsiaTheme="majorEastAsia" w:hAnsiTheme="majorHAnsi" w:cstheme="majorBidi"/>
          <w:b/>
          <w:bCs/>
          <w:sz w:val="28"/>
          <w:szCs w:val="26"/>
          <w:lang w:val="en-GB"/>
        </w:rPr>
      </w:pPr>
      <w:r>
        <w:rPr>
          <w:lang w:val="en-GB"/>
        </w:rPr>
        <w:br w:type="page"/>
      </w:r>
    </w:p>
    <w:p w14:paraId="37535933" w14:textId="2F7B1088" w:rsidR="003B1468" w:rsidRPr="003B1468" w:rsidRDefault="003B1468" w:rsidP="0067233E">
      <w:pPr>
        <w:pStyle w:val="Heading2"/>
        <w:rPr>
          <w:lang w:val="en-GB"/>
        </w:rPr>
      </w:pPr>
      <w:bookmarkStart w:id="78" w:name="_Toc485367711"/>
      <w:r w:rsidRPr="003B1468">
        <w:rPr>
          <w:lang w:val="en-GB"/>
        </w:rPr>
        <w:lastRenderedPageBreak/>
        <w:t>Codes of Practice</w:t>
      </w:r>
      <w:bookmarkEnd w:id="75"/>
      <w:bookmarkEnd w:id="76"/>
      <w:bookmarkEnd w:id="77"/>
      <w:bookmarkEnd w:id="78"/>
    </w:p>
    <w:p w14:paraId="37535934" w14:textId="6BBDA18D" w:rsidR="003B1468" w:rsidRPr="003B1468" w:rsidRDefault="003B1468" w:rsidP="003B1468">
      <w:pPr>
        <w:rPr>
          <w:lang w:val="en-GB"/>
        </w:rPr>
      </w:pPr>
      <w:r w:rsidRPr="003B1468">
        <w:rPr>
          <w:lang w:val="en-GB"/>
        </w:rPr>
        <w:t xml:space="preserve">The </w:t>
      </w:r>
      <w:r w:rsidRPr="00B54692">
        <w:rPr>
          <w:lang w:val="en-GB"/>
        </w:rPr>
        <w:t>Road Management Act 2004</w:t>
      </w:r>
      <w:r w:rsidRPr="003B1468">
        <w:rPr>
          <w:lang w:val="en-GB"/>
        </w:rPr>
        <w:t xml:space="preserve"> includes provision for the making of Codes of Practice to provide practical guidance for road authorities, service providers and infrastructure managers in the performance of their functions and duties under the </w:t>
      </w:r>
      <w:r w:rsidR="00B66158">
        <w:t xml:space="preserve">Road Management </w:t>
      </w:r>
      <w:r w:rsidRPr="003B1468">
        <w:rPr>
          <w:lang w:val="en-GB"/>
        </w:rPr>
        <w:t>Act</w:t>
      </w:r>
      <w:r w:rsidR="00B66158">
        <w:t xml:space="preserve"> 2004</w:t>
      </w:r>
      <w:r w:rsidRPr="003B1468">
        <w:rPr>
          <w:lang w:val="en-GB"/>
        </w:rPr>
        <w:t xml:space="preserve">. The following Ministerial Codes of Practice may be viewed on the </w:t>
      </w:r>
      <w:hyperlink r:id="rId19" w:history="1">
        <w:r w:rsidRPr="00C15D45">
          <w:rPr>
            <w:rStyle w:val="Hyperlink"/>
            <w:lang w:val="en-GB"/>
          </w:rPr>
          <w:t xml:space="preserve">VicRoads </w:t>
        </w:r>
        <w:r w:rsidR="00C15D45" w:rsidRPr="00C15D45">
          <w:rPr>
            <w:rStyle w:val="Hyperlink"/>
          </w:rPr>
          <w:t>website</w:t>
        </w:r>
      </w:hyperlink>
      <w:r w:rsidR="0067055B">
        <w:t xml:space="preserve">: </w:t>
      </w:r>
      <w:hyperlink r:id="rId20" w:history="1">
        <w:r w:rsidR="0067055B" w:rsidRPr="004373AA">
          <w:rPr>
            <w:rStyle w:val="Hyperlink"/>
          </w:rPr>
          <w:t>www.vicroads.vic.gov.au</w:t>
        </w:r>
      </w:hyperlink>
      <w:r w:rsidR="0067055B">
        <w:t xml:space="preserve"> </w:t>
      </w:r>
    </w:p>
    <w:p w14:paraId="37535935" w14:textId="77777777" w:rsidR="003B1468" w:rsidRPr="003B1468" w:rsidRDefault="003B1468" w:rsidP="0067233E">
      <w:pPr>
        <w:pStyle w:val="ListBullet"/>
        <w:rPr>
          <w:lang w:val="en-GB"/>
        </w:rPr>
      </w:pPr>
      <w:r w:rsidRPr="003B1468">
        <w:rPr>
          <w:lang w:val="en-GB"/>
        </w:rPr>
        <w:t>Operational Responsibility for Public Roads: This Code provides guidance in determining the physical limits of operational responsibility between road authorities for the different parts or elements within the road reserve of public roads.</w:t>
      </w:r>
    </w:p>
    <w:p w14:paraId="37535936" w14:textId="42FD67DF" w:rsidR="003B1468" w:rsidRPr="003B1468" w:rsidRDefault="003B1468" w:rsidP="0067233E">
      <w:pPr>
        <w:pStyle w:val="ListBullet"/>
        <w:rPr>
          <w:lang w:val="en-GB"/>
        </w:rPr>
      </w:pPr>
      <w:r w:rsidRPr="003B1468">
        <w:rPr>
          <w:lang w:val="en-GB"/>
        </w:rPr>
        <w:t xml:space="preserve">Clearways on Declared Arterial Roads: This Code provides guidance to VicRoads in the establishment of proper management and consultation processes, particularly with Council, with regard to the implementation of clearways on </w:t>
      </w:r>
      <w:r w:rsidR="003F2BDF">
        <w:t>Declared Arterial Roads</w:t>
      </w:r>
      <w:r w:rsidRPr="003B1468">
        <w:rPr>
          <w:lang w:val="en-GB"/>
        </w:rPr>
        <w:t>.</w:t>
      </w:r>
    </w:p>
    <w:p w14:paraId="37535937" w14:textId="0E86A3B7" w:rsidR="003B1468" w:rsidRPr="003B1468" w:rsidRDefault="003B1468" w:rsidP="0067233E">
      <w:pPr>
        <w:pStyle w:val="ListBullet"/>
        <w:rPr>
          <w:lang w:val="en-GB"/>
        </w:rPr>
      </w:pPr>
      <w:r w:rsidRPr="003B1468">
        <w:rPr>
          <w:lang w:val="en-GB"/>
        </w:rPr>
        <w:t>Managing Utility and Road Infrastructure in Road Reserves: This Code provides guidance for road authorities and utilities in planning and managing their infrastructure in road reserves</w:t>
      </w:r>
      <w:r w:rsidR="003F2BDF">
        <w:t>.</w:t>
      </w:r>
    </w:p>
    <w:p w14:paraId="37535938" w14:textId="7329B0F1" w:rsidR="003B1468" w:rsidRDefault="0037196B" w:rsidP="0067233E">
      <w:pPr>
        <w:pStyle w:val="Heading2"/>
      </w:pPr>
      <w:bookmarkStart w:id="79" w:name="_Toc78277541"/>
      <w:bookmarkStart w:id="80" w:name="_Toc351360352"/>
      <w:bookmarkStart w:id="81" w:name="_Toc351375854"/>
      <w:bookmarkStart w:id="82" w:name="_Toc351376014"/>
      <w:bookmarkStart w:id="83" w:name="_Toc485367712"/>
      <w:r>
        <w:rPr>
          <w:lang w:val="en-GB"/>
        </w:rPr>
        <w:t xml:space="preserve">Car </w:t>
      </w:r>
      <w:r>
        <w:t>p</w:t>
      </w:r>
      <w:r w:rsidR="003B1468" w:rsidRPr="003B1468">
        <w:rPr>
          <w:lang w:val="en-GB"/>
        </w:rPr>
        <w:t>arks</w:t>
      </w:r>
      <w:bookmarkEnd w:id="79"/>
      <w:bookmarkEnd w:id="80"/>
      <w:bookmarkEnd w:id="81"/>
      <w:bookmarkEnd w:id="82"/>
      <w:bookmarkEnd w:id="83"/>
    </w:p>
    <w:p w14:paraId="3832A9E0" w14:textId="6F5EDDF2" w:rsidR="0037196B" w:rsidRPr="0037196B" w:rsidRDefault="0037196B" w:rsidP="0037196B">
      <w:r w:rsidRPr="0037196B">
        <w:t xml:space="preserve">Car parks included in </w:t>
      </w:r>
      <w:r>
        <w:t>th</w:t>
      </w:r>
      <w:r w:rsidR="00153613">
        <w:t>is</w:t>
      </w:r>
      <w:r>
        <w:t xml:space="preserve"> </w:t>
      </w:r>
      <w:r w:rsidRPr="0037196B">
        <w:t>Plan are those that are identified in Nillumbik's Public Road Register.</w:t>
      </w:r>
    </w:p>
    <w:p w14:paraId="0AABCA86" w14:textId="6C3CD611" w:rsidR="0037196B" w:rsidRPr="0037196B" w:rsidRDefault="0037196B" w:rsidP="0037196B">
      <w:r w:rsidRPr="0037196B">
        <w:t xml:space="preserve">Car parks within the road reserve are managed in accordance with </w:t>
      </w:r>
      <w:r>
        <w:t>th</w:t>
      </w:r>
      <w:r w:rsidR="00153613">
        <w:t>is</w:t>
      </w:r>
      <w:r w:rsidRPr="0037196B">
        <w:t xml:space="preserve"> Plan.</w:t>
      </w:r>
      <w:r>
        <w:t xml:space="preserve"> All other Council-</w:t>
      </w:r>
      <w:r w:rsidRPr="0037196B">
        <w:t>maintained car</w:t>
      </w:r>
      <w:r>
        <w:t xml:space="preserve"> </w:t>
      </w:r>
      <w:r w:rsidRPr="0037196B">
        <w:t>parks are managed in accordance with Nillumbik's Road Asset Management Plan.</w:t>
      </w:r>
    </w:p>
    <w:p w14:paraId="7B85297A" w14:textId="7F8F325A" w:rsidR="0037196B" w:rsidRPr="0037196B" w:rsidRDefault="0037196B" w:rsidP="0037196B">
      <w:pPr>
        <w:pStyle w:val="Heading2"/>
      </w:pPr>
      <w:bookmarkStart w:id="84" w:name="_Toc485367713"/>
      <w:r>
        <w:t>Bridges and major c</w:t>
      </w:r>
      <w:r w:rsidRPr="0037196B">
        <w:t>ulverts</w:t>
      </w:r>
      <w:bookmarkEnd w:id="84"/>
    </w:p>
    <w:p w14:paraId="44BCC7C2" w14:textId="0B73E946" w:rsidR="00CE579D" w:rsidRDefault="00CE579D" w:rsidP="0037196B">
      <w:r>
        <w:t>Bridges and major culvert</w:t>
      </w:r>
      <w:r w:rsidR="00416B7C">
        <w:t>s</w:t>
      </w:r>
      <w:r>
        <w:t>, which form part of a public road within the meaning of the Road Management Act 2004, are included within this Plan.  All other bridges and major culverts are managed under Nillumbik's Road Asset Management Plan.</w:t>
      </w:r>
    </w:p>
    <w:p w14:paraId="3753593D" w14:textId="66D7CC47" w:rsidR="003B1468" w:rsidRPr="003B1468" w:rsidRDefault="0037196B" w:rsidP="0067233E">
      <w:pPr>
        <w:pStyle w:val="Heading2"/>
        <w:rPr>
          <w:lang w:val="en-GB"/>
        </w:rPr>
      </w:pPr>
      <w:bookmarkStart w:id="85" w:name="_Toc485367714"/>
      <w:r>
        <w:rPr>
          <w:lang w:val="en-GB"/>
        </w:rPr>
        <w:t xml:space="preserve">Trees and vegetation in </w:t>
      </w:r>
      <w:r>
        <w:t>r</w:t>
      </w:r>
      <w:r>
        <w:rPr>
          <w:lang w:val="en-GB"/>
        </w:rPr>
        <w:t xml:space="preserve">oad </w:t>
      </w:r>
      <w:r>
        <w:t>r</w:t>
      </w:r>
      <w:r w:rsidR="003B1468" w:rsidRPr="003B1468">
        <w:rPr>
          <w:lang w:val="en-GB"/>
        </w:rPr>
        <w:t>eserve</w:t>
      </w:r>
      <w:bookmarkEnd w:id="85"/>
    </w:p>
    <w:p w14:paraId="3753593E" w14:textId="62BA188D" w:rsidR="003B1468" w:rsidRPr="003B1468" w:rsidRDefault="00C91656" w:rsidP="003B1468">
      <w:pPr>
        <w:rPr>
          <w:lang w:val="en-GB"/>
        </w:rPr>
      </w:pPr>
      <w:r>
        <w:t>There is no requirement</w:t>
      </w:r>
      <w:r w:rsidR="0037196B">
        <w:rPr>
          <w:lang w:val="en-GB"/>
        </w:rPr>
        <w:t xml:space="preserve"> under th</w:t>
      </w:r>
      <w:r w:rsidR="00153613">
        <w:t>is</w:t>
      </w:r>
      <w:r w:rsidR="0037196B">
        <w:t xml:space="preserve"> </w:t>
      </w:r>
      <w:r w:rsidR="0037196B">
        <w:rPr>
          <w:lang w:val="en-GB"/>
        </w:rPr>
        <w:t>Plan</w:t>
      </w:r>
      <w:r w:rsidR="003B1468" w:rsidRPr="003B1468">
        <w:rPr>
          <w:lang w:val="en-GB"/>
        </w:rPr>
        <w:t xml:space="preserve"> to inspect and maintain trees and vegetation within the road reserve</w:t>
      </w:r>
      <w:r w:rsidR="003F2BDF">
        <w:t xml:space="preserve"> (refer</w:t>
      </w:r>
      <w:r w:rsidR="003B1468" w:rsidRPr="003B1468">
        <w:rPr>
          <w:lang w:val="en-GB"/>
        </w:rPr>
        <w:t xml:space="preserve"> to Section 107 of the </w:t>
      </w:r>
      <w:r w:rsidR="003B1468" w:rsidRPr="00B54692">
        <w:rPr>
          <w:lang w:val="en-GB"/>
        </w:rPr>
        <w:t>Road Management Act 200</w:t>
      </w:r>
      <w:r w:rsidR="003F2BDF">
        <w:t>4).</w:t>
      </w:r>
    </w:p>
    <w:p w14:paraId="3753593F" w14:textId="1C7CFBBE" w:rsidR="003B1468" w:rsidRPr="003B1468" w:rsidRDefault="00917AC7" w:rsidP="003B1468">
      <w:pPr>
        <w:rPr>
          <w:lang w:val="en-GB"/>
        </w:rPr>
      </w:pPr>
      <w:r>
        <w:t xml:space="preserve">All levels </w:t>
      </w:r>
      <w:r w:rsidR="003F6F90">
        <w:t xml:space="preserve">of </w:t>
      </w:r>
      <w:r>
        <w:t>service for inspection, intervention and response relevant to road reserve trees</w:t>
      </w:r>
      <w:r w:rsidR="003F6F90">
        <w:t>, including trees overhanging the road</w:t>
      </w:r>
      <w:r w:rsidR="0037196B">
        <w:t>,</w:t>
      </w:r>
      <w:r>
        <w:t xml:space="preserve"> can be found in </w:t>
      </w:r>
      <w:r w:rsidR="003F2BDF">
        <w:t>Nillumbik's</w:t>
      </w:r>
      <w:r w:rsidR="00654321">
        <w:t xml:space="preserve"> Tree </w:t>
      </w:r>
      <w:r w:rsidR="0037196B">
        <w:t xml:space="preserve">Management Policy and Tree </w:t>
      </w:r>
      <w:r w:rsidR="00654321">
        <w:t xml:space="preserve">Management </w:t>
      </w:r>
      <w:r w:rsidR="00611841">
        <w:t>Guidelines</w:t>
      </w:r>
      <w:r>
        <w:t>.</w:t>
      </w:r>
    </w:p>
    <w:p w14:paraId="52A6CE65" w14:textId="77777777" w:rsidR="00075E65" w:rsidRDefault="00075E65">
      <w:pPr>
        <w:rPr>
          <w:rFonts w:asciiTheme="majorHAnsi" w:eastAsiaTheme="majorEastAsia" w:hAnsiTheme="majorHAnsi" w:cstheme="majorBidi"/>
          <w:b/>
          <w:bCs/>
          <w:sz w:val="28"/>
          <w:szCs w:val="26"/>
        </w:rPr>
      </w:pPr>
      <w:bookmarkStart w:id="86" w:name="_Toc477328562"/>
      <w:bookmarkStart w:id="87" w:name="_Toc483215993"/>
      <w:bookmarkStart w:id="88" w:name="_Toc484100734"/>
      <w:bookmarkStart w:id="89" w:name="_Toc477328563"/>
      <w:bookmarkStart w:id="90" w:name="_Toc483215994"/>
      <w:bookmarkStart w:id="91" w:name="_Toc484100735"/>
      <w:bookmarkEnd w:id="86"/>
      <w:bookmarkEnd w:id="87"/>
      <w:bookmarkEnd w:id="88"/>
      <w:bookmarkEnd w:id="89"/>
      <w:bookmarkEnd w:id="90"/>
      <w:bookmarkEnd w:id="91"/>
      <w:r>
        <w:br w:type="page"/>
      </w:r>
    </w:p>
    <w:p w14:paraId="7DFC857E" w14:textId="4630A13F" w:rsidR="00715346" w:rsidRPr="00715346" w:rsidRDefault="0037196B" w:rsidP="00715346">
      <w:pPr>
        <w:pStyle w:val="Heading2"/>
      </w:pPr>
      <w:bookmarkStart w:id="92" w:name="_Toc485367715"/>
      <w:r>
        <w:lastRenderedPageBreak/>
        <w:t>Boundary r</w:t>
      </w:r>
      <w:r w:rsidR="00715346" w:rsidRPr="00715346">
        <w:t>oads</w:t>
      </w:r>
      <w:bookmarkEnd w:id="92"/>
    </w:p>
    <w:p w14:paraId="5B9A1C1F" w14:textId="4A7E2718" w:rsidR="00715346" w:rsidRPr="00715346" w:rsidRDefault="003F2BDF" w:rsidP="00715346">
      <w:r>
        <w:t xml:space="preserve">The </w:t>
      </w:r>
      <w:r w:rsidR="00715346" w:rsidRPr="00715346">
        <w:t xml:space="preserve">boundary roads </w:t>
      </w:r>
      <w:r>
        <w:t>within Nillumbik</w:t>
      </w:r>
      <w:r w:rsidR="00572A25">
        <w:t xml:space="preserve"> are listed be</w:t>
      </w:r>
      <w:r w:rsidR="0037196B">
        <w:t>low:</w:t>
      </w:r>
    </w:p>
    <w:p w14:paraId="4235C57A" w14:textId="77777777" w:rsidR="00715346" w:rsidRPr="00C15D45" w:rsidRDefault="00715346" w:rsidP="00715346">
      <w:pPr>
        <w:rPr>
          <w:rStyle w:val="Strong"/>
        </w:rPr>
      </w:pPr>
      <w:r w:rsidRPr="00C15D45">
        <w:rPr>
          <w:rStyle w:val="Strong"/>
        </w:rPr>
        <w:t>City of Banyule:</w:t>
      </w:r>
    </w:p>
    <w:p w14:paraId="23E5A899" w14:textId="04E7AA57" w:rsidR="00715346" w:rsidRPr="00715346" w:rsidRDefault="00715346" w:rsidP="00715346">
      <w:pPr>
        <w:pStyle w:val="ListBullet"/>
      </w:pPr>
      <w:r w:rsidRPr="00715346">
        <w:t>Fitzsimons Lane</w:t>
      </w:r>
      <w:r>
        <w:t xml:space="preserve">, </w:t>
      </w:r>
      <w:r w:rsidRPr="00715346">
        <w:t>from Main Road to Yarra River</w:t>
      </w:r>
    </w:p>
    <w:p w14:paraId="3C81AFCD" w14:textId="77777777" w:rsidR="00715346" w:rsidRPr="00715346" w:rsidRDefault="00715346" w:rsidP="00715346">
      <w:pPr>
        <w:pStyle w:val="ListBullet"/>
      </w:pPr>
      <w:r w:rsidRPr="00715346">
        <w:t>Main Road</w:t>
      </w:r>
      <w:r>
        <w:t xml:space="preserve">, </w:t>
      </w:r>
      <w:r w:rsidRPr="00715346">
        <w:t>from Fitzsimons Lane to Bolton Street</w:t>
      </w:r>
    </w:p>
    <w:p w14:paraId="56422A7B" w14:textId="77777777" w:rsidR="00715346" w:rsidRPr="00715346" w:rsidRDefault="00715346" w:rsidP="00715346">
      <w:pPr>
        <w:pStyle w:val="ListBullet"/>
      </w:pPr>
      <w:r w:rsidRPr="00715346">
        <w:t>Bolton Street</w:t>
      </w:r>
      <w:r>
        <w:t xml:space="preserve">, </w:t>
      </w:r>
      <w:r w:rsidRPr="00715346">
        <w:t>from Main Road to Bridge Street</w:t>
      </w:r>
    </w:p>
    <w:p w14:paraId="436496D0" w14:textId="77777777" w:rsidR="00715346" w:rsidRPr="00715346" w:rsidRDefault="00715346" w:rsidP="00715346">
      <w:pPr>
        <w:pStyle w:val="ListBullet"/>
      </w:pPr>
      <w:r w:rsidRPr="00715346">
        <w:t>Sherbourne Road</w:t>
      </w:r>
      <w:r>
        <w:t xml:space="preserve">, </w:t>
      </w:r>
      <w:r w:rsidRPr="00715346">
        <w:t>from Bolton Street to Karingal Drive</w:t>
      </w:r>
    </w:p>
    <w:p w14:paraId="04FA7325" w14:textId="77777777" w:rsidR="00715346" w:rsidRPr="00715346" w:rsidRDefault="00715346" w:rsidP="00715346">
      <w:pPr>
        <w:pStyle w:val="ListBullet"/>
      </w:pPr>
      <w:r w:rsidRPr="00715346">
        <w:t>Karingal Drive</w:t>
      </w:r>
      <w:r>
        <w:t xml:space="preserve">, </w:t>
      </w:r>
      <w:r w:rsidRPr="00715346">
        <w:t>from Sherbourne Road to Weidlich Road</w:t>
      </w:r>
    </w:p>
    <w:p w14:paraId="17201428" w14:textId="77777777" w:rsidR="00715346" w:rsidRPr="00715346" w:rsidRDefault="00715346" w:rsidP="00715346">
      <w:pPr>
        <w:pStyle w:val="ListBullet"/>
      </w:pPr>
      <w:r w:rsidRPr="00715346">
        <w:t>Weidlich Road</w:t>
      </w:r>
      <w:r>
        <w:t xml:space="preserve">, </w:t>
      </w:r>
      <w:r w:rsidRPr="00715346">
        <w:t>from Karingal Drive to Progress Road</w:t>
      </w:r>
    </w:p>
    <w:p w14:paraId="44B20179" w14:textId="77777777" w:rsidR="00715346" w:rsidRPr="00715346" w:rsidRDefault="00715346" w:rsidP="00715346">
      <w:pPr>
        <w:pStyle w:val="ListBullet"/>
      </w:pPr>
      <w:r w:rsidRPr="00715346">
        <w:t>Progress Road</w:t>
      </w:r>
      <w:r>
        <w:t xml:space="preserve">, </w:t>
      </w:r>
      <w:r w:rsidRPr="00715346">
        <w:t>from Weidlich Road to Ryans Road</w:t>
      </w:r>
    </w:p>
    <w:p w14:paraId="7BEF489C" w14:textId="77777777" w:rsidR="00715346" w:rsidRPr="00715346" w:rsidRDefault="00715346" w:rsidP="00715346">
      <w:pPr>
        <w:pStyle w:val="ListBullet"/>
      </w:pPr>
      <w:r w:rsidRPr="00715346">
        <w:t>Ryans Road</w:t>
      </w:r>
      <w:r>
        <w:t xml:space="preserve">, </w:t>
      </w:r>
      <w:r w:rsidRPr="00715346">
        <w:t>from Progress Road to Wind Mill Rise.</w:t>
      </w:r>
    </w:p>
    <w:p w14:paraId="25C177B8" w14:textId="77777777" w:rsidR="00715346" w:rsidRPr="00C15D45" w:rsidRDefault="00715346" w:rsidP="00715346">
      <w:pPr>
        <w:rPr>
          <w:rStyle w:val="Strong"/>
        </w:rPr>
      </w:pPr>
      <w:r w:rsidRPr="00C15D45">
        <w:rPr>
          <w:rStyle w:val="Strong"/>
        </w:rPr>
        <w:t>City of Whittlesea:</w:t>
      </w:r>
    </w:p>
    <w:p w14:paraId="0A1A88AB" w14:textId="2CB53529" w:rsidR="00715346" w:rsidRPr="00715346" w:rsidRDefault="00715346" w:rsidP="00715346">
      <w:pPr>
        <w:pStyle w:val="ListBullet"/>
      </w:pPr>
      <w:r w:rsidRPr="00715346">
        <w:t>Yan Yean Road</w:t>
      </w:r>
      <w:r>
        <w:t xml:space="preserve">, </w:t>
      </w:r>
      <w:r w:rsidRPr="00715346">
        <w:t xml:space="preserve">from </w:t>
      </w:r>
      <w:r w:rsidR="00B95D86">
        <w:t>Doctors Gully Road</w:t>
      </w:r>
      <w:r w:rsidRPr="00715346">
        <w:t xml:space="preserve"> to Arthurs Creek Road</w:t>
      </w:r>
    </w:p>
    <w:p w14:paraId="36F9ABCA" w14:textId="77777777" w:rsidR="00715346" w:rsidRPr="00715346" w:rsidRDefault="00715346" w:rsidP="00715346">
      <w:pPr>
        <w:pStyle w:val="ListBullet"/>
      </w:pPr>
      <w:r w:rsidRPr="00715346">
        <w:t>Ridge Road</w:t>
      </w:r>
      <w:r>
        <w:t xml:space="preserve">, </w:t>
      </w:r>
      <w:r w:rsidRPr="00715346">
        <w:t>from Arthurs Creek Road to Deep Creek Road</w:t>
      </w:r>
    </w:p>
    <w:p w14:paraId="2340298B" w14:textId="77777777" w:rsidR="00715346" w:rsidRPr="00C15D45" w:rsidRDefault="00715346" w:rsidP="00715346">
      <w:pPr>
        <w:rPr>
          <w:rStyle w:val="Strong"/>
        </w:rPr>
      </w:pPr>
      <w:r w:rsidRPr="00C15D45">
        <w:rPr>
          <w:rStyle w:val="Strong"/>
        </w:rPr>
        <w:t>Shire of Yarra Ranges:</w:t>
      </w:r>
    </w:p>
    <w:p w14:paraId="6F868612" w14:textId="5FC1C5A4" w:rsidR="00715346" w:rsidRPr="00715346" w:rsidRDefault="00715346" w:rsidP="00715346">
      <w:pPr>
        <w:pStyle w:val="ListBullet"/>
      </w:pPr>
      <w:r w:rsidRPr="00715346">
        <w:t>Skyline Road</w:t>
      </w:r>
    </w:p>
    <w:p w14:paraId="16D252CF" w14:textId="3F683059" w:rsidR="00715346" w:rsidRPr="00715346" w:rsidRDefault="00715346" w:rsidP="00715346">
      <w:r w:rsidRPr="00715346">
        <w:t xml:space="preserve">Detailed information on the maintenance agreements between Council and other road authorities regarding </w:t>
      </w:r>
      <w:r w:rsidR="001525E1">
        <w:t xml:space="preserve">the above </w:t>
      </w:r>
      <w:r w:rsidRPr="00715346">
        <w:t xml:space="preserve">boundary roads are </w:t>
      </w:r>
      <w:r w:rsidR="001525E1">
        <w:t>included</w:t>
      </w:r>
      <w:r w:rsidR="001525E1" w:rsidRPr="00715346">
        <w:t xml:space="preserve"> </w:t>
      </w:r>
      <w:r w:rsidRPr="00715346">
        <w:t xml:space="preserve">in </w:t>
      </w:r>
      <w:r w:rsidR="001525E1">
        <w:t>Nillumbik's</w:t>
      </w:r>
      <w:r w:rsidR="001525E1" w:rsidRPr="00715346">
        <w:t xml:space="preserve"> </w:t>
      </w:r>
      <w:r w:rsidRPr="00715346">
        <w:t xml:space="preserve">Road Asset Management Plan. </w:t>
      </w:r>
    </w:p>
    <w:p w14:paraId="6BB5496A" w14:textId="335BAC7E" w:rsidR="00BF570A" w:rsidRDefault="00E34980" w:rsidP="00BF570A">
      <w:pPr>
        <w:pStyle w:val="Heading2"/>
      </w:pPr>
      <w:bookmarkStart w:id="93" w:name="_Toc485367716"/>
      <w:r>
        <w:t>Non Council a</w:t>
      </w:r>
      <w:r w:rsidR="00087ABE">
        <w:t>ssets</w:t>
      </w:r>
      <w:bookmarkEnd w:id="93"/>
    </w:p>
    <w:p w14:paraId="04AFD252" w14:textId="00DD8835" w:rsidR="007C4A17" w:rsidRDefault="00BF570A" w:rsidP="00BF570A">
      <w:bookmarkStart w:id="94" w:name="_Toc351360354"/>
      <w:bookmarkStart w:id="95" w:name="_Toc351375856"/>
      <w:bookmarkStart w:id="96" w:name="_Toc351376016"/>
      <w:r w:rsidRPr="00BF570A">
        <w:t xml:space="preserve">Not all areas or all assets within the road reserve are the responsibility of Council and </w:t>
      </w:r>
      <w:r w:rsidR="007C4A17">
        <w:t xml:space="preserve">therefore </w:t>
      </w:r>
      <w:r w:rsidRPr="00BF570A">
        <w:t>do not require</w:t>
      </w:r>
      <w:r>
        <w:t xml:space="preserve"> </w:t>
      </w:r>
      <w:r w:rsidRPr="00BF570A">
        <w:t xml:space="preserve">intervention by Council for the purposes of </w:t>
      </w:r>
      <w:r w:rsidR="00153613">
        <w:t xml:space="preserve">this </w:t>
      </w:r>
      <w:r w:rsidR="00007804">
        <w:t>Plan</w:t>
      </w:r>
      <w:r w:rsidRPr="00BF570A">
        <w:t xml:space="preserve">. </w:t>
      </w:r>
    </w:p>
    <w:p w14:paraId="5244D395" w14:textId="77777777" w:rsidR="007C4A17" w:rsidRDefault="00BF570A" w:rsidP="00BF570A">
      <w:r w:rsidRPr="00BF570A">
        <w:t>Section 10</w:t>
      </w:r>
      <w:r>
        <w:t xml:space="preserve">7 of the </w:t>
      </w:r>
      <w:r w:rsidR="00B66158">
        <w:t xml:space="preserve">Road Management </w:t>
      </w:r>
      <w:r>
        <w:t>Act</w:t>
      </w:r>
      <w:r w:rsidR="00B66158">
        <w:t xml:space="preserve"> 2004</w:t>
      </w:r>
      <w:r>
        <w:t xml:space="preserve"> states that a road </w:t>
      </w:r>
      <w:r w:rsidRPr="00BF570A">
        <w:t>authority does not have a statutory duty or a common law duty to pe</w:t>
      </w:r>
      <w:r>
        <w:t xml:space="preserve">rform road management functions </w:t>
      </w:r>
      <w:r w:rsidRPr="00BF570A">
        <w:t>in respect of a public highway which is not a public road or to maintain,</w:t>
      </w:r>
      <w:r>
        <w:t xml:space="preserve"> inspect or repair the roadside </w:t>
      </w:r>
      <w:r w:rsidRPr="00BF570A">
        <w:t xml:space="preserve">of any public highway (whether or not a public road). </w:t>
      </w:r>
    </w:p>
    <w:p w14:paraId="4CAD95AE" w14:textId="4DBF1678" w:rsidR="00BF570A" w:rsidRPr="00BF570A" w:rsidRDefault="00BF570A" w:rsidP="00BF570A">
      <w:r w:rsidRPr="00BF570A">
        <w:t>Road related a</w:t>
      </w:r>
      <w:r>
        <w:t xml:space="preserve">ssets that are not included for </w:t>
      </w:r>
      <w:r w:rsidRPr="00BF570A">
        <w:t xml:space="preserve">inspection and repair under </w:t>
      </w:r>
      <w:r w:rsidR="00E34980">
        <w:t xml:space="preserve">this </w:t>
      </w:r>
      <w:r w:rsidR="00007804">
        <w:t>Plan</w:t>
      </w:r>
      <w:r w:rsidRPr="00BF570A">
        <w:t xml:space="preserve"> are:</w:t>
      </w:r>
    </w:p>
    <w:p w14:paraId="065CBB24" w14:textId="66FCBDDB" w:rsidR="00BF570A" w:rsidRDefault="00BF570A" w:rsidP="00B54692">
      <w:pPr>
        <w:pStyle w:val="ListBullet"/>
      </w:pPr>
      <w:r w:rsidRPr="00BF570A">
        <w:t xml:space="preserve">Declared Arterial </w:t>
      </w:r>
      <w:r w:rsidR="00572A25">
        <w:t>R</w:t>
      </w:r>
      <w:r w:rsidRPr="00BF570A">
        <w:t>oads</w:t>
      </w:r>
      <w:r w:rsidR="00E34980">
        <w:t>. These</w:t>
      </w:r>
      <w:r w:rsidRPr="00BF570A">
        <w:t xml:space="preserve"> </w:t>
      </w:r>
      <w:r w:rsidR="007C4A17">
        <w:t>are the responsibility of VicRoads</w:t>
      </w:r>
      <w:r w:rsidR="007C4A17" w:rsidRPr="007C4A17">
        <w:t xml:space="preserve"> </w:t>
      </w:r>
      <w:r w:rsidRPr="00BF570A">
        <w:t>(excluding some ancillary areas and assets where</w:t>
      </w:r>
      <w:r>
        <w:t xml:space="preserve"> </w:t>
      </w:r>
      <w:r w:rsidR="007C4A17">
        <w:t>Council is the Coordinating</w:t>
      </w:r>
      <w:r w:rsidRPr="00BF570A">
        <w:t xml:space="preserve"> </w:t>
      </w:r>
      <w:r w:rsidR="007C4A17">
        <w:t>R</w:t>
      </w:r>
      <w:r w:rsidRPr="00BF570A">
        <w:t xml:space="preserve">oad </w:t>
      </w:r>
      <w:r w:rsidR="007C4A17">
        <w:t>A</w:t>
      </w:r>
      <w:r w:rsidRPr="00BF570A">
        <w:t>uthority).</w:t>
      </w:r>
    </w:p>
    <w:p w14:paraId="6D56D2A4" w14:textId="62014DA3" w:rsidR="00BF570A" w:rsidRDefault="00E34980" w:rsidP="00B54692">
      <w:pPr>
        <w:pStyle w:val="ListBullet"/>
      </w:pPr>
      <w:r>
        <w:t>S</w:t>
      </w:r>
      <w:r w:rsidR="00BF570A" w:rsidRPr="00BF570A">
        <w:t xml:space="preserve">hared boundary roads that </w:t>
      </w:r>
      <w:r>
        <w:t>are</w:t>
      </w:r>
      <w:r w:rsidR="007C4A17">
        <w:t xml:space="preserve"> agreed to be</w:t>
      </w:r>
      <w:r w:rsidR="00BF570A" w:rsidRPr="00BF570A">
        <w:t xml:space="preserve"> the responsibilit</w:t>
      </w:r>
      <w:r>
        <w:t>y of the adjoining municipality</w:t>
      </w:r>
    </w:p>
    <w:p w14:paraId="3A080A69" w14:textId="5FED5D9F" w:rsidR="00BF570A" w:rsidRDefault="00E34980" w:rsidP="00B54692">
      <w:pPr>
        <w:pStyle w:val="ListBullet"/>
      </w:pPr>
      <w:r>
        <w:t>B</w:t>
      </w:r>
      <w:r w:rsidR="00BF570A" w:rsidRPr="00BF570A">
        <w:t>ridges/major culverts/overpasses that are the responsibility of other road authorities</w:t>
      </w:r>
      <w:r w:rsidR="00BF570A">
        <w:t xml:space="preserve"> </w:t>
      </w:r>
      <w:r w:rsidR="00BF570A" w:rsidRPr="00BF570A">
        <w:t>including Melbourne Water, VicRoads and Vi</w:t>
      </w:r>
      <w:r>
        <w:t>cTrack</w:t>
      </w:r>
    </w:p>
    <w:p w14:paraId="557EAB19" w14:textId="77777777" w:rsidR="00075E65" w:rsidRDefault="00075E65">
      <w:r>
        <w:br w:type="page"/>
      </w:r>
    </w:p>
    <w:p w14:paraId="57A68B2B" w14:textId="0F694B69" w:rsidR="00BF570A" w:rsidRPr="00BF570A" w:rsidRDefault="00BF570A" w:rsidP="00B54692">
      <w:pPr>
        <w:pStyle w:val="ListBullet"/>
      </w:pPr>
      <w:r w:rsidRPr="00BF570A">
        <w:lastRenderedPageBreak/>
        <w:t>Service Authority infrastructure including:</w:t>
      </w:r>
    </w:p>
    <w:p w14:paraId="33ADB41D" w14:textId="77777777" w:rsidR="00BF570A" w:rsidRDefault="00BF570A" w:rsidP="00B54692">
      <w:pPr>
        <w:ind w:left="720"/>
      </w:pPr>
      <w:r w:rsidRPr="00BF570A">
        <w:t>water supply pipes and fittings;</w:t>
      </w:r>
    </w:p>
    <w:p w14:paraId="2B4BA20B" w14:textId="77777777" w:rsidR="00BF570A" w:rsidRDefault="00BF570A" w:rsidP="00B54692">
      <w:pPr>
        <w:ind w:left="720"/>
      </w:pPr>
      <w:r w:rsidRPr="00BF570A">
        <w:t>drainage pipes, sewerage pipes and manholes;</w:t>
      </w:r>
    </w:p>
    <w:p w14:paraId="06D3AB87" w14:textId="77777777" w:rsidR="00BF570A" w:rsidRDefault="00BF570A" w:rsidP="00B54692">
      <w:pPr>
        <w:ind w:left="720"/>
      </w:pPr>
      <w:r w:rsidRPr="00BF570A">
        <w:t>telecommunications cables, pits and structures;</w:t>
      </w:r>
    </w:p>
    <w:p w14:paraId="49A0B461" w14:textId="77777777" w:rsidR="00BF570A" w:rsidRDefault="00BF570A" w:rsidP="00B54692">
      <w:pPr>
        <w:ind w:left="720"/>
      </w:pPr>
      <w:r>
        <w:t>e</w:t>
      </w:r>
      <w:r w:rsidRPr="00BF570A">
        <w:t>lectricity distribution wires, poles and structures; and</w:t>
      </w:r>
    </w:p>
    <w:p w14:paraId="7FE2FFD3" w14:textId="3534C880" w:rsidR="00BF570A" w:rsidRPr="00BF570A" w:rsidRDefault="00BF570A" w:rsidP="00B54692">
      <w:pPr>
        <w:ind w:left="720"/>
      </w:pPr>
      <w:r w:rsidRPr="00BF570A">
        <w:t>gas supply pipes and fittings.</w:t>
      </w:r>
    </w:p>
    <w:p w14:paraId="427D45AD" w14:textId="6AA09F84" w:rsidR="00BF570A" w:rsidRPr="00BF570A" w:rsidRDefault="00E34980" w:rsidP="00B54692">
      <w:pPr>
        <w:pStyle w:val="ListBullet"/>
      </w:pPr>
      <w:r>
        <w:t>Assets and</w:t>
      </w:r>
      <w:r w:rsidR="00BF570A" w:rsidRPr="00BF570A">
        <w:t xml:space="preserve"> land owned, managed and maintained by other </w:t>
      </w:r>
      <w:r w:rsidR="00D8638C">
        <w:t>authorities</w:t>
      </w:r>
      <w:r w:rsidR="00BF570A" w:rsidRPr="00BF570A">
        <w:t xml:space="preserve"> including:</w:t>
      </w:r>
    </w:p>
    <w:p w14:paraId="31C79738" w14:textId="0ACA4431" w:rsidR="00BF570A" w:rsidRPr="00BF570A" w:rsidRDefault="00BF570A" w:rsidP="00B54692">
      <w:pPr>
        <w:ind w:left="720"/>
      </w:pPr>
      <w:r w:rsidRPr="00BF570A">
        <w:t>temporary reinstatements to the road and pathways and other road</w:t>
      </w:r>
      <w:r w:rsidR="00C934B4">
        <w:t xml:space="preserve"> </w:t>
      </w:r>
      <w:r w:rsidRPr="00BF570A">
        <w:t>reserve assets, and/or permanent restatements prior to Council certification; and</w:t>
      </w:r>
      <w:r w:rsidR="00C934B4">
        <w:t xml:space="preserve"> </w:t>
      </w:r>
      <w:r w:rsidRPr="00BF570A">
        <w:t>Crown and Service Authority land/easements.</w:t>
      </w:r>
    </w:p>
    <w:p w14:paraId="5101174F" w14:textId="40CB5B1A" w:rsidR="00BF570A" w:rsidRPr="00BF570A" w:rsidRDefault="00D8638C" w:rsidP="00B54692">
      <w:pPr>
        <w:pStyle w:val="ListBullet"/>
      </w:pPr>
      <w:r>
        <w:t>Non-</w:t>
      </w:r>
      <w:r w:rsidR="00BF570A" w:rsidRPr="00BF570A">
        <w:t xml:space="preserve">Council </w:t>
      </w:r>
      <w:r>
        <w:t>s</w:t>
      </w:r>
      <w:r w:rsidR="00E34980">
        <w:t>treet i</w:t>
      </w:r>
      <w:r w:rsidR="00BF570A" w:rsidRPr="00BF570A">
        <w:t>nfrastructure including:</w:t>
      </w:r>
    </w:p>
    <w:p w14:paraId="5BA9BBCD" w14:textId="77777777" w:rsidR="00BF570A" w:rsidRDefault="00BF570A" w:rsidP="00B54692">
      <w:pPr>
        <w:ind w:left="720"/>
      </w:pPr>
      <w:r w:rsidRPr="00BF570A">
        <w:t>VicRoads signage and signal hardware (except for those identified as Council’s</w:t>
      </w:r>
      <w:r>
        <w:t xml:space="preserve"> </w:t>
      </w:r>
      <w:r w:rsidRPr="00BF570A">
        <w:t>responsibility and shown on the Public Roads Register);</w:t>
      </w:r>
    </w:p>
    <w:p w14:paraId="05C0C2DF" w14:textId="184441B4" w:rsidR="00BF570A" w:rsidRDefault="00D8638C" w:rsidP="00B54692">
      <w:pPr>
        <w:ind w:left="720"/>
      </w:pPr>
      <w:r>
        <w:t>Bus shelters owned and managed by other authorities</w:t>
      </w:r>
      <w:r w:rsidR="00BF570A" w:rsidRPr="00BF570A">
        <w:t xml:space="preserve">; </w:t>
      </w:r>
    </w:p>
    <w:p w14:paraId="3306BED8" w14:textId="0283B3F8" w:rsidR="00BF570A" w:rsidRDefault="00D8638C" w:rsidP="00B54692">
      <w:pPr>
        <w:ind w:left="720"/>
      </w:pPr>
      <w:r>
        <w:t>Private</w:t>
      </w:r>
      <w:r w:rsidR="00087ABE">
        <w:t>ly owned and managed signs</w:t>
      </w:r>
      <w:r>
        <w:t xml:space="preserve"> including </w:t>
      </w:r>
      <w:r w:rsidR="00087ABE">
        <w:t>direction and advertising signs; and</w:t>
      </w:r>
    </w:p>
    <w:p w14:paraId="076BB897" w14:textId="33DC0DEB" w:rsidR="00BF570A" w:rsidRDefault="00087ABE" w:rsidP="00B54692">
      <w:pPr>
        <w:ind w:left="720"/>
      </w:pPr>
      <w:r>
        <w:t>Public s</w:t>
      </w:r>
      <w:r w:rsidR="00D8638C">
        <w:t>treet lighting</w:t>
      </w:r>
      <w:r>
        <w:t xml:space="preserve"> (with the exception of some decorative street lighting)</w:t>
      </w:r>
    </w:p>
    <w:p w14:paraId="45C49C1B" w14:textId="52388583" w:rsidR="00BF570A" w:rsidRDefault="00BF570A" w:rsidP="00B54692">
      <w:pPr>
        <w:pStyle w:val="ListBullet"/>
      </w:pPr>
      <w:r w:rsidRPr="00BF570A">
        <w:t xml:space="preserve">Car parks </w:t>
      </w:r>
      <w:r w:rsidR="006D4E2B">
        <w:t>(</w:t>
      </w:r>
      <w:r w:rsidRPr="00BF570A">
        <w:t>constructed or unconstructed</w:t>
      </w:r>
      <w:r w:rsidR="006D4E2B">
        <w:t>)</w:t>
      </w:r>
      <w:r w:rsidRPr="00BF570A">
        <w:t xml:space="preserve"> generally used for car parking</w:t>
      </w:r>
      <w:r>
        <w:t xml:space="preserve"> </w:t>
      </w:r>
      <w:r w:rsidRPr="00BF570A">
        <w:t xml:space="preserve">purpose that are not in the list of car parks </w:t>
      </w:r>
      <w:r w:rsidR="00E34980">
        <w:t>on the Register of Public Roads</w:t>
      </w:r>
    </w:p>
    <w:p w14:paraId="07512E63" w14:textId="789B9F38" w:rsidR="00BF570A" w:rsidRDefault="006D4E2B" w:rsidP="00B54692">
      <w:pPr>
        <w:pStyle w:val="ListBullet"/>
      </w:pPr>
      <w:r>
        <w:t xml:space="preserve">Nillumbik's </w:t>
      </w:r>
      <w:r w:rsidR="00661EC9">
        <w:t xml:space="preserve">stormwater </w:t>
      </w:r>
      <w:r w:rsidR="00BF570A" w:rsidRPr="00BF570A">
        <w:t xml:space="preserve">drainage </w:t>
      </w:r>
      <w:r>
        <w:t>system</w:t>
      </w:r>
      <w:r w:rsidR="00661EC9">
        <w:t xml:space="preserve"> is considered under Nillumbik's</w:t>
      </w:r>
      <w:r w:rsidR="00E34980">
        <w:t xml:space="preserve"> Drainage Asset Management Plan</w:t>
      </w:r>
    </w:p>
    <w:p w14:paraId="740E14E0" w14:textId="7C1C215A" w:rsidR="00BF570A" w:rsidRDefault="00BF570A" w:rsidP="00B54692">
      <w:pPr>
        <w:pStyle w:val="ListBullet"/>
      </w:pPr>
      <w:r w:rsidRPr="00BF570A">
        <w:t>Roads constructed by others or without Council approval, unformed access tracks for the</w:t>
      </w:r>
      <w:r>
        <w:t xml:space="preserve"> </w:t>
      </w:r>
      <w:r w:rsidRPr="00BF570A">
        <w:t>purposes of local access or un-constructed right of ways that are not listed on the Register of</w:t>
      </w:r>
      <w:r w:rsidR="00E34980">
        <w:t xml:space="preserve"> Public Roads</w:t>
      </w:r>
    </w:p>
    <w:p w14:paraId="19B382AE" w14:textId="6593F11E" w:rsidR="00BD48CD" w:rsidRDefault="00BD48CD" w:rsidP="00B54692">
      <w:pPr>
        <w:pStyle w:val="ListBullet"/>
      </w:pPr>
      <w:r>
        <w:t>Road r</w:t>
      </w:r>
      <w:r w:rsidR="00346C1B">
        <w:t>eserves which are unconstructed</w:t>
      </w:r>
      <w:r>
        <w:t xml:space="preserve"> </w:t>
      </w:r>
      <w:r w:rsidR="00346C1B">
        <w:t>and</w:t>
      </w:r>
      <w:r>
        <w:t xml:space="preserve"> do </w:t>
      </w:r>
      <w:r w:rsidR="00346C1B">
        <w:t xml:space="preserve">not have any road of the type referred to </w:t>
      </w:r>
      <w:r w:rsidR="00661EC9">
        <w:t>in S</w:t>
      </w:r>
      <w:r w:rsidR="00346C1B">
        <w:t xml:space="preserve">ection 107 of the </w:t>
      </w:r>
      <w:r w:rsidR="00434171">
        <w:t>Road Management Act 2004</w:t>
      </w:r>
    </w:p>
    <w:p w14:paraId="4E8046E5" w14:textId="304B1726" w:rsidR="00661EC9" w:rsidRDefault="00661EC9" w:rsidP="00B54692">
      <w:pPr>
        <w:pStyle w:val="ListBullet"/>
      </w:pPr>
      <w:r>
        <w:t>All footpaths (formed and unformed) outside</w:t>
      </w:r>
      <w:r w:rsidR="00E34980">
        <w:t xml:space="preserve"> the</w:t>
      </w:r>
      <w:r>
        <w:t xml:space="preserve"> road reserve which are not defined as recreational trails with</w:t>
      </w:r>
      <w:r w:rsidR="00E34980">
        <w:t>in the Nillumbik Trail Strategy</w:t>
      </w:r>
    </w:p>
    <w:p w14:paraId="57D80976" w14:textId="231A2C85" w:rsidR="00661EC9" w:rsidRDefault="00730DCB" w:rsidP="00661EC9">
      <w:pPr>
        <w:pStyle w:val="ListBullet"/>
      </w:pPr>
      <w:r>
        <w:t>Nature strips and</w:t>
      </w:r>
      <w:r w:rsidR="00661EC9" w:rsidRPr="00BF570A">
        <w:t xml:space="preserve"> infill areas within urban areas </w:t>
      </w:r>
      <w:r w:rsidR="00661EC9">
        <w:t>(</w:t>
      </w:r>
      <w:r w:rsidR="00661EC9" w:rsidRPr="00BF570A">
        <w:t>th</w:t>
      </w:r>
      <w:r w:rsidR="00661EC9">
        <w:t>e</w:t>
      </w:r>
      <w:r w:rsidR="00661EC9" w:rsidRPr="00BF570A">
        <w:t xml:space="preserve"> residual areas between the</w:t>
      </w:r>
      <w:r w:rsidR="00661EC9">
        <w:t xml:space="preserve"> </w:t>
      </w:r>
      <w:r w:rsidR="00661EC9" w:rsidRPr="00BF570A">
        <w:t>edge of the road or back of the kerb and the property boundary</w:t>
      </w:r>
      <w:r w:rsidR="00661EC9">
        <w:t>)</w:t>
      </w:r>
      <w:r w:rsidR="00661EC9" w:rsidRPr="00BF570A">
        <w:t xml:space="preserve"> not occupied by the pathway. </w:t>
      </w:r>
      <w:r>
        <w:t>It is acceptable practic</w:t>
      </w:r>
      <w:r w:rsidR="00661EC9">
        <w:t>e that resident</w:t>
      </w:r>
      <w:r>
        <w:t>s</w:t>
      </w:r>
      <w:r w:rsidR="00661EC9">
        <w:t xml:space="preserve"> maintain these </w:t>
      </w:r>
      <w:r w:rsidR="00661EC9" w:rsidRPr="00BF570A">
        <w:t>are</w:t>
      </w:r>
      <w:r w:rsidR="00661EC9">
        <w:t>as (</w:t>
      </w:r>
      <w:r w:rsidR="00661EC9" w:rsidRPr="00BF570A">
        <w:t>generally grassed nature strips</w:t>
      </w:r>
      <w:r w:rsidR="00661EC9">
        <w:t>) as an extension of their garden.</w:t>
      </w:r>
    </w:p>
    <w:p w14:paraId="042B5C5E" w14:textId="77777777" w:rsidR="002A7850" w:rsidRDefault="002A7850" w:rsidP="002A7850">
      <w:pPr>
        <w:pStyle w:val="ListBullet"/>
      </w:pPr>
      <w:r w:rsidRPr="00BF570A">
        <w:t>Street trees and landscaped garden beds located on the road reserve that are maintained by</w:t>
      </w:r>
      <w:r>
        <w:t xml:space="preserve"> </w:t>
      </w:r>
      <w:r w:rsidRPr="00BF570A">
        <w:t>Council.</w:t>
      </w:r>
    </w:p>
    <w:p w14:paraId="6E6275F7" w14:textId="77777777" w:rsidR="00075E65" w:rsidRDefault="00075E65">
      <w:r>
        <w:br w:type="page"/>
      </w:r>
    </w:p>
    <w:p w14:paraId="6AF2E798" w14:textId="13458DED" w:rsidR="00661EC9" w:rsidRDefault="00661EC9" w:rsidP="00B54692">
      <w:pPr>
        <w:pStyle w:val="ListBullet"/>
        <w:numPr>
          <w:ilvl w:val="0"/>
          <w:numId w:val="0"/>
        </w:numPr>
      </w:pPr>
      <w:r>
        <w:lastRenderedPageBreak/>
        <w:t xml:space="preserve">The following </w:t>
      </w:r>
      <w:r w:rsidR="00087ABE">
        <w:t xml:space="preserve">are considered </w:t>
      </w:r>
      <w:r w:rsidR="002A7850">
        <w:t>privately owned</w:t>
      </w:r>
      <w:r w:rsidR="00087ABE">
        <w:t xml:space="preserve"> and managed</w:t>
      </w:r>
      <w:r>
        <w:t xml:space="preserve"> assets:</w:t>
      </w:r>
    </w:p>
    <w:p w14:paraId="7F2EADC0" w14:textId="06C5C5F6" w:rsidR="006D4E2B" w:rsidRDefault="006D4E2B" w:rsidP="006D4E2B">
      <w:pPr>
        <w:pStyle w:val="ListBullet"/>
      </w:pPr>
      <w:r w:rsidRPr="00BF570A">
        <w:t>Vehicle c</w:t>
      </w:r>
      <w:r w:rsidR="00661EC9">
        <w:t>rossovers and</w:t>
      </w:r>
      <w:r w:rsidRPr="00BF570A">
        <w:t xml:space="preserve"> </w:t>
      </w:r>
      <w:r w:rsidR="00661EC9">
        <w:t>driveways</w:t>
      </w:r>
      <w:r w:rsidR="00730DCB">
        <w:t xml:space="preserve">. </w:t>
      </w:r>
      <w:r>
        <w:t xml:space="preserve">Council is responsible for the component </w:t>
      </w:r>
      <w:r w:rsidR="00087ABE">
        <w:t>of footpath which</w:t>
      </w:r>
      <w:r>
        <w:t xml:space="preserve"> runs continuously through the crossover.</w:t>
      </w:r>
    </w:p>
    <w:p w14:paraId="3CCC9C1B" w14:textId="7DF19752" w:rsidR="006D4E2B" w:rsidRPr="00223E86" w:rsidRDefault="006D4E2B" w:rsidP="006D4E2B">
      <w:pPr>
        <w:pStyle w:val="ListBullet"/>
      </w:pPr>
      <w:r w:rsidRPr="00223E86">
        <w:t>Culvert pipes which form part of the vehicle crossover.</w:t>
      </w:r>
      <w:r w:rsidR="00730DCB">
        <w:t xml:space="preserve"> </w:t>
      </w:r>
      <w:r>
        <w:t>This includes keeping the culvert opening free of debris.</w:t>
      </w:r>
    </w:p>
    <w:p w14:paraId="108D8D4E" w14:textId="77777777" w:rsidR="006D4E2B" w:rsidRDefault="006D4E2B" w:rsidP="006D4E2B">
      <w:pPr>
        <w:pStyle w:val="ListBullet"/>
      </w:pPr>
      <w:r>
        <w:t xml:space="preserve">A </w:t>
      </w:r>
      <w:r w:rsidRPr="002211FC">
        <w:t>pathway providing access from private property to a public road</w:t>
      </w:r>
      <w:r>
        <w:t>.</w:t>
      </w:r>
    </w:p>
    <w:p w14:paraId="4A752BDD" w14:textId="3DB68620" w:rsidR="006D4E2B" w:rsidRPr="00BF570A" w:rsidRDefault="006D4E2B" w:rsidP="00B54692">
      <w:pPr>
        <w:pStyle w:val="ListBullet"/>
      </w:pPr>
      <w:r w:rsidRPr="00BF570A">
        <w:t>Single property stormwater drains constructed within the road reserve from the</w:t>
      </w:r>
      <w:r>
        <w:t xml:space="preserve"> </w:t>
      </w:r>
      <w:r w:rsidRPr="00BF570A">
        <w:t>property boundary to a discharge outlet in the kerb</w:t>
      </w:r>
      <w:r>
        <w:t>, open drain</w:t>
      </w:r>
      <w:r w:rsidRPr="00BF570A">
        <w:t xml:space="preserve"> or </w:t>
      </w:r>
      <w:r w:rsidR="002A7850">
        <w:t>an</w:t>
      </w:r>
      <w:r w:rsidRPr="00BF570A">
        <w:t xml:space="preserve"> </w:t>
      </w:r>
      <w:r>
        <w:t xml:space="preserve">underground </w:t>
      </w:r>
      <w:r w:rsidRPr="00BF570A">
        <w:t>drain.</w:t>
      </w:r>
    </w:p>
    <w:p w14:paraId="37535953" w14:textId="1CF7E238" w:rsidR="003B1468" w:rsidRPr="003B1468" w:rsidRDefault="00730DCB" w:rsidP="0067233E">
      <w:pPr>
        <w:pStyle w:val="Heading1"/>
        <w:rPr>
          <w:lang w:val="en-GB"/>
        </w:rPr>
      </w:pPr>
      <w:bookmarkStart w:id="97" w:name="_Toc485367717"/>
      <w:r>
        <w:rPr>
          <w:lang w:val="en-GB"/>
        </w:rPr>
        <w:t xml:space="preserve">Exceptional </w:t>
      </w:r>
      <w:r>
        <w:t>c</w:t>
      </w:r>
      <w:r w:rsidR="003B1468" w:rsidRPr="003B1468">
        <w:rPr>
          <w:lang w:val="en-GB"/>
        </w:rPr>
        <w:t>ircumstances</w:t>
      </w:r>
      <w:bookmarkEnd w:id="94"/>
      <w:bookmarkEnd w:id="95"/>
      <w:bookmarkEnd w:id="96"/>
      <w:bookmarkEnd w:id="97"/>
    </w:p>
    <w:p w14:paraId="37535954" w14:textId="50CF3535" w:rsidR="003B1468" w:rsidRPr="003B1468" w:rsidRDefault="00730DCB" w:rsidP="003B1468">
      <w:pPr>
        <w:rPr>
          <w:lang w:val="en-GB"/>
        </w:rPr>
      </w:pPr>
      <w:r>
        <w:t xml:space="preserve">Nillumbik Shire </w:t>
      </w:r>
      <w:r w:rsidR="003B1468" w:rsidRPr="003B1468">
        <w:rPr>
          <w:lang w:val="en-GB"/>
        </w:rPr>
        <w:t>Council</w:t>
      </w:r>
      <w:r>
        <w:t xml:space="preserve"> (Council)</w:t>
      </w:r>
      <w:r w:rsidR="003B1468" w:rsidRPr="003B1468">
        <w:rPr>
          <w:lang w:val="en-GB"/>
        </w:rPr>
        <w:t xml:space="preserve"> will make every effort to meet its commitments under </w:t>
      </w:r>
      <w:r w:rsidR="002A7850">
        <w:t>this</w:t>
      </w:r>
      <w:r w:rsidR="002A7850" w:rsidRPr="003B1468">
        <w:rPr>
          <w:lang w:val="en-GB"/>
        </w:rPr>
        <w:t xml:space="preserve"> </w:t>
      </w:r>
      <w:r w:rsidR="003B1468" w:rsidRPr="003B1468">
        <w:rPr>
          <w:lang w:val="en-GB"/>
        </w:rPr>
        <w:t>Road Management Plan</w:t>
      </w:r>
      <w:r w:rsidR="00153613">
        <w:t xml:space="preserve"> (Plan)</w:t>
      </w:r>
      <w:r w:rsidR="003B1468" w:rsidRPr="003B1468">
        <w:rPr>
          <w:lang w:val="en-GB"/>
        </w:rPr>
        <w:t>.</w:t>
      </w:r>
      <w:r w:rsidR="00FA6D16">
        <w:rPr>
          <w:lang w:val="en-GB"/>
        </w:rPr>
        <w:t xml:space="preserve"> </w:t>
      </w:r>
      <w:r w:rsidR="003B1468" w:rsidRPr="003B1468">
        <w:rPr>
          <w:lang w:val="en-GB"/>
        </w:rPr>
        <w:t xml:space="preserve">However, there may be situations or circumstances that affect Council's business activities to the extent that it cannot deliver on the levels </w:t>
      </w:r>
      <w:r w:rsidR="000D5F6B">
        <w:t>of the service</w:t>
      </w:r>
      <w:r w:rsidR="003B1468" w:rsidRPr="003B1468">
        <w:rPr>
          <w:lang w:val="en-GB"/>
        </w:rPr>
        <w:t>. These include but are no</w:t>
      </w:r>
      <w:r>
        <w:rPr>
          <w:lang w:val="en-GB"/>
        </w:rPr>
        <w:t>t limited to: natural disasters such as fires, floods</w:t>
      </w:r>
      <w:r w:rsidR="003B1468" w:rsidRPr="003B1468">
        <w:rPr>
          <w:lang w:val="en-GB"/>
        </w:rPr>
        <w:t xml:space="preserve"> or storms, or a prolon</w:t>
      </w:r>
      <w:r>
        <w:rPr>
          <w:lang w:val="en-GB"/>
        </w:rPr>
        <w:t>ged labour or resource shortage</w:t>
      </w:r>
      <w:r w:rsidR="003B1468" w:rsidRPr="003B1468">
        <w:rPr>
          <w:lang w:val="en-GB"/>
        </w:rPr>
        <w:t xml:space="preserve"> due to a need to commit or redeploy Council staff and/or equipment elsewhere.</w:t>
      </w:r>
    </w:p>
    <w:p w14:paraId="37535955" w14:textId="0337FAFE" w:rsidR="003B1468" w:rsidRPr="003B1468" w:rsidRDefault="003B1468" w:rsidP="003B1468">
      <w:pPr>
        <w:rPr>
          <w:lang w:val="en-GB"/>
        </w:rPr>
      </w:pPr>
      <w:r w:rsidRPr="003B1468">
        <w:rPr>
          <w:lang w:val="en-GB"/>
        </w:rPr>
        <w:t xml:space="preserve">In the event that the Chief Executive Officer (CEO) of Council has considered the impact of such an event on the limited financial </w:t>
      </w:r>
      <w:r w:rsidR="002104D3">
        <w:t xml:space="preserve">and other </w:t>
      </w:r>
      <w:r w:rsidRPr="003B1468">
        <w:rPr>
          <w:lang w:val="en-GB"/>
        </w:rPr>
        <w:t xml:space="preserve">resources of Council and </w:t>
      </w:r>
      <w:r w:rsidR="002104D3">
        <w:t xml:space="preserve">the Council's other competing </w:t>
      </w:r>
      <w:r w:rsidRPr="003B1468">
        <w:rPr>
          <w:lang w:val="en-GB"/>
        </w:rPr>
        <w:t>priorities</w:t>
      </w:r>
      <w:r w:rsidR="002104D3">
        <w:t xml:space="preserve"> and budgetary constraints (whether or not in conjunction with the Council)</w:t>
      </w:r>
      <w:r w:rsidRPr="003B1468">
        <w:rPr>
          <w:lang w:val="en-GB"/>
        </w:rPr>
        <w:t xml:space="preserve"> and </w:t>
      </w:r>
      <w:r w:rsidR="002104D3">
        <w:t xml:space="preserve">has </w:t>
      </w:r>
      <w:r w:rsidRPr="003B1468">
        <w:rPr>
          <w:lang w:val="en-GB"/>
        </w:rPr>
        <w:t>determined that</w:t>
      </w:r>
      <w:r w:rsidR="002104D3">
        <w:t xml:space="preserve"> any standards or requirements in</w:t>
      </w:r>
      <w:r w:rsidRPr="003B1468">
        <w:rPr>
          <w:lang w:val="en-GB"/>
        </w:rPr>
        <w:t xml:space="preserve"> the </w:t>
      </w:r>
      <w:r w:rsidR="00007804">
        <w:t>Plan</w:t>
      </w:r>
      <w:r w:rsidR="00007804" w:rsidRPr="003B1468">
        <w:rPr>
          <w:lang w:val="en-GB"/>
        </w:rPr>
        <w:t xml:space="preserve"> </w:t>
      </w:r>
      <w:r w:rsidRPr="003B1468">
        <w:rPr>
          <w:lang w:val="en-GB"/>
        </w:rPr>
        <w:t xml:space="preserve">cannot be </w:t>
      </w:r>
      <w:r w:rsidR="002104D3">
        <w:t xml:space="preserve">adequately </w:t>
      </w:r>
      <w:r w:rsidRPr="003B1468">
        <w:rPr>
          <w:lang w:val="en-GB"/>
        </w:rPr>
        <w:t xml:space="preserve">met, then pursuant to </w:t>
      </w:r>
      <w:r w:rsidR="002104D3">
        <w:t>a</w:t>
      </w:r>
      <w:r w:rsidR="002104D3" w:rsidRPr="00B66158">
        <w:t xml:space="preserve">nd reliant on the principals set out in </w:t>
      </w:r>
      <w:r w:rsidRPr="00B66158">
        <w:rPr>
          <w:lang w:val="en-GB"/>
        </w:rPr>
        <w:t>Section 83 of the Wrongs Act</w:t>
      </w:r>
      <w:r w:rsidR="00B66158">
        <w:t xml:space="preserve"> 1958</w:t>
      </w:r>
      <w:r w:rsidRPr="003B1468">
        <w:rPr>
          <w:lang w:val="en-GB"/>
        </w:rPr>
        <w:t>, t</w:t>
      </w:r>
      <w:r w:rsidR="00730DCB">
        <w:rPr>
          <w:lang w:val="en-GB"/>
        </w:rPr>
        <w:t xml:space="preserve">he CEO will write to </w:t>
      </w:r>
      <w:r w:rsidR="00730DCB">
        <w:t xml:space="preserve">the </w:t>
      </w:r>
      <w:r w:rsidR="00730DCB">
        <w:rPr>
          <w:lang w:val="en-GB"/>
        </w:rPr>
        <w:t xml:space="preserve">Council </w:t>
      </w:r>
      <w:r w:rsidR="00B24FA5">
        <w:t xml:space="preserve">officer </w:t>
      </w:r>
      <w:r w:rsidRPr="003B1468">
        <w:rPr>
          <w:lang w:val="en-GB"/>
        </w:rPr>
        <w:t xml:space="preserve">in charge of </w:t>
      </w:r>
      <w:r w:rsidR="002A7850">
        <w:t xml:space="preserve">this </w:t>
      </w:r>
      <w:r w:rsidRPr="003B1468">
        <w:rPr>
          <w:lang w:val="en-GB"/>
        </w:rPr>
        <w:t xml:space="preserve">Plan and inform them </w:t>
      </w:r>
      <w:r w:rsidR="002A7850">
        <w:t>which</w:t>
      </w:r>
      <w:r w:rsidRPr="003B1468">
        <w:rPr>
          <w:lang w:val="en-GB"/>
        </w:rPr>
        <w:t xml:space="preserve"> </w:t>
      </w:r>
      <w:r w:rsidR="002A7850">
        <w:t>levels of service</w:t>
      </w:r>
      <w:r w:rsidRPr="003B1468">
        <w:rPr>
          <w:lang w:val="en-GB"/>
        </w:rPr>
        <w:t xml:space="preserve"> are to be </w:t>
      </w:r>
      <w:r w:rsidR="002A7850">
        <w:t xml:space="preserve">varied or </w:t>
      </w:r>
      <w:r w:rsidRPr="003B1468">
        <w:rPr>
          <w:lang w:val="en-GB"/>
        </w:rPr>
        <w:t>suspended.</w:t>
      </w:r>
    </w:p>
    <w:p w14:paraId="37535956" w14:textId="487B48F1" w:rsidR="003B1468" w:rsidRPr="003B1468" w:rsidRDefault="00730DCB" w:rsidP="003B1468">
      <w:r>
        <w:t>Continual a</w:t>
      </w:r>
      <w:r w:rsidR="00E66A15">
        <w:t xml:space="preserve">ssessment of </w:t>
      </w:r>
      <w:r w:rsidR="002A7850">
        <w:t>the event(s) will</w:t>
      </w:r>
      <w:r>
        <w:t xml:space="preserve"> </w:t>
      </w:r>
      <w:r w:rsidR="002A7850">
        <w:t xml:space="preserve">be undertaken </w:t>
      </w:r>
      <w:r w:rsidR="00E66A15">
        <w:t>to determine when the levels of service in this Road Management Plan will be reinstated</w:t>
      </w:r>
      <w:r w:rsidR="003B1468" w:rsidRPr="003B1468">
        <w:t>.</w:t>
      </w:r>
      <w:r>
        <w:t xml:space="preserve"> </w:t>
      </w:r>
      <w:r w:rsidR="00E66A15">
        <w:t>All</w:t>
      </w:r>
      <w:r w:rsidR="00970C7D">
        <w:t xml:space="preserve"> decisions are to be made</w:t>
      </w:r>
      <w:r w:rsidR="00E66A15">
        <w:t xml:space="preserve"> in consultation with the CEO.</w:t>
      </w:r>
    </w:p>
    <w:p w14:paraId="37535957" w14:textId="15A4820C" w:rsidR="003B1468" w:rsidRPr="003B1468" w:rsidRDefault="003B1468" w:rsidP="003B1468">
      <w:r w:rsidRPr="003B1468">
        <w:t xml:space="preserve">Council </w:t>
      </w:r>
      <w:r w:rsidR="00E66A15">
        <w:t xml:space="preserve">will communicate </w:t>
      </w:r>
      <w:r w:rsidRPr="003B1468">
        <w:t xml:space="preserve">to residents the </w:t>
      </w:r>
      <w:r w:rsidR="00E66A15">
        <w:t>variation</w:t>
      </w:r>
      <w:r w:rsidR="00E66A15" w:rsidRPr="003B1468">
        <w:t xml:space="preserve"> </w:t>
      </w:r>
      <w:r w:rsidRPr="003B1468">
        <w:t xml:space="preserve">or </w:t>
      </w:r>
      <w:r w:rsidR="00E66A15">
        <w:t xml:space="preserve">suspension </w:t>
      </w:r>
      <w:r w:rsidRPr="003B1468">
        <w:t xml:space="preserve">of the </w:t>
      </w:r>
      <w:r w:rsidR="00E66A15">
        <w:t>levels of service</w:t>
      </w:r>
      <w:r w:rsidR="00E66A15" w:rsidRPr="003B1468">
        <w:t xml:space="preserve"> </w:t>
      </w:r>
      <w:r w:rsidR="00E66A15">
        <w:t>in this</w:t>
      </w:r>
      <w:r w:rsidRPr="003B1468">
        <w:t xml:space="preserve"> </w:t>
      </w:r>
      <w:r w:rsidR="00007804">
        <w:t>Plan</w:t>
      </w:r>
      <w:r w:rsidRPr="003B1468">
        <w:t xml:space="preserve"> </w:t>
      </w:r>
      <w:r w:rsidR="00E66A15">
        <w:t xml:space="preserve">with </w:t>
      </w:r>
      <w:r w:rsidRPr="003B1468">
        <w:t xml:space="preserve">reference to how the work </w:t>
      </w:r>
      <w:r w:rsidR="00E66A15">
        <w:t>will</w:t>
      </w:r>
      <w:r w:rsidR="00E66A15" w:rsidRPr="003B1468">
        <w:t xml:space="preserve"> </w:t>
      </w:r>
      <w:r w:rsidRPr="003B1468">
        <w:t xml:space="preserve">been prioritised, the </w:t>
      </w:r>
      <w:r w:rsidR="00E66A15">
        <w:t xml:space="preserve">anticipated </w:t>
      </w:r>
      <w:r w:rsidRPr="003B1468">
        <w:t xml:space="preserve">period for which it </w:t>
      </w:r>
      <w:r w:rsidR="00E66A15">
        <w:t>will apply and when normal duties resume.</w:t>
      </w:r>
    </w:p>
    <w:p w14:paraId="218A36A5" w14:textId="77777777" w:rsidR="00075E65" w:rsidRDefault="00075E65">
      <w:pPr>
        <w:rPr>
          <w:rFonts w:asciiTheme="majorHAnsi" w:eastAsiaTheme="majorEastAsia" w:hAnsiTheme="majorHAnsi" w:cstheme="majorBidi"/>
          <w:b/>
          <w:bCs/>
          <w:sz w:val="32"/>
          <w:szCs w:val="28"/>
          <w:lang w:val="en-GB"/>
        </w:rPr>
      </w:pPr>
      <w:bookmarkStart w:id="98" w:name="_Toc473036436"/>
      <w:bookmarkStart w:id="99" w:name="_Toc477328567"/>
      <w:bookmarkStart w:id="100" w:name="_Toc483215998"/>
      <w:bookmarkStart w:id="101" w:name="_Toc484100739"/>
      <w:bookmarkStart w:id="102" w:name="_Toc473036437"/>
      <w:bookmarkStart w:id="103" w:name="_Toc477328568"/>
      <w:bookmarkStart w:id="104" w:name="_Toc483215999"/>
      <w:bookmarkStart w:id="105" w:name="_Toc484100740"/>
      <w:bookmarkStart w:id="106" w:name="_Toc65987516"/>
      <w:bookmarkStart w:id="107" w:name="_Toc351360355"/>
      <w:bookmarkStart w:id="108" w:name="_Toc351375857"/>
      <w:bookmarkStart w:id="109" w:name="_Toc351376017"/>
      <w:bookmarkEnd w:id="98"/>
      <w:bookmarkEnd w:id="99"/>
      <w:bookmarkEnd w:id="100"/>
      <w:bookmarkEnd w:id="101"/>
      <w:bookmarkEnd w:id="102"/>
      <w:bookmarkEnd w:id="103"/>
      <w:bookmarkEnd w:id="104"/>
      <w:bookmarkEnd w:id="105"/>
      <w:r>
        <w:rPr>
          <w:lang w:val="en-GB"/>
        </w:rPr>
        <w:br w:type="page"/>
      </w:r>
    </w:p>
    <w:p w14:paraId="3753595A" w14:textId="489D763C" w:rsidR="003B1468" w:rsidRPr="003B1468" w:rsidRDefault="00730DCB" w:rsidP="0067233E">
      <w:pPr>
        <w:pStyle w:val="Heading1"/>
        <w:rPr>
          <w:lang w:val="en-GB"/>
        </w:rPr>
      </w:pPr>
      <w:bookmarkStart w:id="110" w:name="_Toc485367718"/>
      <w:r>
        <w:rPr>
          <w:lang w:val="en-GB"/>
        </w:rPr>
        <w:lastRenderedPageBreak/>
        <w:t>Level</w:t>
      </w:r>
      <w:r w:rsidR="00075E65">
        <w:t>s</w:t>
      </w:r>
      <w:r>
        <w:rPr>
          <w:lang w:val="en-GB"/>
        </w:rPr>
        <w:t xml:space="preserve"> of </w:t>
      </w:r>
      <w:r>
        <w:t>s</w:t>
      </w:r>
      <w:r w:rsidR="003B1468" w:rsidRPr="003B1468">
        <w:rPr>
          <w:lang w:val="en-GB"/>
        </w:rPr>
        <w:t>ervice</w:t>
      </w:r>
      <w:bookmarkEnd w:id="106"/>
      <w:bookmarkEnd w:id="107"/>
      <w:bookmarkEnd w:id="108"/>
      <w:bookmarkEnd w:id="109"/>
      <w:bookmarkEnd w:id="110"/>
    </w:p>
    <w:p w14:paraId="0A746534" w14:textId="7E3D592E" w:rsidR="007768AE" w:rsidRDefault="003B1468" w:rsidP="00B54692">
      <w:r w:rsidRPr="003B1468">
        <w:rPr>
          <w:lang w:val="en-GB"/>
        </w:rPr>
        <w:t xml:space="preserve">The </w:t>
      </w:r>
      <w:r w:rsidR="00981AC8">
        <w:t>levels of service</w:t>
      </w:r>
      <w:r w:rsidR="00981AC8" w:rsidRPr="003B1468">
        <w:rPr>
          <w:lang w:val="en-GB"/>
        </w:rPr>
        <w:t xml:space="preserve"> </w:t>
      </w:r>
      <w:r w:rsidRPr="003B1468">
        <w:rPr>
          <w:lang w:val="en-GB"/>
        </w:rPr>
        <w:t xml:space="preserve">specified </w:t>
      </w:r>
      <w:r w:rsidR="00981AC8">
        <w:t>within</w:t>
      </w:r>
      <w:r w:rsidR="00981AC8" w:rsidRPr="003B1468">
        <w:rPr>
          <w:lang w:val="en-GB"/>
        </w:rPr>
        <w:t xml:space="preserve"> </w:t>
      </w:r>
      <w:r w:rsidRPr="003B1468">
        <w:rPr>
          <w:lang w:val="en-GB"/>
        </w:rPr>
        <w:t xml:space="preserve">this </w:t>
      </w:r>
      <w:r w:rsidR="00981AC8">
        <w:t>Road Management Plan</w:t>
      </w:r>
      <w:r w:rsidR="00153613">
        <w:t xml:space="preserve"> (Plan)</w:t>
      </w:r>
      <w:r w:rsidR="00981AC8" w:rsidRPr="003B1468">
        <w:rPr>
          <w:lang w:val="en-GB"/>
        </w:rPr>
        <w:t xml:space="preserve"> </w:t>
      </w:r>
      <w:r w:rsidR="00970C7D">
        <w:t xml:space="preserve">indicate how </w:t>
      </w:r>
      <w:r w:rsidR="00730DCB">
        <w:t xml:space="preserve">Nillumbik Shire </w:t>
      </w:r>
      <w:r w:rsidR="00970C7D">
        <w:t>Council</w:t>
      </w:r>
      <w:r w:rsidR="00730DCB">
        <w:t xml:space="preserve"> (Council)</w:t>
      </w:r>
      <w:r w:rsidR="00981AC8">
        <w:t xml:space="preserve"> will inspect, maintain and repair the </w:t>
      </w:r>
      <w:r w:rsidRPr="003B1468">
        <w:rPr>
          <w:lang w:val="en-GB"/>
        </w:rPr>
        <w:t>road</w:t>
      </w:r>
      <w:r w:rsidR="00981AC8">
        <w:t xml:space="preserve"> </w:t>
      </w:r>
      <w:r w:rsidRPr="003B1468">
        <w:rPr>
          <w:lang w:val="en-GB"/>
        </w:rPr>
        <w:t xml:space="preserve">network </w:t>
      </w:r>
      <w:r w:rsidR="000D5F6B">
        <w:t>from</w:t>
      </w:r>
      <w:r w:rsidRPr="003B1468">
        <w:rPr>
          <w:lang w:val="en-GB"/>
        </w:rPr>
        <w:t xml:space="preserve"> the time of </w:t>
      </w:r>
      <w:r w:rsidR="000D5F6B">
        <w:t xml:space="preserve">its </w:t>
      </w:r>
      <w:r w:rsidRPr="003B1468">
        <w:rPr>
          <w:lang w:val="en-GB"/>
        </w:rPr>
        <w:t>publication.</w:t>
      </w:r>
    </w:p>
    <w:p w14:paraId="2F1DCB4C" w14:textId="631DBA6F" w:rsidR="007768AE" w:rsidRDefault="00970C7D" w:rsidP="00B54692">
      <w:r>
        <w:t>Refer to</w:t>
      </w:r>
      <w:r w:rsidR="003B1468" w:rsidRPr="003B1468">
        <w:rPr>
          <w:lang w:val="en-GB"/>
        </w:rPr>
        <w:t xml:space="preserve"> Appendix </w:t>
      </w:r>
      <w:r w:rsidR="007768AE">
        <w:t xml:space="preserve">B, C and </w:t>
      </w:r>
      <w:r w:rsidR="0064491A">
        <w:t>D</w:t>
      </w:r>
      <w:r w:rsidR="007768AE">
        <w:t xml:space="preserve"> which detail the levels of service subject to this Plan.</w:t>
      </w:r>
    </w:p>
    <w:p w14:paraId="76C90D06" w14:textId="0B268AD7" w:rsidR="0008546C" w:rsidRDefault="0033644F" w:rsidP="003B1468">
      <w:r>
        <w:t>These levels of service have been determined by balancing the</w:t>
      </w:r>
      <w:r w:rsidRPr="0033644F">
        <w:t xml:space="preserve"> economic, social, safety and environmental expectations of the community</w:t>
      </w:r>
      <w:r>
        <w:t xml:space="preserve"> with consideration of </w:t>
      </w:r>
      <w:r w:rsidRPr="0033644F">
        <w:t xml:space="preserve">the </w:t>
      </w:r>
      <w:r w:rsidR="00D63997">
        <w:t xml:space="preserve">funding and resource allocation available to Council and the </w:t>
      </w:r>
      <w:r w:rsidRPr="0033644F">
        <w:t xml:space="preserve"> management of risks</w:t>
      </w:r>
      <w:r w:rsidR="00D63997">
        <w:t xml:space="preserve"> associated with roads and footpaths</w:t>
      </w:r>
      <w:r w:rsidRPr="0033644F">
        <w:t>.</w:t>
      </w:r>
    </w:p>
    <w:p w14:paraId="2671CD21" w14:textId="5651E525" w:rsidR="007768AE" w:rsidRDefault="007768AE" w:rsidP="0067233E">
      <w:pPr>
        <w:pStyle w:val="Heading2"/>
      </w:pPr>
      <w:bookmarkStart w:id="111" w:name="_Toc485367719"/>
      <w:r>
        <w:t>Inspections</w:t>
      </w:r>
      <w:bookmarkEnd w:id="111"/>
    </w:p>
    <w:p w14:paraId="728D0EE1" w14:textId="6FB4DE9F" w:rsidR="007768AE" w:rsidRDefault="00332229" w:rsidP="007768AE">
      <w:r>
        <w:t>I</w:t>
      </w:r>
      <w:r w:rsidRPr="007768AE">
        <w:t>nspection processes are required for competent management of the road network assets.</w:t>
      </w:r>
      <w:r w:rsidR="00973244">
        <w:t xml:space="preserve"> </w:t>
      </w:r>
      <w:r w:rsidR="00D63997">
        <w:t xml:space="preserve">Council has implemented five categories of inspection, titled; </w:t>
      </w:r>
      <w:r w:rsidR="007768AE">
        <w:t>hazard</w:t>
      </w:r>
      <w:r w:rsidR="007768AE" w:rsidRPr="007768AE">
        <w:t xml:space="preserve">, </w:t>
      </w:r>
      <w:r w:rsidR="007768AE">
        <w:t xml:space="preserve">defect, </w:t>
      </w:r>
      <w:r w:rsidR="00D63997">
        <w:t xml:space="preserve">condition, </w:t>
      </w:r>
      <w:r w:rsidR="007768AE">
        <w:t>night</w:t>
      </w:r>
      <w:r w:rsidR="00D63997">
        <w:t xml:space="preserve"> and</w:t>
      </w:r>
      <w:r w:rsidR="007768AE">
        <w:t xml:space="preserve"> incident</w:t>
      </w:r>
      <w:r w:rsidR="00D63997">
        <w:t xml:space="preserve"> for the purposes of managing risks associated with the road and footpath network.  </w:t>
      </w:r>
      <w:r w:rsidR="007768AE" w:rsidRPr="007768AE">
        <w:t xml:space="preserve">The purpose and reporting requirements for each </w:t>
      </w:r>
      <w:r w:rsidR="00087ABE">
        <w:t>inspection type is</w:t>
      </w:r>
      <w:r w:rsidR="007768AE" w:rsidRPr="007768AE">
        <w:t xml:space="preserve"> detailed in Appendix </w:t>
      </w:r>
      <w:r w:rsidR="007768AE">
        <w:t>E</w:t>
      </w:r>
      <w:r w:rsidR="007768AE" w:rsidRPr="007768AE">
        <w:t>.</w:t>
      </w:r>
    </w:p>
    <w:p w14:paraId="666BEE23" w14:textId="473E63E0" w:rsidR="00D63997" w:rsidRDefault="00D63997" w:rsidP="00D63997">
      <w:r>
        <w:t>Hazard inspections are undertaken following the report of a hazard from a customer.  These inspections are to be undertaken within four</w:t>
      </w:r>
      <w:r w:rsidR="00673A21">
        <w:t xml:space="preserve"> to 48</w:t>
      </w:r>
      <w:r>
        <w:t xml:space="preserve"> hours of receipt of the request, dependant on the nature of the hazar</w:t>
      </w:r>
      <w:r w:rsidR="007F240D">
        <w:t>d.</w:t>
      </w:r>
      <w:r w:rsidR="00673A21">
        <w:t xml:space="preserve">  Refer to Appendix D.</w:t>
      </w:r>
    </w:p>
    <w:p w14:paraId="1E617C08" w14:textId="4CC45660" w:rsidR="00D63997" w:rsidRDefault="007F240D" w:rsidP="00D63997">
      <w:r>
        <w:t xml:space="preserve">Defect, Condition and Night inspections are proactive in nature and are undertaken on a scheduled basis.  </w:t>
      </w:r>
      <w:r w:rsidR="00D63997">
        <w:t xml:space="preserve">The inspection schedule </w:t>
      </w:r>
      <w:r>
        <w:t xml:space="preserve">for Defect, Condition and Night inspection </w:t>
      </w:r>
      <w:r w:rsidR="00D63997">
        <w:t>can be viewed in Appendix B and C.</w:t>
      </w:r>
    </w:p>
    <w:p w14:paraId="36AA8679" w14:textId="1020E35D" w:rsidR="00087ABE" w:rsidRPr="00E846F8" w:rsidRDefault="00087ABE" w:rsidP="00087ABE">
      <w:r w:rsidRPr="00087ABE">
        <w:t xml:space="preserve">Where bulk inspections have been undertaken in place of the normal scheduled inspection program and typical defect response times cannot be achieved, a detailed rectification program will be developed to address the defects identified. The program will reflect available resources, funding, associated hierarchy and risk and be developed immediately following the </w:t>
      </w:r>
      <w:r w:rsidR="00673A21">
        <w:t>bulk inspections</w:t>
      </w:r>
      <w:r w:rsidRPr="00087ABE">
        <w:t xml:space="preserve">. Approval to implement the program will be sought through Council’s </w:t>
      </w:r>
      <w:r w:rsidR="00673A21">
        <w:t xml:space="preserve">Executive </w:t>
      </w:r>
      <w:r>
        <w:t>Management Team</w:t>
      </w:r>
      <w:r w:rsidRPr="00087ABE">
        <w:t>.</w:t>
      </w:r>
    </w:p>
    <w:p w14:paraId="3753596E" w14:textId="228411C5" w:rsidR="003B1468" w:rsidRPr="003B1468" w:rsidRDefault="00EA5D64" w:rsidP="00437C49">
      <w:pPr>
        <w:pStyle w:val="Heading2"/>
        <w:rPr>
          <w:lang w:val="en-GB"/>
        </w:rPr>
      </w:pPr>
      <w:bookmarkStart w:id="112" w:name="_Toc484100743"/>
      <w:bookmarkStart w:id="113" w:name="_Toc484100744"/>
      <w:bookmarkStart w:id="114" w:name="_Toc483216001"/>
      <w:bookmarkStart w:id="115" w:name="_Toc484100745"/>
      <w:bookmarkStart w:id="116" w:name="_Toc477328572"/>
      <w:bookmarkStart w:id="117" w:name="_Toc483216004"/>
      <w:bookmarkStart w:id="118" w:name="_Toc484100748"/>
      <w:bookmarkStart w:id="119" w:name="_Toc477328573"/>
      <w:bookmarkStart w:id="120" w:name="_Toc483216005"/>
      <w:bookmarkStart w:id="121" w:name="_Toc484100749"/>
      <w:bookmarkStart w:id="122" w:name="_Toc485367720"/>
      <w:bookmarkEnd w:id="112"/>
      <w:bookmarkEnd w:id="113"/>
      <w:bookmarkEnd w:id="114"/>
      <w:bookmarkEnd w:id="115"/>
      <w:bookmarkEnd w:id="116"/>
      <w:bookmarkEnd w:id="117"/>
      <w:bookmarkEnd w:id="118"/>
      <w:bookmarkEnd w:id="119"/>
      <w:bookmarkEnd w:id="120"/>
      <w:bookmarkEnd w:id="121"/>
      <w:r>
        <w:t>Intervention levels and response timef</w:t>
      </w:r>
      <w:r w:rsidR="00332229">
        <w:t>rames</w:t>
      </w:r>
      <w:bookmarkEnd w:id="122"/>
    </w:p>
    <w:p w14:paraId="3753596F" w14:textId="58BF1EE8" w:rsidR="003B1468" w:rsidRPr="003B1468" w:rsidRDefault="003B1468" w:rsidP="003B1468">
      <w:pPr>
        <w:rPr>
          <w:lang w:val="en-GB"/>
        </w:rPr>
      </w:pPr>
      <w:r w:rsidRPr="003B1468">
        <w:rPr>
          <w:lang w:val="en-GB"/>
        </w:rPr>
        <w:t xml:space="preserve">The </w:t>
      </w:r>
      <w:r w:rsidR="00332229">
        <w:t xml:space="preserve">levels of service relating </w:t>
      </w:r>
      <w:r w:rsidR="00B109C8">
        <w:t xml:space="preserve">to </w:t>
      </w:r>
      <w:r w:rsidR="00332229">
        <w:t>defects and hazards</w:t>
      </w:r>
      <w:r w:rsidRPr="003B1468">
        <w:rPr>
          <w:lang w:val="en-GB"/>
        </w:rPr>
        <w:t xml:space="preserve"> subject to this </w:t>
      </w:r>
      <w:r w:rsidR="0008546C">
        <w:t>Plan</w:t>
      </w:r>
      <w:r w:rsidR="0008546C">
        <w:rPr>
          <w:lang w:val="en-GB"/>
        </w:rPr>
        <w:t xml:space="preserve"> </w:t>
      </w:r>
      <w:r w:rsidR="00273AB7">
        <w:rPr>
          <w:lang w:val="en-GB"/>
        </w:rPr>
        <w:t xml:space="preserve">are summarised in Appendix </w:t>
      </w:r>
      <w:r w:rsidR="0064491A">
        <w:t>D</w:t>
      </w:r>
      <w:r w:rsidRPr="003B1468">
        <w:rPr>
          <w:lang w:val="en-GB"/>
        </w:rPr>
        <w:t xml:space="preserve">. These </w:t>
      </w:r>
      <w:r w:rsidR="00B109C8">
        <w:t>levels of service</w:t>
      </w:r>
      <w:r w:rsidR="00B109C8" w:rsidRPr="003B1468">
        <w:rPr>
          <w:lang w:val="en-GB"/>
        </w:rPr>
        <w:t xml:space="preserve"> </w:t>
      </w:r>
      <w:r w:rsidRPr="003B1468">
        <w:rPr>
          <w:lang w:val="en-GB"/>
        </w:rPr>
        <w:t>comprise the following:</w:t>
      </w:r>
    </w:p>
    <w:p w14:paraId="37535970" w14:textId="0C6EE83E" w:rsidR="003B1468" w:rsidRPr="003B1468" w:rsidRDefault="003B1468" w:rsidP="00B54692">
      <w:pPr>
        <w:pStyle w:val="ListNumber2"/>
        <w:rPr>
          <w:lang w:val="en-GB"/>
        </w:rPr>
      </w:pPr>
      <w:r w:rsidRPr="003B1468">
        <w:rPr>
          <w:lang w:val="en-GB"/>
        </w:rPr>
        <w:t>the task or work expected to be u</w:t>
      </w:r>
      <w:r w:rsidR="00EA5D64">
        <w:rPr>
          <w:lang w:val="en-GB"/>
        </w:rPr>
        <w:t>ndertaken</w:t>
      </w:r>
    </w:p>
    <w:p w14:paraId="37535973" w14:textId="61E277AC" w:rsidR="003B1468" w:rsidRPr="003B1468" w:rsidRDefault="003B1468" w:rsidP="00B54692">
      <w:pPr>
        <w:pStyle w:val="ListNumber2"/>
        <w:rPr>
          <w:lang w:val="en-GB"/>
        </w:rPr>
      </w:pPr>
      <w:r w:rsidRPr="003B1468">
        <w:rPr>
          <w:lang w:val="en-GB"/>
        </w:rPr>
        <w:t xml:space="preserve">the </w:t>
      </w:r>
      <w:r w:rsidR="0008546C">
        <w:t>intervention limits applied</w:t>
      </w:r>
      <w:r w:rsidRPr="003B1468">
        <w:rPr>
          <w:lang w:val="en-GB"/>
        </w:rPr>
        <w:t xml:space="preserve"> for defects </w:t>
      </w:r>
      <w:r w:rsidR="00EA5D64">
        <w:t>and hazards</w:t>
      </w:r>
    </w:p>
    <w:p w14:paraId="37535974" w14:textId="1C2C4597" w:rsidR="003B1468" w:rsidRPr="003B1468" w:rsidRDefault="003B1468" w:rsidP="00B54692">
      <w:pPr>
        <w:pStyle w:val="ListNumber2"/>
        <w:rPr>
          <w:lang w:val="en-GB"/>
        </w:rPr>
      </w:pPr>
      <w:r w:rsidRPr="003B1468">
        <w:rPr>
          <w:lang w:val="en-GB"/>
        </w:rPr>
        <w:t xml:space="preserve">the </w:t>
      </w:r>
      <w:r w:rsidR="0008546C">
        <w:t>response time</w:t>
      </w:r>
      <w:r w:rsidR="0008546C" w:rsidRPr="003B1468">
        <w:rPr>
          <w:lang w:val="en-GB"/>
        </w:rPr>
        <w:t xml:space="preserve"> </w:t>
      </w:r>
      <w:r w:rsidR="0008546C">
        <w:t>applied</w:t>
      </w:r>
      <w:r w:rsidRPr="003B1468">
        <w:rPr>
          <w:lang w:val="en-GB"/>
        </w:rPr>
        <w:t xml:space="preserve"> to</w:t>
      </w:r>
      <w:r w:rsidR="0008546C">
        <w:t xml:space="preserve"> rectify the defect or hazard</w:t>
      </w:r>
      <w:r w:rsidR="00EA5D64">
        <w:t>.</w:t>
      </w:r>
    </w:p>
    <w:p w14:paraId="37535978" w14:textId="371185FF" w:rsidR="003B1468" w:rsidRPr="003B1468" w:rsidRDefault="0008546C" w:rsidP="003B1468">
      <w:pPr>
        <w:rPr>
          <w:lang w:val="en-GB"/>
        </w:rPr>
      </w:pPr>
      <w:r>
        <w:t>This Plan</w:t>
      </w:r>
      <w:r w:rsidR="003B1468" w:rsidRPr="003B1468">
        <w:rPr>
          <w:lang w:val="en-GB"/>
        </w:rPr>
        <w:t xml:space="preserve"> acknowledges the importance of understanding and monitoring the linkage between workload indicator and intervention action</w:t>
      </w:r>
      <w:r w:rsidR="00EA5D64">
        <w:t>. A</w:t>
      </w:r>
      <w:r w:rsidR="003B1468" w:rsidRPr="003B1468">
        <w:rPr>
          <w:lang w:val="en-GB"/>
        </w:rPr>
        <w:t xml:space="preserve"> substantial increase in area of pavement to be maintained can materially impact upon intervention action (and citizen satisfaction and duty of care requirements) if not accompanied by a comparable increase in budget allocation or productivity improvement.</w:t>
      </w:r>
      <w:r w:rsidR="00FA6D16">
        <w:rPr>
          <w:lang w:val="en-GB"/>
        </w:rPr>
        <w:t xml:space="preserve"> </w:t>
      </w:r>
    </w:p>
    <w:p w14:paraId="150505B5" w14:textId="749ADC7F" w:rsidR="00075E65" w:rsidRDefault="003B1468">
      <w:pPr>
        <w:rPr>
          <w:rFonts w:asciiTheme="majorHAnsi" w:eastAsiaTheme="majorEastAsia" w:hAnsiTheme="majorHAnsi" w:cstheme="majorBidi"/>
          <w:b/>
          <w:bCs/>
          <w:sz w:val="28"/>
          <w:szCs w:val="26"/>
        </w:rPr>
      </w:pPr>
      <w:r w:rsidRPr="003B1468">
        <w:rPr>
          <w:lang w:val="en-GB"/>
        </w:rPr>
        <w:lastRenderedPageBreak/>
        <w:t xml:space="preserve">The standards of maintenance detailed in </w:t>
      </w:r>
      <w:r w:rsidR="00EA5D64">
        <w:t xml:space="preserve">this </w:t>
      </w:r>
      <w:r w:rsidRPr="003B1468">
        <w:rPr>
          <w:lang w:val="en-GB"/>
        </w:rPr>
        <w:t xml:space="preserve">Plan are considered reasonable in the context of the provisions of </w:t>
      </w:r>
      <w:r w:rsidRPr="00B66158">
        <w:rPr>
          <w:lang w:val="en-GB"/>
        </w:rPr>
        <w:t>the Road Management Act</w:t>
      </w:r>
      <w:r w:rsidR="00B66158">
        <w:t xml:space="preserve"> 2004</w:t>
      </w:r>
      <w:r w:rsidRPr="00B66158">
        <w:rPr>
          <w:lang w:val="en-GB"/>
        </w:rPr>
        <w:t>.</w:t>
      </w:r>
    </w:p>
    <w:p w14:paraId="5555EA7B" w14:textId="0F42DCE3" w:rsidR="00332229" w:rsidRPr="00332229" w:rsidRDefault="00EA5D64" w:rsidP="00332229">
      <w:pPr>
        <w:pStyle w:val="Heading2"/>
      </w:pPr>
      <w:bookmarkStart w:id="123" w:name="_Toc485367721"/>
      <w:r>
        <w:t>Community c</w:t>
      </w:r>
      <w:r w:rsidR="00332229" w:rsidRPr="00332229">
        <w:t>onsultation</w:t>
      </w:r>
      <w:bookmarkEnd w:id="123"/>
      <w:r w:rsidR="00332229" w:rsidRPr="00332229">
        <w:t xml:space="preserve"> </w:t>
      </w:r>
    </w:p>
    <w:p w14:paraId="3E422BE9" w14:textId="42DEAD4E" w:rsidR="00B109C8" w:rsidRDefault="00B109C8" w:rsidP="00332229">
      <w:r>
        <w:t xml:space="preserve">As part of the implementation and review process of </w:t>
      </w:r>
      <w:r w:rsidR="00EA5D64">
        <w:t>the</w:t>
      </w:r>
      <w:r>
        <w:t xml:space="preserve"> </w:t>
      </w:r>
      <w:r w:rsidR="00EA5D64">
        <w:t>Plan, Council undertakes</w:t>
      </w:r>
      <w:r>
        <w:t xml:space="preserve"> community consultation in accordance with S</w:t>
      </w:r>
      <w:r w:rsidRPr="00B109C8">
        <w:t>ection 54(5) of the Road Management Act 2004</w:t>
      </w:r>
      <w:r>
        <w:t>.</w:t>
      </w:r>
    </w:p>
    <w:p w14:paraId="5C11504A" w14:textId="5F60B4A3" w:rsidR="00332229" w:rsidRPr="00332229" w:rsidRDefault="00B109C8" w:rsidP="00332229">
      <w:r>
        <w:t>Further to this</w:t>
      </w:r>
      <w:r w:rsidR="00EA5D64">
        <w:t>,</w:t>
      </w:r>
      <w:r>
        <w:t xml:space="preserve"> </w:t>
      </w:r>
      <w:r w:rsidR="00653C86" w:rsidRPr="00332229">
        <w:t xml:space="preserve">research into </w:t>
      </w:r>
      <w:r w:rsidR="00653C86">
        <w:t>the needs of the community includes</w:t>
      </w:r>
      <w:r>
        <w:t xml:space="preserve"> consideration of</w:t>
      </w:r>
      <w:r w:rsidR="00332229" w:rsidRPr="00332229">
        <w:t>:</w:t>
      </w:r>
    </w:p>
    <w:p w14:paraId="1F421E65" w14:textId="1B076F6F" w:rsidR="00332229" w:rsidRPr="00332229" w:rsidRDefault="00EA5D64" w:rsidP="00332229">
      <w:pPr>
        <w:pStyle w:val="ListBullet"/>
      </w:pPr>
      <w:r>
        <w:t>c</w:t>
      </w:r>
      <w:r w:rsidR="00332229" w:rsidRPr="00332229">
        <w:t xml:space="preserve">ommunity </w:t>
      </w:r>
      <w:r>
        <w:t>and/or user satisfaction survey</w:t>
      </w:r>
    </w:p>
    <w:p w14:paraId="57227FD4" w14:textId="3C26CC7D" w:rsidR="00332229" w:rsidRPr="00332229" w:rsidRDefault="00EA5D64" w:rsidP="00332229">
      <w:pPr>
        <w:pStyle w:val="ListBullet"/>
      </w:pPr>
      <w:r>
        <w:t>s</w:t>
      </w:r>
      <w:r w:rsidR="00332229" w:rsidRPr="00332229">
        <w:t>tate and federal policy</w:t>
      </w:r>
      <w:r w:rsidR="00332229">
        <w:t xml:space="preserve"> </w:t>
      </w:r>
      <w:r w:rsidR="00332229" w:rsidRPr="00332229">
        <w:t>/</w:t>
      </w:r>
      <w:r w:rsidR="00332229">
        <w:t xml:space="preserve"> </w:t>
      </w:r>
      <w:r>
        <w:t>data</w:t>
      </w:r>
    </w:p>
    <w:p w14:paraId="618ED782" w14:textId="02DA36A5" w:rsidR="00332229" w:rsidRPr="00332229" w:rsidRDefault="00EA5D64" w:rsidP="00332229">
      <w:pPr>
        <w:pStyle w:val="ListBullet"/>
      </w:pPr>
      <w:r>
        <w:t>c</w:t>
      </w:r>
      <w:r w:rsidR="00332229" w:rsidRPr="00332229">
        <w:t>ommunity and industry trends.</w:t>
      </w:r>
    </w:p>
    <w:p w14:paraId="3FEE7ADB" w14:textId="68B9E0AF" w:rsidR="00332229" w:rsidRPr="00332229" w:rsidRDefault="00EA5D64" w:rsidP="00332229">
      <w:pPr>
        <w:pStyle w:val="Heading2"/>
      </w:pPr>
      <w:bookmarkStart w:id="124" w:name="_Toc485367722"/>
      <w:r>
        <w:t>Risk a</w:t>
      </w:r>
      <w:r w:rsidR="00332229" w:rsidRPr="00332229">
        <w:t>ssessment</w:t>
      </w:r>
      <w:bookmarkEnd w:id="124"/>
    </w:p>
    <w:p w14:paraId="3AEBFB3A" w14:textId="73AB723C" w:rsidR="00332229" w:rsidRPr="00332229" w:rsidRDefault="00332229" w:rsidP="00332229">
      <w:r w:rsidRPr="00332229">
        <w:t xml:space="preserve">The </w:t>
      </w:r>
      <w:r w:rsidR="00B109C8">
        <w:t>levels of service</w:t>
      </w:r>
      <w:r w:rsidRPr="00332229">
        <w:t xml:space="preserve">, as outlined in this </w:t>
      </w:r>
      <w:r w:rsidR="00B109C8">
        <w:t>Plan</w:t>
      </w:r>
      <w:r w:rsidRPr="00332229">
        <w:t>, have been determined in accordance with the principles of Australian Standard AS/NZS 31000 – Risk Management.</w:t>
      </w:r>
    </w:p>
    <w:p w14:paraId="0A11A77B" w14:textId="5229E880" w:rsidR="00332229" w:rsidRPr="00332229" w:rsidRDefault="00332229" w:rsidP="00332229">
      <w:pPr>
        <w:pStyle w:val="Heading2"/>
      </w:pPr>
      <w:bookmarkStart w:id="125" w:name="_Toc485367723"/>
      <w:r w:rsidRPr="00332229">
        <w:t>Sta</w:t>
      </w:r>
      <w:r w:rsidR="00EA5D64">
        <w:t>ndards for construction, expansion, upgrading, renewal and r</w:t>
      </w:r>
      <w:r w:rsidRPr="00332229">
        <w:t>efurbishment</w:t>
      </w:r>
      <w:bookmarkEnd w:id="125"/>
    </w:p>
    <w:p w14:paraId="53D54C89" w14:textId="4F018278" w:rsidR="00075E65" w:rsidRDefault="00332229">
      <w:pPr>
        <w:rPr>
          <w:rFonts w:asciiTheme="majorHAnsi" w:eastAsiaTheme="majorEastAsia" w:hAnsiTheme="majorHAnsi" w:cstheme="majorBidi"/>
          <w:b/>
          <w:bCs/>
          <w:sz w:val="32"/>
          <w:szCs w:val="28"/>
          <w:lang w:val="en-GB"/>
        </w:rPr>
      </w:pPr>
      <w:r w:rsidRPr="00332229">
        <w:t xml:space="preserve">The standards for construction of new road assets and for the expansion, upgrading, renewal and refurbishment of existing road assets will be in accordance </w:t>
      </w:r>
      <w:r>
        <w:t>with Council's Road Asset Management Plan</w:t>
      </w:r>
      <w:r w:rsidR="00EA5D64">
        <w:t>,</w:t>
      </w:r>
      <w:r>
        <w:t xml:space="preserve"> </w:t>
      </w:r>
      <w:r w:rsidRPr="00332229">
        <w:t xml:space="preserve">with </w:t>
      </w:r>
      <w:r>
        <w:t>consideration of</w:t>
      </w:r>
      <w:r w:rsidRPr="00332229">
        <w:t xml:space="preserve"> industry and local standards, Council</w:t>
      </w:r>
      <w:r>
        <w:t>'s</w:t>
      </w:r>
      <w:r w:rsidRPr="00332229">
        <w:t xml:space="preserve"> specifications and </w:t>
      </w:r>
      <w:r>
        <w:t>standard drawings</w:t>
      </w:r>
      <w:r w:rsidRPr="00332229">
        <w:t>.</w:t>
      </w:r>
      <w:bookmarkStart w:id="126" w:name="_Toc477328576"/>
      <w:bookmarkStart w:id="127" w:name="_Toc483216008"/>
      <w:bookmarkStart w:id="128" w:name="_Toc484100752"/>
      <w:bookmarkStart w:id="129" w:name="_Toc477328577"/>
      <w:bookmarkStart w:id="130" w:name="_Toc483216009"/>
      <w:bookmarkStart w:id="131" w:name="_Toc484100753"/>
      <w:bookmarkStart w:id="132" w:name="_Toc477328578"/>
      <w:bookmarkStart w:id="133" w:name="_Toc483216010"/>
      <w:bookmarkStart w:id="134" w:name="_Toc484100754"/>
      <w:bookmarkStart w:id="135" w:name="_Toc477328579"/>
      <w:bookmarkStart w:id="136" w:name="_Toc483216011"/>
      <w:bookmarkStart w:id="137" w:name="_Toc484100755"/>
      <w:bookmarkStart w:id="138" w:name="_Toc477328580"/>
      <w:bookmarkStart w:id="139" w:name="_Toc483216012"/>
      <w:bookmarkStart w:id="140" w:name="_Toc484100756"/>
      <w:bookmarkStart w:id="141" w:name="_Toc477328581"/>
      <w:bookmarkStart w:id="142" w:name="_Toc483216013"/>
      <w:bookmarkStart w:id="143" w:name="_Toc484100757"/>
      <w:bookmarkStart w:id="144" w:name="_Toc477328582"/>
      <w:bookmarkStart w:id="145" w:name="_Toc483216014"/>
      <w:bookmarkStart w:id="146" w:name="_Toc484100758"/>
      <w:bookmarkStart w:id="147" w:name="_Toc65987521"/>
      <w:bookmarkStart w:id="148" w:name="_Toc351360361"/>
      <w:bookmarkStart w:id="149" w:name="_Toc351375863"/>
      <w:bookmarkStart w:id="150" w:name="_Toc35137602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37535981" w14:textId="6B165C06" w:rsidR="003B1468" w:rsidRPr="003B1468" w:rsidRDefault="00EA5D64" w:rsidP="00437C49">
      <w:pPr>
        <w:pStyle w:val="Heading1"/>
        <w:rPr>
          <w:lang w:val="en-GB"/>
        </w:rPr>
      </w:pPr>
      <w:bookmarkStart w:id="151" w:name="_Toc485367724"/>
      <w:r>
        <w:rPr>
          <w:lang w:val="en-GB"/>
        </w:rPr>
        <w:t xml:space="preserve">Financial </w:t>
      </w:r>
      <w:r>
        <w:t>r</w:t>
      </w:r>
      <w:r w:rsidR="003B1468" w:rsidRPr="003B1468">
        <w:rPr>
          <w:lang w:val="en-GB"/>
        </w:rPr>
        <w:t>esources</w:t>
      </w:r>
      <w:bookmarkEnd w:id="147"/>
      <w:bookmarkEnd w:id="148"/>
      <w:bookmarkEnd w:id="149"/>
      <w:bookmarkEnd w:id="150"/>
      <w:bookmarkEnd w:id="151"/>
    </w:p>
    <w:p w14:paraId="37535982" w14:textId="5CFC5345" w:rsidR="003B1468" w:rsidRPr="003B1468" w:rsidRDefault="00EA5D64" w:rsidP="00437C49">
      <w:pPr>
        <w:pStyle w:val="Heading2"/>
        <w:rPr>
          <w:lang w:val="en-GB"/>
        </w:rPr>
      </w:pPr>
      <w:bookmarkStart w:id="152" w:name="_Toc65987522"/>
      <w:bookmarkStart w:id="153" w:name="_Toc351360362"/>
      <w:bookmarkStart w:id="154" w:name="_Toc351375864"/>
      <w:bookmarkStart w:id="155" w:name="_Toc351376024"/>
      <w:bookmarkStart w:id="156" w:name="_Toc485367725"/>
      <w:r>
        <w:rPr>
          <w:lang w:val="en-GB"/>
        </w:rPr>
        <w:t xml:space="preserve">Budget </w:t>
      </w:r>
      <w:r>
        <w:t>p</w:t>
      </w:r>
      <w:r w:rsidR="003B1468" w:rsidRPr="003B1468">
        <w:rPr>
          <w:lang w:val="en-GB"/>
        </w:rPr>
        <w:t>rovisions</w:t>
      </w:r>
      <w:bookmarkEnd w:id="152"/>
      <w:bookmarkEnd w:id="153"/>
      <w:bookmarkEnd w:id="154"/>
      <w:bookmarkEnd w:id="155"/>
      <w:bookmarkEnd w:id="156"/>
    </w:p>
    <w:p w14:paraId="37535983" w14:textId="0BBA1809" w:rsidR="003B1468" w:rsidRPr="003B1468" w:rsidRDefault="003B1468" w:rsidP="003B1468">
      <w:pPr>
        <w:rPr>
          <w:lang w:val="en-GB"/>
        </w:rPr>
      </w:pPr>
      <w:r w:rsidRPr="003B1468">
        <w:rPr>
          <w:lang w:val="en-GB"/>
        </w:rPr>
        <w:t xml:space="preserve">The commitments and obligations specified in </w:t>
      </w:r>
      <w:r w:rsidR="0033644F">
        <w:t xml:space="preserve">this Road Management Plan </w:t>
      </w:r>
      <w:r w:rsidRPr="003B1468">
        <w:rPr>
          <w:lang w:val="en-GB"/>
        </w:rPr>
        <w:t>are matched to the financial resources available to deliver those commitments and obligations as set out in the</w:t>
      </w:r>
      <w:r w:rsidR="00EA5D64">
        <w:t xml:space="preserve"> </w:t>
      </w:r>
      <w:r w:rsidRPr="003B1468">
        <w:rPr>
          <w:lang w:val="en-GB"/>
        </w:rPr>
        <w:t>Council Plan and Council Budget.</w:t>
      </w:r>
      <w:r w:rsidR="00FA6D16">
        <w:rPr>
          <w:lang w:val="en-GB"/>
        </w:rPr>
        <w:t xml:space="preserve"> </w:t>
      </w:r>
      <w:r w:rsidRPr="003B1468">
        <w:rPr>
          <w:lang w:val="en-GB"/>
        </w:rPr>
        <w:t>To achieve and sustain acceptable standards for service for the local road asset</w:t>
      </w:r>
      <w:r w:rsidR="0033644F">
        <w:t>,</w:t>
      </w:r>
      <w:r w:rsidRPr="003B1468">
        <w:rPr>
          <w:lang w:val="en-GB"/>
        </w:rPr>
        <w:t xml:space="preserve"> </w:t>
      </w:r>
      <w:r w:rsidR="00EA5D64">
        <w:t xml:space="preserve">Nillumbik Shire </w:t>
      </w:r>
      <w:r w:rsidRPr="003B1468">
        <w:rPr>
          <w:lang w:val="en-GB"/>
        </w:rPr>
        <w:t>Council</w:t>
      </w:r>
      <w:r w:rsidR="00EA5D64">
        <w:t xml:space="preserve"> (Council)</w:t>
      </w:r>
      <w:r w:rsidR="0033644F">
        <w:t xml:space="preserve"> is required</w:t>
      </w:r>
      <w:r w:rsidRPr="003B1468">
        <w:rPr>
          <w:lang w:val="en-GB"/>
        </w:rPr>
        <w:t xml:space="preserve"> to commit annual funding adequate to provide for regular</w:t>
      </w:r>
      <w:r w:rsidR="00EA5D64">
        <w:rPr>
          <w:lang w:val="en-GB"/>
        </w:rPr>
        <w:t xml:space="preserve"> and responsive maintenance and</w:t>
      </w:r>
      <w:r w:rsidRPr="003B1468">
        <w:rPr>
          <w:lang w:val="en-GB"/>
        </w:rPr>
        <w:t xml:space="preserve"> for timely renewal or replacement of the asset.</w:t>
      </w:r>
    </w:p>
    <w:p w14:paraId="37535984" w14:textId="77777777" w:rsidR="003B1468" w:rsidRPr="003B1468" w:rsidRDefault="003B1468" w:rsidP="003B1468">
      <w:pPr>
        <w:rPr>
          <w:lang w:val="en-GB"/>
        </w:rPr>
      </w:pPr>
      <w:r w:rsidRPr="003B1468">
        <w:rPr>
          <w:lang w:val="en-GB"/>
        </w:rPr>
        <w:t>The financial resources allocated for works on local roads and pathways are considered reasonable having regard to the overall service delivery priorities of Council.</w:t>
      </w:r>
    </w:p>
    <w:p w14:paraId="37535992" w14:textId="4C58614E" w:rsidR="003B1468" w:rsidRPr="003B1468" w:rsidRDefault="00EA5D64" w:rsidP="00437C49">
      <w:pPr>
        <w:pStyle w:val="Heading2"/>
        <w:rPr>
          <w:lang w:val="en-GB"/>
        </w:rPr>
      </w:pPr>
      <w:bookmarkStart w:id="157" w:name="_Toc484100761"/>
      <w:bookmarkStart w:id="158" w:name="_Toc484100762"/>
      <w:bookmarkStart w:id="159" w:name="_Toc484100763"/>
      <w:bookmarkStart w:id="160" w:name="_Toc484100764"/>
      <w:bookmarkStart w:id="161" w:name="_Toc484100765"/>
      <w:bookmarkStart w:id="162" w:name="_Toc484100766"/>
      <w:bookmarkStart w:id="163" w:name="_Toc484100767"/>
      <w:bookmarkStart w:id="164" w:name="_Toc484100768"/>
      <w:bookmarkStart w:id="165" w:name="_Toc484100769"/>
      <w:bookmarkStart w:id="166" w:name="_Toc484100770"/>
      <w:bookmarkStart w:id="167" w:name="_Toc484100771"/>
      <w:bookmarkStart w:id="168" w:name="_Toc484100772"/>
      <w:bookmarkStart w:id="169" w:name="_Toc484100773"/>
      <w:bookmarkStart w:id="170" w:name="_Toc65987523"/>
      <w:bookmarkStart w:id="171" w:name="_Toc351360364"/>
      <w:bookmarkStart w:id="172" w:name="_Toc351375866"/>
      <w:bookmarkStart w:id="173" w:name="_Toc351376026"/>
      <w:bookmarkStart w:id="174" w:name="_Toc485367726"/>
      <w:bookmarkEnd w:id="157"/>
      <w:bookmarkEnd w:id="158"/>
      <w:bookmarkEnd w:id="159"/>
      <w:bookmarkEnd w:id="160"/>
      <w:bookmarkEnd w:id="161"/>
      <w:bookmarkEnd w:id="162"/>
      <w:bookmarkEnd w:id="163"/>
      <w:bookmarkEnd w:id="164"/>
      <w:bookmarkEnd w:id="165"/>
      <w:bookmarkEnd w:id="166"/>
      <w:bookmarkEnd w:id="167"/>
      <w:bookmarkEnd w:id="168"/>
      <w:bookmarkEnd w:id="169"/>
      <w:r>
        <w:rPr>
          <w:lang w:val="en-GB"/>
        </w:rPr>
        <w:t xml:space="preserve">Other </w:t>
      </w:r>
      <w:r>
        <w:t>s</w:t>
      </w:r>
      <w:r w:rsidR="003B1468" w:rsidRPr="003B1468">
        <w:rPr>
          <w:lang w:val="en-GB"/>
        </w:rPr>
        <w:t>ources</w:t>
      </w:r>
      <w:bookmarkEnd w:id="170"/>
      <w:bookmarkEnd w:id="171"/>
      <w:bookmarkEnd w:id="172"/>
      <w:bookmarkEnd w:id="173"/>
      <w:bookmarkEnd w:id="174"/>
    </w:p>
    <w:p w14:paraId="37535993" w14:textId="50B93871" w:rsidR="003B1468" w:rsidRPr="003B1468" w:rsidRDefault="003B1468" w:rsidP="003B1468">
      <w:pPr>
        <w:rPr>
          <w:lang w:val="en-GB"/>
        </w:rPr>
      </w:pPr>
      <w:r w:rsidRPr="003B1468">
        <w:rPr>
          <w:lang w:val="en-GB"/>
        </w:rPr>
        <w:t>Road works can be funded from sources other than those provided directly by Council.</w:t>
      </w:r>
      <w:r w:rsidR="00FA6D16">
        <w:rPr>
          <w:lang w:val="en-GB"/>
        </w:rPr>
        <w:t xml:space="preserve"> </w:t>
      </w:r>
      <w:r w:rsidRPr="003B1468">
        <w:rPr>
          <w:lang w:val="en-GB"/>
        </w:rPr>
        <w:t>These can include Special Rate</w:t>
      </w:r>
      <w:r w:rsidR="009068A5">
        <w:t xml:space="preserve"> Schemes</w:t>
      </w:r>
      <w:r w:rsidRPr="003B1468">
        <w:rPr>
          <w:lang w:val="en-GB"/>
        </w:rPr>
        <w:t xml:space="preserve"> and </w:t>
      </w:r>
      <w:r w:rsidR="009068A5">
        <w:t xml:space="preserve">Special </w:t>
      </w:r>
      <w:r w:rsidRPr="003B1468">
        <w:rPr>
          <w:lang w:val="en-GB"/>
        </w:rPr>
        <w:t xml:space="preserve">Charge Schemes, Developer Contribution Schemes and direct funding by developers for provision of the original asset and upgrading of road infrastructure affected by development. </w:t>
      </w:r>
    </w:p>
    <w:p w14:paraId="3F2D52F9" w14:textId="22FE211D" w:rsidR="001F6FEA" w:rsidRDefault="001F6FEA" w:rsidP="003B1468">
      <w:r>
        <w:lastRenderedPageBreak/>
        <w:t>The following grants and funding programs also provide opportunit</w:t>
      </w:r>
      <w:r w:rsidR="00EA5D64">
        <w:t>y for Council to undertake road-</w:t>
      </w:r>
      <w:r>
        <w:t>related projects:</w:t>
      </w:r>
    </w:p>
    <w:p w14:paraId="0C671592" w14:textId="0A492C02" w:rsidR="001F6FEA" w:rsidRDefault="003B1468" w:rsidP="00B54692">
      <w:pPr>
        <w:pStyle w:val="ListBullet"/>
      </w:pPr>
      <w:r w:rsidRPr="001F6FEA">
        <w:rPr>
          <w:lang w:val="en-GB"/>
        </w:rPr>
        <w:t>Victorian Grants Commission</w:t>
      </w:r>
    </w:p>
    <w:p w14:paraId="49DD30C8" w14:textId="701EBF3F" w:rsidR="001F6FEA" w:rsidRDefault="003B1468" w:rsidP="00B54692">
      <w:pPr>
        <w:pStyle w:val="ListBullet"/>
      </w:pPr>
      <w:r w:rsidRPr="001F6FEA">
        <w:rPr>
          <w:lang w:val="en-GB"/>
        </w:rPr>
        <w:t>Black Spots program</w:t>
      </w:r>
    </w:p>
    <w:p w14:paraId="37535994" w14:textId="3EBD382C" w:rsidR="003B1468" w:rsidRPr="00B54692" w:rsidRDefault="003B1468" w:rsidP="00B54692">
      <w:pPr>
        <w:pStyle w:val="ListBullet"/>
      </w:pPr>
      <w:r w:rsidRPr="001F6FEA">
        <w:rPr>
          <w:lang w:val="en-GB"/>
        </w:rPr>
        <w:t xml:space="preserve">Roads to Recovery program </w:t>
      </w:r>
    </w:p>
    <w:p w14:paraId="37535995" w14:textId="74D9BB5E" w:rsidR="003B1468" w:rsidRPr="003B1468" w:rsidRDefault="00EA5D64" w:rsidP="00437C49">
      <w:pPr>
        <w:pStyle w:val="Heading1"/>
        <w:rPr>
          <w:lang w:val="en-GB"/>
        </w:rPr>
      </w:pPr>
      <w:bookmarkStart w:id="175" w:name="_Toc351360365"/>
      <w:bookmarkStart w:id="176" w:name="_Toc351375867"/>
      <w:bookmarkStart w:id="177" w:name="_Toc351376027"/>
      <w:bookmarkStart w:id="178" w:name="_Toc485367727"/>
      <w:r>
        <w:rPr>
          <w:lang w:val="en-GB"/>
        </w:rPr>
        <w:t xml:space="preserve">Management </w:t>
      </w:r>
      <w:r>
        <w:t>s</w:t>
      </w:r>
      <w:r w:rsidR="003B1468" w:rsidRPr="003B1468">
        <w:rPr>
          <w:lang w:val="en-GB"/>
        </w:rPr>
        <w:t>ystems</w:t>
      </w:r>
      <w:bookmarkEnd w:id="175"/>
      <w:bookmarkEnd w:id="176"/>
      <w:bookmarkEnd w:id="177"/>
      <w:bookmarkEnd w:id="178"/>
    </w:p>
    <w:p w14:paraId="37535996" w14:textId="12C18290" w:rsidR="003B1468" w:rsidRPr="003B1468" w:rsidRDefault="00EA5D64" w:rsidP="00437C49">
      <w:pPr>
        <w:pStyle w:val="Heading2"/>
        <w:rPr>
          <w:lang w:val="en-GB"/>
        </w:rPr>
      </w:pPr>
      <w:bookmarkStart w:id="179" w:name="_Toc78277556"/>
      <w:bookmarkStart w:id="180" w:name="_Toc351360366"/>
      <w:bookmarkStart w:id="181" w:name="_Toc351375868"/>
      <w:bookmarkStart w:id="182" w:name="_Toc351376028"/>
      <w:bookmarkStart w:id="183" w:name="_Toc485367728"/>
      <w:bookmarkStart w:id="184" w:name="_Toc65987525"/>
      <w:r>
        <w:rPr>
          <w:lang w:val="en-GB"/>
        </w:rPr>
        <w:t xml:space="preserve">Establishing </w:t>
      </w:r>
      <w:r>
        <w:t>w</w:t>
      </w:r>
      <w:r>
        <w:rPr>
          <w:lang w:val="en-GB"/>
        </w:rPr>
        <w:t xml:space="preserve">orks </w:t>
      </w:r>
      <w:r>
        <w:t>p</w:t>
      </w:r>
      <w:r w:rsidR="003B1468" w:rsidRPr="003B1468">
        <w:rPr>
          <w:lang w:val="en-GB"/>
        </w:rPr>
        <w:t>riorities</w:t>
      </w:r>
      <w:bookmarkEnd w:id="179"/>
      <w:bookmarkEnd w:id="180"/>
      <w:bookmarkEnd w:id="181"/>
      <w:bookmarkEnd w:id="182"/>
      <w:bookmarkEnd w:id="183"/>
    </w:p>
    <w:p w14:paraId="37535997" w14:textId="0108AA24" w:rsidR="003B1468" w:rsidRPr="003B1468" w:rsidRDefault="00EA5D64" w:rsidP="003B1468">
      <w:pPr>
        <w:rPr>
          <w:lang w:val="en-GB"/>
        </w:rPr>
      </w:pPr>
      <w:r>
        <w:t xml:space="preserve">Nillumbik Shire </w:t>
      </w:r>
      <w:r w:rsidR="003B1468" w:rsidRPr="003B1468">
        <w:rPr>
          <w:lang w:val="en-GB"/>
        </w:rPr>
        <w:t>Council</w:t>
      </w:r>
      <w:r>
        <w:t xml:space="preserve"> (Council)</w:t>
      </w:r>
      <w:r w:rsidR="003B1468" w:rsidRPr="003B1468">
        <w:rPr>
          <w:lang w:val="en-GB"/>
        </w:rPr>
        <w:t xml:space="preserve"> will establish works priorities in accordance with its programmed and reactive maintenance schedules taking into account its duty to inspect, maintain and repair public roads</w:t>
      </w:r>
      <w:r w:rsidR="00893E01">
        <w:t xml:space="preserve"> and footpaths</w:t>
      </w:r>
      <w:r w:rsidR="003B1468" w:rsidRPr="003B1468">
        <w:rPr>
          <w:lang w:val="en-GB"/>
        </w:rPr>
        <w:t>.</w:t>
      </w:r>
    </w:p>
    <w:p w14:paraId="37535998" w14:textId="2FFE727C" w:rsidR="003B1468" w:rsidRPr="003B1468" w:rsidRDefault="003B1468" w:rsidP="00437C49">
      <w:pPr>
        <w:pStyle w:val="Heading2"/>
        <w:rPr>
          <w:lang w:val="en-GB"/>
        </w:rPr>
      </w:pPr>
      <w:bookmarkStart w:id="185" w:name="_Toc78277557"/>
      <w:bookmarkStart w:id="186" w:name="_Toc351360367"/>
      <w:bookmarkStart w:id="187" w:name="_Toc351375869"/>
      <w:bookmarkStart w:id="188" w:name="_Toc351376029"/>
      <w:bookmarkStart w:id="189" w:name="_Toc485367729"/>
      <w:r w:rsidRPr="003B1468">
        <w:rPr>
          <w:lang w:val="en-GB"/>
        </w:rPr>
        <w:t>Responsibil</w:t>
      </w:r>
      <w:r w:rsidR="00EA5D64">
        <w:rPr>
          <w:lang w:val="en-GB"/>
        </w:rPr>
        <w:t xml:space="preserve">ities for Road Management Plan </w:t>
      </w:r>
      <w:r w:rsidR="00EA5D64">
        <w:t>i</w:t>
      </w:r>
      <w:r w:rsidRPr="003B1468">
        <w:rPr>
          <w:lang w:val="en-GB"/>
        </w:rPr>
        <w:t>mplementation</w:t>
      </w:r>
      <w:bookmarkEnd w:id="185"/>
      <w:bookmarkEnd w:id="186"/>
      <w:bookmarkEnd w:id="187"/>
      <w:bookmarkEnd w:id="188"/>
      <w:bookmarkEnd w:id="189"/>
    </w:p>
    <w:p w14:paraId="37535999" w14:textId="105B55B7" w:rsidR="003B1468" w:rsidRPr="003B1468" w:rsidRDefault="003B1468" w:rsidP="003B1468">
      <w:pPr>
        <w:rPr>
          <w:lang w:val="en-GB"/>
        </w:rPr>
      </w:pPr>
      <w:r w:rsidRPr="003B1468">
        <w:rPr>
          <w:lang w:val="en-GB"/>
        </w:rPr>
        <w:t xml:space="preserve">The </w:t>
      </w:r>
      <w:r w:rsidR="00EA5D64">
        <w:t>Chief Executive Officer (</w:t>
      </w:r>
      <w:r w:rsidR="009068A5">
        <w:t>CEO</w:t>
      </w:r>
      <w:r w:rsidR="00EA5D64">
        <w:t>)</w:t>
      </w:r>
      <w:r w:rsidRPr="003B1468">
        <w:rPr>
          <w:lang w:val="en-GB"/>
        </w:rPr>
        <w:t xml:space="preserve"> has responsibility for assigning the roles and responsibilities of the appropriate Council officers for the purposes of implementing the requirements of the </w:t>
      </w:r>
      <w:r w:rsidR="00B66158">
        <w:t xml:space="preserve">Road Management </w:t>
      </w:r>
      <w:r w:rsidRPr="003B1468">
        <w:rPr>
          <w:lang w:val="en-GB"/>
        </w:rPr>
        <w:t>Act</w:t>
      </w:r>
      <w:r w:rsidR="00B66158">
        <w:t xml:space="preserve"> 2004</w:t>
      </w:r>
      <w:r w:rsidRPr="003B1468">
        <w:rPr>
          <w:lang w:val="en-GB"/>
        </w:rPr>
        <w:t xml:space="preserve"> and </w:t>
      </w:r>
      <w:r w:rsidR="00EA5D64">
        <w:t>th</w:t>
      </w:r>
      <w:r w:rsidR="00893E01">
        <w:t>is</w:t>
      </w:r>
      <w:r w:rsidR="00EA5D64">
        <w:t xml:space="preserve"> </w:t>
      </w:r>
      <w:r w:rsidR="00B66158">
        <w:t>Road Management Plan</w:t>
      </w:r>
      <w:r w:rsidR="00893E01">
        <w:t xml:space="preserve"> (Plan)</w:t>
      </w:r>
      <w:r w:rsidRPr="003B1468">
        <w:rPr>
          <w:lang w:val="en-GB"/>
        </w:rPr>
        <w:t>.</w:t>
      </w:r>
      <w:r w:rsidR="00FA6D16">
        <w:rPr>
          <w:lang w:val="en-GB"/>
        </w:rPr>
        <w:t xml:space="preserve"> </w:t>
      </w:r>
      <w:r w:rsidR="009068A5">
        <w:t xml:space="preserve"> </w:t>
      </w:r>
      <w:r w:rsidRPr="003B1468">
        <w:rPr>
          <w:lang w:val="en-GB"/>
        </w:rPr>
        <w:t xml:space="preserve">Duties to be undertaken by Council </w:t>
      </w:r>
      <w:r w:rsidR="00EA5D64">
        <w:t>officers</w:t>
      </w:r>
      <w:r w:rsidRPr="003B1468">
        <w:rPr>
          <w:lang w:val="en-GB"/>
        </w:rPr>
        <w:t xml:space="preserve"> shall include but are not limited to those set out in Schedule 7 of the </w:t>
      </w:r>
      <w:r w:rsidRPr="00B54692">
        <w:rPr>
          <w:lang w:val="en-GB"/>
        </w:rPr>
        <w:t>Road Management Act</w:t>
      </w:r>
      <w:r w:rsidR="00B66158">
        <w:t xml:space="preserve"> 2004</w:t>
      </w:r>
      <w:r w:rsidRPr="0082620B">
        <w:rPr>
          <w:i/>
          <w:lang w:val="en-GB"/>
        </w:rPr>
        <w:t>.</w:t>
      </w:r>
      <w:r w:rsidR="00FA6D16">
        <w:rPr>
          <w:lang w:val="en-GB"/>
        </w:rPr>
        <w:t xml:space="preserve"> </w:t>
      </w:r>
      <w:r w:rsidRPr="003B1468">
        <w:rPr>
          <w:lang w:val="en-GB"/>
        </w:rPr>
        <w:t xml:space="preserve">The </w:t>
      </w:r>
      <w:r w:rsidR="009068A5">
        <w:t>CEO</w:t>
      </w:r>
      <w:r w:rsidRPr="003B1468">
        <w:rPr>
          <w:lang w:val="en-GB"/>
        </w:rPr>
        <w:t xml:space="preserve"> shall ensure that key personnel responsible for implementing the provisions of </w:t>
      </w:r>
      <w:r w:rsidR="00806B23">
        <w:t>th</w:t>
      </w:r>
      <w:r w:rsidR="00893E01">
        <w:t>is</w:t>
      </w:r>
      <w:r w:rsidR="00806B23">
        <w:t xml:space="preserve"> </w:t>
      </w:r>
      <w:r w:rsidRPr="003B1468">
        <w:rPr>
          <w:lang w:val="en-GB"/>
        </w:rPr>
        <w:t xml:space="preserve">Plan have the appropriate training and experience and are provided with adequate resources to undertake their roles and responsibilities in an effective manner. The roles and responsibilities shall be in line with </w:t>
      </w:r>
      <w:r w:rsidR="00806B23">
        <w:t>Council's</w:t>
      </w:r>
      <w:r w:rsidR="009068A5">
        <w:t xml:space="preserve"> </w:t>
      </w:r>
      <w:r w:rsidRPr="003B1468">
        <w:rPr>
          <w:lang w:val="en-GB"/>
        </w:rPr>
        <w:t>organisation</w:t>
      </w:r>
      <w:r w:rsidR="009068A5">
        <w:t>al structure</w:t>
      </w:r>
      <w:r w:rsidRPr="003B1468">
        <w:rPr>
          <w:lang w:val="en-GB"/>
        </w:rPr>
        <w:t>.</w:t>
      </w:r>
    </w:p>
    <w:p w14:paraId="3753599A" w14:textId="44EE7A69" w:rsidR="003B1468" w:rsidRPr="003B1468" w:rsidRDefault="00806B23" w:rsidP="00437C49">
      <w:pPr>
        <w:pStyle w:val="Heading2"/>
        <w:rPr>
          <w:lang w:val="en-GB"/>
        </w:rPr>
      </w:pPr>
      <w:bookmarkStart w:id="190" w:name="_Toc485367730"/>
      <w:bookmarkEnd w:id="184"/>
      <w:r>
        <w:t>Reactive and programmed w</w:t>
      </w:r>
      <w:r w:rsidR="00B2096E">
        <w:t>orks</w:t>
      </w:r>
      <w:bookmarkEnd w:id="190"/>
    </w:p>
    <w:p w14:paraId="6B5DA86F" w14:textId="23B94D88" w:rsidR="009068A5" w:rsidRDefault="003B1468" w:rsidP="003B1468">
      <w:r w:rsidRPr="003B1468">
        <w:rPr>
          <w:lang w:val="en-GB"/>
        </w:rPr>
        <w:t>Coun</w:t>
      </w:r>
      <w:r w:rsidR="00806B23">
        <w:rPr>
          <w:lang w:val="en-GB"/>
        </w:rPr>
        <w:t xml:space="preserve">cil operates a </w:t>
      </w:r>
      <w:r w:rsidR="00806B23">
        <w:t>S</w:t>
      </w:r>
      <w:r w:rsidR="00806B23">
        <w:rPr>
          <w:lang w:val="en-GB"/>
        </w:rPr>
        <w:t xml:space="preserve">ervice </w:t>
      </w:r>
      <w:r w:rsidR="00806B23">
        <w:t>R</w:t>
      </w:r>
      <w:r w:rsidR="00806B23">
        <w:rPr>
          <w:lang w:val="en-GB"/>
        </w:rPr>
        <w:t xml:space="preserve">equest </w:t>
      </w:r>
      <w:r w:rsidR="00806B23">
        <w:t>S</w:t>
      </w:r>
      <w:r w:rsidRPr="003B1468">
        <w:rPr>
          <w:lang w:val="en-GB"/>
        </w:rPr>
        <w:t xml:space="preserve">ystem to log and track </w:t>
      </w:r>
      <w:r w:rsidR="009068A5">
        <w:t>requests from any member of the public that is reporting a defect, hazard</w:t>
      </w:r>
      <w:r w:rsidR="009068A5" w:rsidRPr="009068A5">
        <w:t xml:space="preserve"> or other matters requiring repair or maintenance</w:t>
      </w:r>
      <w:r w:rsidR="00806B23">
        <w:t xml:space="preserve">. </w:t>
      </w:r>
      <w:r w:rsidR="009068A5">
        <w:t>S</w:t>
      </w:r>
      <w:r w:rsidR="009068A5" w:rsidRPr="009068A5">
        <w:t>ervice requests have predetermined response times and community service delivery targets</w:t>
      </w:r>
      <w:r w:rsidR="009068A5">
        <w:t xml:space="preserve">.  </w:t>
      </w:r>
    </w:p>
    <w:p w14:paraId="3753599B" w14:textId="03138BBC" w:rsidR="003B1468" w:rsidRPr="003B1468" w:rsidRDefault="003B1468" w:rsidP="003B1468">
      <w:pPr>
        <w:rPr>
          <w:lang w:val="en-GB"/>
        </w:rPr>
      </w:pPr>
      <w:r w:rsidRPr="003B1468">
        <w:rPr>
          <w:lang w:val="en-GB"/>
        </w:rPr>
        <w:t>The processes and systems provide for the recording of:</w:t>
      </w:r>
    </w:p>
    <w:p w14:paraId="3753599C" w14:textId="5DC2020D" w:rsidR="003B1468" w:rsidRPr="003B1468" w:rsidRDefault="00B2096E" w:rsidP="00437C49">
      <w:pPr>
        <w:pStyle w:val="ListBullet"/>
        <w:rPr>
          <w:lang w:val="en-GB"/>
        </w:rPr>
      </w:pPr>
      <w:r>
        <w:t>t</w:t>
      </w:r>
      <w:r w:rsidR="009068A5">
        <w:t>he defect, hazard or issue requiring attention</w:t>
      </w:r>
    </w:p>
    <w:p w14:paraId="3753599D" w14:textId="42CE0D30" w:rsidR="003B1468" w:rsidRPr="00B2096E" w:rsidRDefault="009068A5" w:rsidP="00437C49">
      <w:pPr>
        <w:pStyle w:val="ListBullet"/>
        <w:rPr>
          <w:lang w:val="en-GB"/>
        </w:rPr>
      </w:pPr>
      <w:r>
        <w:t>the</w:t>
      </w:r>
      <w:r w:rsidR="00806B23">
        <w:t xml:space="preserve"> location of the reported issue</w:t>
      </w:r>
    </w:p>
    <w:p w14:paraId="11071CAC" w14:textId="38A7A3E0" w:rsidR="00B2096E" w:rsidRPr="00B54692" w:rsidRDefault="003B1468">
      <w:pPr>
        <w:pStyle w:val="ListBullet"/>
        <w:rPr>
          <w:lang w:val="en-GB"/>
        </w:rPr>
      </w:pPr>
      <w:r w:rsidRPr="003B1468">
        <w:rPr>
          <w:lang w:val="en-GB"/>
        </w:rPr>
        <w:t xml:space="preserve">name and address of person reporting the </w:t>
      </w:r>
      <w:r w:rsidR="00B2096E">
        <w:t>defect</w:t>
      </w:r>
      <w:r w:rsidR="00B2096E" w:rsidRPr="00B2096E">
        <w:t xml:space="preserve">, hazard or </w:t>
      </w:r>
      <w:r w:rsidR="00B2096E">
        <w:t>issue</w:t>
      </w:r>
    </w:p>
    <w:p w14:paraId="375359A0" w14:textId="4C161BCD" w:rsidR="003B1468" w:rsidRPr="009068A5" w:rsidRDefault="00B2096E">
      <w:pPr>
        <w:pStyle w:val="ListBullet"/>
        <w:rPr>
          <w:lang w:val="en-GB"/>
        </w:rPr>
      </w:pPr>
      <w:r>
        <w:t>the anticipat</w:t>
      </w:r>
      <w:r w:rsidR="00806B23">
        <w:t>ed completion date of the works</w:t>
      </w:r>
    </w:p>
    <w:p w14:paraId="375359A1" w14:textId="0735624A" w:rsidR="003B1468" w:rsidRPr="00B54692" w:rsidRDefault="009068A5" w:rsidP="00437C49">
      <w:pPr>
        <w:pStyle w:val="ListBullet"/>
        <w:rPr>
          <w:lang w:val="en-GB"/>
        </w:rPr>
      </w:pPr>
      <w:r>
        <w:t>the date the service request was completed</w:t>
      </w:r>
      <w:r w:rsidR="00806B23">
        <w:t>.</w:t>
      </w:r>
    </w:p>
    <w:p w14:paraId="1A72A9E0" w14:textId="1E374448" w:rsidR="00B2096E" w:rsidRPr="00B2096E" w:rsidRDefault="00806B23" w:rsidP="00B54692">
      <w:pPr>
        <w:pStyle w:val="ListBullet"/>
        <w:numPr>
          <w:ilvl w:val="0"/>
          <w:numId w:val="0"/>
        </w:numPr>
      </w:pPr>
      <w:r>
        <w:t>P</w:t>
      </w:r>
      <w:r w:rsidR="00B2096E">
        <w:t>rogrammed</w:t>
      </w:r>
      <w:r w:rsidR="00B2096E" w:rsidRPr="00B2096E">
        <w:t xml:space="preserve"> inspections are recorded </w:t>
      </w:r>
      <w:r w:rsidR="00673A21">
        <w:t>electronically using mobile devices</w:t>
      </w:r>
      <w:r w:rsidR="00B2096E" w:rsidRPr="00B2096E">
        <w:t xml:space="preserve">. Work orders are issued for any </w:t>
      </w:r>
      <w:r w:rsidR="00B2096E">
        <w:t>works</w:t>
      </w:r>
      <w:r w:rsidR="00B2096E" w:rsidRPr="00B2096E">
        <w:t xml:space="preserve"> </w:t>
      </w:r>
      <w:r w:rsidR="00B2096E">
        <w:t>received</w:t>
      </w:r>
      <w:r w:rsidR="00B2096E" w:rsidRPr="00B2096E">
        <w:t xml:space="preserve"> either through the Service Request System or the Asset Management System for repair and tracking. A flowchart of each system is included in Appendix </w:t>
      </w:r>
      <w:r w:rsidR="001E15FC">
        <w:t>F</w:t>
      </w:r>
      <w:r w:rsidR="00B2096E" w:rsidRPr="00B2096E">
        <w:t>.</w:t>
      </w:r>
    </w:p>
    <w:p w14:paraId="0556644C" w14:textId="50165DAE" w:rsidR="001E15FC" w:rsidRDefault="00B2096E" w:rsidP="00B54692">
      <w:pPr>
        <w:pStyle w:val="ListBullet"/>
        <w:numPr>
          <w:ilvl w:val="0"/>
          <w:numId w:val="0"/>
        </w:numPr>
      </w:pPr>
      <w:r w:rsidRPr="00B2096E">
        <w:lastRenderedPageBreak/>
        <w:t>These systems and procedures are subject to regular review and update</w:t>
      </w:r>
      <w:r w:rsidR="00806B23">
        <w:t>d</w:t>
      </w:r>
      <w:r w:rsidRPr="00B2096E">
        <w:t xml:space="preserve"> as part of Council’s commitment to the continuous improvement process.</w:t>
      </w:r>
    </w:p>
    <w:p w14:paraId="375359A6" w14:textId="174C8559" w:rsidR="003B1468" w:rsidRPr="003B1468" w:rsidRDefault="00806B23" w:rsidP="00437C49">
      <w:pPr>
        <w:pStyle w:val="Heading2"/>
        <w:rPr>
          <w:lang w:val="en-GB"/>
        </w:rPr>
      </w:pPr>
      <w:bookmarkStart w:id="191" w:name="_Toc484100779"/>
      <w:bookmarkStart w:id="192" w:name="_Toc484100780"/>
      <w:bookmarkStart w:id="193" w:name="_Toc484100781"/>
      <w:bookmarkStart w:id="194" w:name="_Toc484100782"/>
      <w:bookmarkStart w:id="195" w:name="_Toc484100783"/>
      <w:bookmarkStart w:id="196" w:name="_Toc351360370"/>
      <w:bookmarkStart w:id="197" w:name="_Toc351375872"/>
      <w:bookmarkStart w:id="198" w:name="_Toc351376032"/>
      <w:bookmarkStart w:id="199" w:name="_Toc485367731"/>
      <w:bookmarkEnd w:id="191"/>
      <w:bookmarkEnd w:id="192"/>
      <w:bookmarkEnd w:id="193"/>
      <w:bookmarkEnd w:id="194"/>
      <w:bookmarkEnd w:id="195"/>
      <w:r>
        <w:rPr>
          <w:lang w:val="en-GB"/>
        </w:rPr>
        <w:t xml:space="preserve">Safety at </w:t>
      </w:r>
      <w:r>
        <w:t>w</w:t>
      </w:r>
      <w:r w:rsidR="003B1468" w:rsidRPr="003B1468">
        <w:rPr>
          <w:lang w:val="en-GB"/>
        </w:rPr>
        <w:t>orksites</w:t>
      </w:r>
      <w:bookmarkEnd w:id="196"/>
      <w:bookmarkEnd w:id="197"/>
      <w:bookmarkEnd w:id="198"/>
      <w:bookmarkEnd w:id="199"/>
    </w:p>
    <w:p w14:paraId="375359A7" w14:textId="587863A0" w:rsidR="003B1468" w:rsidRPr="003B1468" w:rsidRDefault="003B1468" w:rsidP="003B1468">
      <w:pPr>
        <w:rPr>
          <w:lang w:val="en-GB"/>
        </w:rPr>
      </w:pPr>
      <w:r w:rsidRPr="003B1468">
        <w:rPr>
          <w:lang w:val="en-GB"/>
        </w:rPr>
        <w:t>All construction and</w:t>
      </w:r>
      <w:r w:rsidR="00806B23">
        <w:rPr>
          <w:lang w:val="en-GB"/>
        </w:rPr>
        <w:t xml:space="preserve"> maintenance work on local road</w:t>
      </w:r>
      <w:r w:rsidRPr="003B1468">
        <w:rPr>
          <w:lang w:val="en-GB"/>
        </w:rPr>
        <w:t xml:space="preserve"> assets will be undertaken in accordance with the relevant occupational, health and safety legislation, codes of practice and Council’s SafetyMap procedures.</w:t>
      </w:r>
    </w:p>
    <w:p w14:paraId="375359A8" w14:textId="476673ED" w:rsidR="003B1468" w:rsidRPr="003B1468" w:rsidRDefault="003B1468" w:rsidP="00437C49">
      <w:pPr>
        <w:pStyle w:val="Heading2"/>
        <w:rPr>
          <w:lang w:val="en-GB"/>
        </w:rPr>
      </w:pPr>
      <w:r w:rsidRPr="003B1468">
        <w:rPr>
          <w:lang w:val="en-GB"/>
        </w:rPr>
        <w:t xml:space="preserve"> </w:t>
      </w:r>
      <w:bookmarkStart w:id="200" w:name="_Toc65987528"/>
      <w:bookmarkStart w:id="201" w:name="_Toc351360371"/>
      <w:bookmarkStart w:id="202" w:name="_Toc351375873"/>
      <w:bookmarkStart w:id="203" w:name="_Toc351376033"/>
      <w:bookmarkStart w:id="204" w:name="_Toc485367732"/>
      <w:r w:rsidR="00806B23">
        <w:rPr>
          <w:lang w:val="en-GB"/>
        </w:rPr>
        <w:t xml:space="preserve">Duty to </w:t>
      </w:r>
      <w:r w:rsidR="00806B23">
        <w:t>i</w:t>
      </w:r>
      <w:r w:rsidR="00806B23">
        <w:rPr>
          <w:lang w:val="en-GB"/>
        </w:rPr>
        <w:t xml:space="preserve">nform </w:t>
      </w:r>
      <w:r w:rsidR="00806B23">
        <w:t>s</w:t>
      </w:r>
      <w:r w:rsidR="00806B23">
        <w:rPr>
          <w:lang w:val="en-GB"/>
        </w:rPr>
        <w:t xml:space="preserve">ervice </w:t>
      </w:r>
      <w:r w:rsidR="00806B23">
        <w:t>p</w:t>
      </w:r>
      <w:r w:rsidR="00806B23">
        <w:rPr>
          <w:lang w:val="en-GB"/>
        </w:rPr>
        <w:t xml:space="preserve">rovider or </w:t>
      </w:r>
      <w:r w:rsidR="00806B23">
        <w:t>i</w:t>
      </w:r>
      <w:r w:rsidR="00806B23">
        <w:rPr>
          <w:lang w:val="en-GB"/>
        </w:rPr>
        <w:t xml:space="preserve">nfrastructure </w:t>
      </w:r>
      <w:r w:rsidR="00806B23">
        <w:t>m</w:t>
      </w:r>
      <w:r w:rsidRPr="003B1468">
        <w:rPr>
          <w:lang w:val="en-GB"/>
        </w:rPr>
        <w:t>anager</w:t>
      </w:r>
      <w:bookmarkEnd w:id="200"/>
      <w:bookmarkEnd w:id="201"/>
      <w:bookmarkEnd w:id="202"/>
      <w:bookmarkEnd w:id="203"/>
      <w:bookmarkEnd w:id="204"/>
    </w:p>
    <w:p w14:paraId="375359A9" w14:textId="40684443" w:rsidR="003B1468" w:rsidRPr="003B1468" w:rsidRDefault="003B1468" w:rsidP="003B1468">
      <w:pPr>
        <w:rPr>
          <w:lang w:val="en-GB"/>
        </w:rPr>
      </w:pPr>
      <w:r w:rsidRPr="003B1468">
        <w:rPr>
          <w:lang w:val="en-GB"/>
        </w:rPr>
        <w:t>If</w:t>
      </w:r>
      <w:r w:rsidR="00806B23">
        <w:t>,</w:t>
      </w:r>
      <w:r w:rsidRPr="003B1468">
        <w:rPr>
          <w:lang w:val="en-GB"/>
        </w:rPr>
        <w:t xml:space="preserve"> in the course of meeting it</w:t>
      </w:r>
      <w:r w:rsidR="00806B23">
        <w:t>s</w:t>
      </w:r>
      <w:r w:rsidRPr="003B1468">
        <w:rPr>
          <w:lang w:val="en-GB"/>
        </w:rPr>
        <w:t xml:space="preserve"> obligations under this </w:t>
      </w:r>
      <w:r w:rsidR="001E15FC">
        <w:t>Plan</w:t>
      </w:r>
      <w:r w:rsidRPr="003B1468">
        <w:rPr>
          <w:lang w:val="en-GB"/>
        </w:rPr>
        <w:t xml:space="preserve">, Council becomes aware </w:t>
      </w:r>
      <w:r w:rsidR="00806B23">
        <w:t xml:space="preserve">of an issue with </w:t>
      </w:r>
      <w:r w:rsidRPr="003B1468">
        <w:rPr>
          <w:lang w:val="en-GB"/>
        </w:rPr>
        <w:t>non-road infrastructure for which a service provider or infrastructure manager is responsible</w:t>
      </w:r>
      <w:r w:rsidR="00806B23">
        <w:t xml:space="preserve">, Council </w:t>
      </w:r>
      <w:r w:rsidR="00806B23" w:rsidRPr="00806B23">
        <w:t>will convey that information to the relevant service provider or infrastructure manager within three business days of Council becoming aware of the aforementioned situation.</w:t>
      </w:r>
      <w:r w:rsidR="00806B23">
        <w:t xml:space="preserve"> Issues may include non-road infrastructure that</w:t>
      </w:r>
      <w:r w:rsidRPr="003B1468">
        <w:rPr>
          <w:lang w:val="en-GB"/>
        </w:rPr>
        <w:t>:</w:t>
      </w:r>
    </w:p>
    <w:p w14:paraId="375359AA" w14:textId="7B0FA6A3" w:rsidR="003B1468" w:rsidRPr="003B1468" w:rsidRDefault="003B1468" w:rsidP="00437C49">
      <w:pPr>
        <w:pStyle w:val="ListBullet"/>
        <w:rPr>
          <w:lang w:val="en-GB"/>
        </w:rPr>
      </w:pPr>
      <w:r w:rsidRPr="003B1468">
        <w:rPr>
          <w:lang w:val="en-GB"/>
        </w:rPr>
        <w:t>is not in the location shown in the relevant records</w:t>
      </w:r>
    </w:p>
    <w:p w14:paraId="375359AB" w14:textId="2278B56D" w:rsidR="003B1468" w:rsidRPr="003B1468" w:rsidRDefault="003B1468" w:rsidP="00437C49">
      <w:pPr>
        <w:pStyle w:val="ListBullet"/>
        <w:rPr>
          <w:lang w:val="en-GB"/>
        </w:rPr>
      </w:pPr>
      <w:r w:rsidRPr="003B1468">
        <w:rPr>
          <w:lang w:val="en-GB"/>
        </w:rPr>
        <w:t>appears to be in an unsafe condition</w:t>
      </w:r>
    </w:p>
    <w:p w14:paraId="4DF9040A" w14:textId="66E70C8B" w:rsidR="00075E65" w:rsidRPr="00075E65" w:rsidRDefault="003B1468" w:rsidP="000E0612">
      <w:pPr>
        <w:pStyle w:val="ListBullet"/>
        <w:rPr>
          <w:rFonts w:asciiTheme="majorHAnsi" w:eastAsiaTheme="majorEastAsia" w:hAnsiTheme="majorHAnsi" w:cstheme="majorBidi"/>
          <w:b/>
          <w:bCs/>
          <w:sz w:val="28"/>
          <w:szCs w:val="26"/>
          <w:lang w:val="en-GB"/>
        </w:rPr>
      </w:pPr>
      <w:r w:rsidRPr="003B1468">
        <w:rPr>
          <w:lang w:val="en-GB"/>
        </w:rPr>
        <w:t>appears to be in need of repair or maintenance.</w:t>
      </w:r>
      <w:bookmarkStart w:id="205" w:name="_Toc484100786"/>
      <w:bookmarkStart w:id="206" w:name="_Toc484100787"/>
      <w:bookmarkStart w:id="207" w:name="_Toc484100788"/>
      <w:bookmarkStart w:id="208" w:name="_Toc484100789"/>
      <w:bookmarkStart w:id="209" w:name="_Toc484100790"/>
      <w:bookmarkStart w:id="210" w:name="_Toc484100791"/>
      <w:bookmarkStart w:id="211" w:name="_Toc484100792"/>
      <w:bookmarkStart w:id="212" w:name="_Toc484100793"/>
      <w:bookmarkStart w:id="213" w:name="_Toc65987529"/>
      <w:bookmarkEnd w:id="205"/>
      <w:bookmarkEnd w:id="206"/>
      <w:bookmarkEnd w:id="207"/>
      <w:bookmarkEnd w:id="208"/>
      <w:bookmarkEnd w:id="209"/>
      <w:bookmarkEnd w:id="210"/>
      <w:bookmarkEnd w:id="211"/>
      <w:bookmarkEnd w:id="212"/>
    </w:p>
    <w:p w14:paraId="375359B6" w14:textId="0C2DA3FE" w:rsidR="003B1468" w:rsidRPr="003B1468" w:rsidRDefault="003B1468" w:rsidP="00D822AE">
      <w:pPr>
        <w:pStyle w:val="Heading2"/>
        <w:rPr>
          <w:lang w:val="en-GB"/>
        </w:rPr>
      </w:pPr>
      <w:bookmarkStart w:id="214" w:name="_Toc485367733"/>
      <w:r w:rsidRPr="003B1468">
        <w:rPr>
          <w:lang w:val="en-GB"/>
        </w:rPr>
        <w:t xml:space="preserve">Notice of </w:t>
      </w:r>
      <w:r w:rsidR="00F655D7">
        <w:t>i</w:t>
      </w:r>
      <w:r w:rsidRPr="003B1468">
        <w:rPr>
          <w:lang w:val="en-GB"/>
        </w:rPr>
        <w:t>ncidents</w:t>
      </w:r>
      <w:bookmarkEnd w:id="214"/>
    </w:p>
    <w:p w14:paraId="375359B7" w14:textId="0AF6F603" w:rsidR="003B1468" w:rsidRPr="003B1468" w:rsidRDefault="003B1468" w:rsidP="003B1468">
      <w:pPr>
        <w:rPr>
          <w:lang w:val="en-GB"/>
        </w:rPr>
      </w:pPr>
      <w:r w:rsidRPr="003B1468">
        <w:rPr>
          <w:lang w:val="en-GB"/>
        </w:rPr>
        <w:t>As soon as practicable, but in no case longer than 14</w:t>
      </w:r>
      <w:r w:rsidR="001E15FC">
        <w:t xml:space="preserve"> </w:t>
      </w:r>
      <w:r w:rsidR="0014205D">
        <w:t xml:space="preserve">calendar </w:t>
      </w:r>
      <w:r w:rsidRPr="003B1468">
        <w:rPr>
          <w:lang w:val="en-GB"/>
        </w:rPr>
        <w:t xml:space="preserve">days of receiving notice of an incident under </w:t>
      </w:r>
      <w:r w:rsidR="00F62512">
        <w:t>Section</w:t>
      </w:r>
      <w:r w:rsidRPr="003B1468">
        <w:rPr>
          <w:lang w:val="en-GB"/>
        </w:rPr>
        <w:t xml:space="preserve"> 115 of the </w:t>
      </w:r>
      <w:r w:rsidRPr="00B54692">
        <w:rPr>
          <w:lang w:val="en-GB"/>
        </w:rPr>
        <w:t>Road Management Act</w:t>
      </w:r>
      <w:r w:rsidR="00B66158">
        <w:t xml:space="preserve"> 2004</w:t>
      </w:r>
      <w:r w:rsidRPr="00B66158">
        <w:rPr>
          <w:lang w:val="en-GB"/>
        </w:rPr>
        <w:t>,</w:t>
      </w:r>
      <w:r w:rsidRPr="003B1468">
        <w:rPr>
          <w:lang w:val="en-GB"/>
        </w:rPr>
        <w:t xml:space="preserve"> Council will cause an incident inspection to be carried out by a suitably qualified person and a condition report to be prepared.</w:t>
      </w:r>
      <w:r w:rsidR="00FA6D16">
        <w:rPr>
          <w:lang w:val="en-GB"/>
        </w:rPr>
        <w:t xml:space="preserve"> </w:t>
      </w:r>
      <w:r w:rsidRPr="003B1468">
        <w:rPr>
          <w:lang w:val="en-GB"/>
        </w:rPr>
        <w:t>Any condition report prepared should include:</w:t>
      </w:r>
    </w:p>
    <w:p w14:paraId="375359B8" w14:textId="4732A873" w:rsidR="003B1468" w:rsidRPr="003B1468" w:rsidRDefault="00F655D7" w:rsidP="00D822AE">
      <w:pPr>
        <w:pStyle w:val="ListBullet"/>
        <w:rPr>
          <w:lang w:val="en-GB"/>
        </w:rPr>
      </w:pPr>
      <w:r>
        <w:t>a</w:t>
      </w:r>
      <w:r w:rsidR="003B1468" w:rsidRPr="003B1468">
        <w:rPr>
          <w:lang w:val="en-GB"/>
        </w:rPr>
        <w:t xml:space="preserve"> statement of the conditio</w:t>
      </w:r>
      <w:r>
        <w:rPr>
          <w:lang w:val="en-GB"/>
        </w:rPr>
        <w:t>n of the road or infrastructure</w:t>
      </w:r>
    </w:p>
    <w:p w14:paraId="375359B9" w14:textId="10D8A9C1" w:rsidR="003B1468" w:rsidRPr="003B1468" w:rsidRDefault="00F655D7" w:rsidP="00D822AE">
      <w:pPr>
        <w:pStyle w:val="ListBullet"/>
        <w:rPr>
          <w:lang w:val="en-GB"/>
        </w:rPr>
      </w:pPr>
      <w:r>
        <w:t>p</w:t>
      </w:r>
      <w:r w:rsidR="003B1468" w:rsidRPr="003B1468">
        <w:rPr>
          <w:lang w:val="en-GB"/>
        </w:rPr>
        <w:t>hotographs, where appropriate, showing the</w:t>
      </w:r>
      <w:r>
        <w:rPr>
          <w:lang w:val="en-GB"/>
        </w:rPr>
        <w:t xml:space="preserve"> condition of the incident site</w:t>
      </w:r>
    </w:p>
    <w:p w14:paraId="375359BA" w14:textId="6EF70CEB" w:rsidR="003B1468" w:rsidRPr="003B1468" w:rsidRDefault="00F655D7" w:rsidP="00D822AE">
      <w:pPr>
        <w:pStyle w:val="ListBullet"/>
        <w:rPr>
          <w:lang w:val="en-GB"/>
        </w:rPr>
      </w:pPr>
      <w:r>
        <w:t>r</w:t>
      </w:r>
      <w:r w:rsidR="003B1468" w:rsidRPr="003B1468">
        <w:rPr>
          <w:lang w:val="en-GB"/>
        </w:rPr>
        <w:t>eference to the</w:t>
      </w:r>
      <w:r>
        <w:rPr>
          <w:lang w:val="en-GB"/>
        </w:rPr>
        <w:t xml:space="preserve"> relevant sections of this Plan</w:t>
      </w:r>
    </w:p>
    <w:p w14:paraId="375359BB" w14:textId="1A0752C6" w:rsidR="003B1468" w:rsidRPr="003B1468" w:rsidRDefault="00F655D7" w:rsidP="00D822AE">
      <w:pPr>
        <w:pStyle w:val="ListBullet"/>
        <w:rPr>
          <w:lang w:val="en-GB"/>
        </w:rPr>
      </w:pPr>
      <w:r>
        <w:t>r</w:t>
      </w:r>
      <w:r w:rsidR="003B1468" w:rsidRPr="003B1468">
        <w:rPr>
          <w:lang w:val="en-GB"/>
        </w:rPr>
        <w:t>eference to any relevant Council policy or policy decisi</w:t>
      </w:r>
      <w:r>
        <w:rPr>
          <w:lang w:val="en-GB"/>
        </w:rPr>
        <w:t>on</w:t>
      </w:r>
    </w:p>
    <w:p w14:paraId="375359BC" w14:textId="4C90422A" w:rsidR="003B1468" w:rsidRPr="003B1468" w:rsidRDefault="00F655D7" w:rsidP="00D822AE">
      <w:pPr>
        <w:pStyle w:val="ListBullet"/>
        <w:rPr>
          <w:lang w:val="en-GB"/>
        </w:rPr>
      </w:pPr>
      <w:r>
        <w:t>r</w:t>
      </w:r>
      <w:r w:rsidR="003B1468" w:rsidRPr="003B1468">
        <w:rPr>
          <w:lang w:val="en-GB"/>
        </w:rPr>
        <w:t>eference to the latest inspections, (</w:t>
      </w:r>
      <w:r w:rsidR="008B4F4C">
        <w:t>hazard</w:t>
      </w:r>
      <w:r w:rsidR="003B1468" w:rsidRPr="003B1468">
        <w:rPr>
          <w:lang w:val="en-GB"/>
        </w:rPr>
        <w:t>, defect</w:t>
      </w:r>
      <w:r w:rsidR="008B4F4C">
        <w:t>, night</w:t>
      </w:r>
      <w:r w:rsidR="003B1468" w:rsidRPr="003B1468">
        <w:rPr>
          <w:lang w:val="en-GB"/>
        </w:rPr>
        <w:t xml:space="preserve"> or condition) or other report</w:t>
      </w:r>
      <w:r>
        <w:rPr>
          <w:lang w:val="en-GB"/>
        </w:rPr>
        <w:t>s relating to the incident site</w:t>
      </w:r>
    </w:p>
    <w:p w14:paraId="375359BF" w14:textId="700D0410" w:rsidR="003B1468" w:rsidRPr="003B1468" w:rsidRDefault="00F655D7" w:rsidP="00B54692">
      <w:pPr>
        <w:pStyle w:val="ListBullet"/>
        <w:rPr>
          <w:lang w:val="en-GB"/>
        </w:rPr>
      </w:pPr>
      <w:r>
        <w:t>a</w:t>
      </w:r>
      <w:r w:rsidR="003B1468" w:rsidRPr="003B1468">
        <w:rPr>
          <w:lang w:val="en-GB"/>
        </w:rPr>
        <w:t xml:space="preserve"> summary of inspections, maintenance and repairs to that part of the road or infrastructure conducted within the previous </w:t>
      </w:r>
      <w:r w:rsidR="00E01675">
        <w:rPr>
          <w:lang w:val="en-GB"/>
        </w:rPr>
        <w:t>annual</w:t>
      </w:r>
      <w:r w:rsidR="003B1468" w:rsidRPr="003B1468">
        <w:rPr>
          <w:lang w:val="en-GB"/>
        </w:rPr>
        <w:t>.</w:t>
      </w:r>
    </w:p>
    <w:p w14:paraId="3D484AD3" w14:textId="77777777" w:rsidR="00075E65" w:rsidRDefault="00075E65">
      <w:pPr>
        <w:rPr>
          <w:rFonts w:asciiTheme="majorHAnsi" w:eastAsiaTheme="majorEastAsia" w:hAnsiTheme="majorHAnsi" w:cstheme="majorBidi"/>
          <w:b/>
          <w:bCs/>
          <w:sz w:val="32"/>
          <w:szCs w:val="28"/>
          <w:lang w:val="en-GB"/>
        </w:rPr>
      </w:pPr>
      <w:bookmarkStart w:id="215" w:name="_Toc351360374"/>
      <w:bookmarkStart w:id="216" w:name="_Toc351375876"/>
      <w:bookmarkStart w:id="217" w:name="_Toc351376036"/>
      <w:r>
        <w:rPr>
          <w:lang w:val="en-GB"/>
        </w:rPr>
        <w:br w:type="page"/>
      </w:r>
    </w:p>
    <w:p w14:paraId="375359C0" w14:textId="46156173" w:rsidR="003B1468" w:rsidRPr="003B1468" w:rsidRDefault="003B1468" w:rsidP="00D822AE">
      <w:pPr>
        <w:pStyle w:val="Heading1"/>
        <w:rPr>
          <w:lang w:val="en-GB"/>
        </w:rPr>
      </w:pPr>
      <w:bookmarkStart w:id="218" w:name="_Toc485367734"/>
      <w:r w:rsidRPr="003B1468">
        <w:rPr>
          <w:lang w:val="en-GB"/>
        </w:rPr>
        <w:lastRenderedPageBreak/>
        <w:t>Asset Management Strategy</w:t>
      </w:r>
      <w:bookmarkEnd w:id="213"/>
      <w:bookmarkEnd w:id="215"/>
      <w:bookmarkEnd w:id="216"/>
      <w:bookmarkEnd w:id="217"/>
      <w:bookmarkEnd w:id="218"/>
    </w:p>
    <w:p w14:paraId="132B7F63" w14:textId="4F45A298" w:rsidR="00147D55" w:rsidRPr="00147D55" w:rsidRDefault="003B1468" w:rsidP="00147D55">
      <w:r w:rsidRPr="003B1468">
        <w:rPr>
          <w:lang w:val="en-GB"/>
        </w:rPr>
        <w:t xml:space="preserve">This </w:t>
      </w:r>
      <w:r w:rsidR="00F655D7">
        <w:t xml:space="preserve">Road Management </w:t>
      </w:r>
      <w:r w:rsidRPr="003B1468">
        <w:rPr>
          <w:lang w:val="en-GB"/>
        </w:rPr>
        <w:t>Plan</w:t>
      </w:r>
      <w:r w:rsidR="00893E01">
        <w:t xml:space="preserve"> </w:t>
      </w:r>
      <w:r w:rsidRPr="003B1468">
        <w:rPr>
          <w:lang w:val="en-GB"/>
        </w:rPr>
        <w:t xml:space="preserve">forms an integral part of </w:t>
      </w:r>
      <w:r w:rsidR="00F655D7">
        <w:t xml:space="preserve">Nillumbik Shire </w:t>
      </w:r>
      <w:r w:rsidRPr="003B1468">
        <w:rPr>
          <w:lang w:val="en-GB"/>
        </w:rPr>
        <w:t>Council’s</w:t>
      </w:r>
      <w:r w:rsidR="00F655D7">
        <w:t xml:space="preserve"> (Council)</w:t>
      </w:r>
      <w:r w:rsidRPr="003B1468">
        <w:rPr>
          <w:lang w:val="en-GB"/>
        </w:rPr>
        <w:t xml:space="preserve"> Asset Management Strategy and recognises the complex linkage between the effective management of road assets and the standard of maintenance specified in this </w:t>
      </w:r>
      <w:r w:rsidR="00893E01">
        <w:t xml:space="preserve">Road Management </w:t>
      </w:r>
      <w:r w:rsidRPr="003B1468">
        <w:rPr>
          <w:lang w:val="en-GB"/>
        </w:rPr>
        <w:t>Plan.</w:t>
      </w:r>
      <w:r w:rsidR="00F655D7">
        <w:t xml:space="preserve"> </w:t>
      </w:r>
      <w:r w:rsidR="00147D55" w:rsidRPr="00147D55">
        <w:t>Council is progressively updating its Asset Management System through a continuous improvement program.</w:t>
      </w:r>
    </w:p>
    <w:p w14:paraId="375359C2" w14:textId="1F7FE0FC" w:rsidR="003B1468" w:rsidRPr="003B1468" w:rsidRDefault="00F655D7" w:rsidP="00D822AE">
      <w:pPr>
        <w:pStyle w:val="Heading2"/>
        <w:rPr>
          <w:lang w:val="en-GB"/>
        </w:rPr>
      </w:pPr>
      <w:bookmarkStart w:id="219" w:name="_Toc484100797"/>
      <w:bookmarkStart w:id="220" w:name="_Toc65987530"/>
      <w:bookmarkStart w:id="221" w:name="_Toc351360375"/>
      <w:bookmarkStart w:id="222" w:name="_Toc351375877"/>
      <w:bookmarkStart w:id="223" w:name="_Toc351376037"/>
      <w:bookmarkStart w:id="224" w:name="_Toc485367735"/>
      <w:bookmarkEnd w:id="219"/>
      <w:r>
        <w:rPr>
          <w:lang w:val="en-GB"/>
        </w:rPr>
        <w:t xml:space="preserve">Transport and </w:t>
      </w:r>
      <w:r>
        <w:t>i</w:t>
      </w:r>
      <w:r>
        <w:rPr>
          <w:lang w:val="en-GB"/>
        </w:rPr>
        <w:t xml:space="preserve">nfrastructure </w:t>
      </w:r>
      <w:r>
        <w:t>m</w:t>
      </w:r>
      <w:r w:rsidR="003B1468" w:rsidRPr="003B1468">
        <w:rPr>
          <w:lang w:val="en-GB"/>
        </w:rPr>
        <w:t>anagement</w:t>
      </w:r>
      <w:bookmarkEnd w:id="220"/>
      <w:bookmarkEnd w:id="221"/>
      <w:bookmarkEnd w:id="222"/>
      <w:bookmarkEnd w:id="223"/>
      <w:bookmarkEnd w:id="224"/>
    </w:p>
    <w:p w14:paraId="375359C7" w14:textId="6C94525D" w:rsidR="003B1468" w:rsidRPr="003B1468" w:rsidRDefault="00F655D7" w:rsidP="003B1468">
      <w:pPr>
        <w:rPr>
          <w:lang w:val="en-GB"/>
        </w:rPr>
      </w:pPr>
      <w:r>
        <w:t>Council</w:t>
      </w:r>
      <w:r>
        <w:rPr>
          <w:lang w:val="en-GB"/>
        </w:rPr>
        <w:t xml:space="preserve"> develops a four</w:t>
      </w:r>
      <w:r>
        <w:t>-</w:t>
      </w:r>
      <w:r w:rsidR="003B1468" w:rsidRPr="003B1468">
        <w:rPr>
          <w:lang w:val="en-GB"/>
        </w:rPr>
        <w:t>year Council Plan, which includes the strategic direction</w:t>
      </w:r>
      <w:r>
        <w:t xml:space="preserve"> and objectives</w:t>
      </w:r>
      <w:r w:rsidR="003B1468" w:rsidRPr="003B1468">
        <w:rPr>
          <w:lang w:val="en-GB"/>
        </w:rPr>
        <w:t xml:space="preserve"> and strategies for achieving these objectives over the life of the document. The</w:t>
      </w:r>
      <w:r w:rsidR="001B011A">
        <w:t xml:space="preserve"> Council</w:t>
      </w:r>
      <w:r w:rsidR="003B1468" w:rsidRPr="003B1468">
        <w:rPr>
          <w:lang w:val="en-GB"/>
        </w:rPr>
        <w:t xml:space="preserve"> Plan also includes the vision and goals to be met by the organisation and is reviewed annually.</w:t>
      </w:r>
      <w:r w:rsidR="00FA6D16">
        <w:rPr>
          <w:lang w:val="en-GB"/>
        </w:rPr>
        <w:t xml:space="preserve"> </w:t>
      </w:r>
      <w:r w:rsidR="003B1468" w:rsidRPr="003B1468">
        <w:rPr>
          <w:lang w:val="en-GB"/>
        </w:rPr>
        <w:t xml:space="preserve">The </w:t>
      </w:r>
      <w:r w:rsidR="001B011A">
        <w:t xml:space="preserve">Road Management </w:t>
      </w:r>
      <w:r w:rsidR="003B1468" w:rsidRPr="003B1468">
        <w:rPr>
          <w:lang w:val="en-GB"/>
        </w:rPr>
        <w:t xml:space="preserve">Plan aims to meet </w:t>
      </w:r>
      <w:r w:rsidR="001B011A">
        <w:t>the</w:t>
      </w:r>
      <w:r w:rsidR="003B1468" w:rsidRPr="003B1468">
        <w:rPr>
          <w:lang w:val="en-GB"/>
        </w:rPr>
        <w:t xml:space="preserve"> objectives</w:t>
      </w:r>
      <w:r>
        <w:t xml:space="preserve"> set within the Council Plan. </w:t>
      </w:r>
      <w:r w:rsidR="003B1468" w:rsidRPr="003B1468">
        <w:rPr>
          <w:lang w:val="en-GB"/>
        </w:rPr>
        <w:t>The</w:t>
      </w:r>
      <w:r w:rsidR="001B011A">
        <w:t xml:space="preserve"> Council Plan</w:t>
      </w:r>
      <w:r w:rsidR="003B1468" w:rsidRPr="003B1468">
        <w:rPr>
          <w:lang w:val="en-GB"/>
        </w:rPr>
        <w:t xml:space="preserve"> objectives are also incorpo</w:t>
      </w:r>
      <w:r>
        <w:rPr>
          <w:lang w:val="en-GB"/>
        </w:rPr>
        <w:t xml:space="preserve">rated into Council’s strategic </w:t>
      </w:r>
      <w:r>
        <w:t>a</w:t>
      </w:r>
      <w:r>
        <w:rPr>
          <w:lang w:val="en-GB"/>
        </w:rPr>
        <w:t xml:space="preserve">sset </w:t>
      </w:r>
      <w:r>
        <w:t>m</w:t>
      </w:r>
      <w:r w:rsidR="003B1468" w:rsidRPr="003B1468">
        <w:rPr>
          <w:lang w:val="en-GB"/>
        </w:rPr>
        <w:t>anagement documents.</w:t>
      </w:r>
    </w:p>
    <w:p w14:paraId="375359C8" w14:textId="77777777" w:rsidR="003B1468" w:rsidRPr="003B1468" w:rsidRDefault="003B1468" w:rsidP="00D822AE">
      <w:pPr>
        <w:pStyle w:val="Heading2"/>
        <w:rPr>
          <w:lang w:val="en-GB"/>
        </w:rPr>
      </w:pPr>
      <w:bookmarkStart w:id="225" w:name="_Toc351360376"/>
      <w:bookmarkStart w:id="226" w:name="_Toc351375878"/>
      <w:bookmarkStart w:id="227" w:name="_Toc351376038"/>
      <w:bookmarkStart w:id="228" w:name="_Toc485367736"/>
      <w:r w:rsidRPr="003B1468">
        <w:rPr>
          <w:lang w:val="en-GB"/>
        </w:rPr>
        <w:t>Road Asset Management Plan</w:t>
      </w:r>
      <w:bookmarkEnd w:id="225"/>
      <w:bookmarkEnd w:id="226"/>
      <w:bookmarkEnd w:id="227"/>
      <w:bookmarkEnd w:id="228"/>
    </w:p>
    <w:p w14:paraId="375359C9" w14:textId="6A65CF89" w:rsidR="003B1468" w:rsidRPr="003B1468" w:rsidRDefault="003B1468" w:rsidP="003B1468">
      <w:pPr>
        <w:rPr>
          <w:lang w:val="en-GB"/>
        </w:rPr>
      </w:pPr>
      <w:r w:rsidRPr="003B1468">
        <w:rPr>
          <w:lang w:val="en-GB"/>
        </w:rPr>
        <w:t xml:space="preserve">A Road Asset Management Plan has been developed by Council in accordance with the requirements of the International Infrastructure Management Manual (IIMM) 2011 and </w:t>
      </w:r>
      <w:r w:rsidR="00F655D7">
        <w:t>with</w:t>
      </w:r>
      <w:r w:rsidR="00F655D7" w:rsidRPr="003B1468">
        <w:rPr>
          <w:lang w:val="en-GB"/>
        </w:rPr>
        <w:t xml:space="preserve"> </w:t>
      </w:r>
      <w:r w:rsidRPr="003B1468">
        <w:rPr>
          <w:lang w:val="en-GB"/>
        </w:rPr>
        <w:t xml:space="preserve">regard to Austroads Integrated Asset Management Guidelines for Road Networks (AP-R202) 2002. The Road Asset Management Plan supports and complements this </w:t>
      </w:r>
      <w:r w:rsidR="00F655D7">
        <w:t xml:space="preserve">Road Management </w:t>
      </w:r>
      <w:r w:rsidRPr="003B1468">
        <w:rPr>
          <w:lang w:val="en-GB"/>
        </w:rPr>
        <w:t>Plan.</w:t>
      </w:r>
    </w:p>
    <w:p w14:paraId="375359CC" w14:textId="5FB3DD09" w:rsidR="003B1468" w:rsidRPr="003B1468" w:rsidRDefault="00F655D7" w:rsidP="00D822AE">
      <w:pPr>
        <w:pStyle w:val="Heading2"/>
        <w:rPr>
          <w:lang w:val="en-GB"/>
        </w:rPr>
      </w:pPr>
      <w:bookmarkStart w:id="229" w:name="_Toc484100800"/>
      <w:bookmarkStart w:id="230" w:name="_Toc65987532"/>
      <w:bookmarkStart w:id="231" w:name="_Toc351360378"/>
      <w:bookmarkStart w:id="232" w:name="_Toc351375880"/>
      <w:bookmarkStart w:id="233" w:name="_Toc351376040"/>
      <w:bookmarkStart w:id="234" w:name="_Toc485367737"/>
      <w:bookmarkEnd w:id="229"/>
      <w:r>
        <w:rPr>
          <w:lang w:val="en-GB"/>
        </w:rPr>
        <w:t xml:space="preserve">Management of </w:t>
      </w:r>
      <w:r>
        <w:t>r</w:t>
      </w:r>
      <w:r>
        <w:rPr>
          <w:lang w:val="en-GB"/>
        </w:rPr>
        <w:t xml:space="preserve">oad </w:t>
      </w:r>
      <w:r>
        <w:t>a</w:t>
      </w:r>
      <w:r w:rsidR="003B1468" w:rsidRPr="003B1468">
        <w:rPr>
          <w:lang w:val="en-GB"/>
        </w:rPr>
        <w:t>sset</w:t>
      </w:r>
      <w:bookmarkEnd w:id="230"/>
      <w:bookmarkEnd w:id="231"/>
      <w:bookmarkEnd w:id="232"/>
      <w:bookmarkEnd w:id="233"/>
      <w:bookmarkEnd w:id="234"/>
    </w:p>
    <w:p w14:paraId="375359CD" w14:textId="2C6A0F10" w:rsidR="003B1468" w:rsidRPr="003B1468" w:rsidRDefault="003B1468" w:rsidP="003B1468">
      <w:pPr>
        <w:rPr>
          <w:lang w:val="en-GB"/>
        </w:rPr>
      </w:pPr>
      <w:r w:rsidRPr="003B1468">
        <w:rPr>
          <w:lang w:val="en-GB"/>
        </w:rPr>
        <w:t>If the effective management of a road asset is not achievable, the level of maintenance effort and/or standard of mainten</w:t>
      </w:r>
      <w:r w:rsidR="00564C5C">
        <w:rPr>
          <w:lang w:val="en-GB"/>
        </w:rPr>
        <w:t xml:space="preserve">ance may need to be varied, </w:t>
      </w:r>
      <w:r w:rsidR="002F7481">
        <w:t>for example</w:t>
      </w:r>
      <w:r w:rsidR="00564C5C">
        <w:t>:</w:t>
      </w:r>
    </w:p>
    <w:p w14:paraId="375359CE" w14:textId="57D2978D" w:rsidR="003B1468" w:rsidRPr="003B1468" w:rsidRDefault="003B1468" w:rsidP="00D822AE">
      <w:pPr>
        <w:pStyle w:val="ListBullet"/>
        <w:rPr>
          <w:lang w:val="en-GB"/>
        </w:rPr>
      </w:pPr>
      <w:r w:rsidRPr="003B1468">
        <w:rPr>
          <w:lang w:val="en-GB"/>
        </w:rPr>
        <w:t xml:space="preserve">the maintenance levels may need to increase if the intervention levels or standard of maintenance, as specified in this </w:t>
      </w:r>
      <w:r w:rsidR="00F655D7">
        <w:t xml:space="preserve">Road Management </w:t>
      </w:r>
      <w:r w:rsidRPr="003B1468">
        <w:rPr>
          <w:lang w:val="en-GB"/>
        </w:rPr>
        <w:t>Plan, are to be retained as the underlying condition of the road regresses</w:t>
      </w:r>
    </w:p>
    <w:p w14:paraId="375359CF" w14:textId="61ED61CD" w:rsidR="003B1468" w:rsidRPr="003B1468" w:rsidRDefault="00D431D4" w:rsidP="00D822AE">
      <w:pPr>
        <w:pStyle w:val="ListBullet"/>
        <w:rPr>
          <w:lang w:val="en-GB"/>
        </w:rPr>
      </w:pPr>
      <w:r>
        <w:t>due to</w:t>
      </w:r>
      <w:r w:rsidR="003B1468" w:rsidRPr="003B1468">
        <w:rPr>
          <w:lang w:val="en-GB"/>
        </w:rPr>
        <w:t xml:space="preserve"> budgetary constraints, the intervention levels and/or standards of maintenance may need to be varied to match the deteriorating condition of the road, in which case this </w:t>
      </w:r>
      <w:r w:rsidR="00F655D7">
        <w:t xml:space="preserve">Road Management </w:t>
      </w:r>
      <w:r w:rsidR="003B1468" w:rsidRPr="003B1468">
        <w:rPr>
          <w:lang w:val="en-GB"/>
        </w:rPr>
        <w:t>Plan will need to be amended accordingly.</w:t>
      </w:r>
    </w:p>
    <w:p w14:paraId="375359D0" w14:textId="77777777" w:rsidR="003B1468" w:rsidRDefault="003B1468" w:rsidP="003B1468">
      <w:r w:rsidRPr="003B1468">
        <w:rPr>
          <w:lang w:val="en-GB"/>
        </w:rPr>
        <w:t>Similarly, changes in level of service may impact upon the maintenance levels required and/or standard of maintenance.</w:t>
      </w:r>
    </w:p>
    <w:p w14:paraId="60D741A1" w14:textId="250D12A7" w:rsidR="006570ED" w:rsidRPr="003B1468" w:rsidRDefault="006570ED" w:rsidP="003B1468">
      <w:pPr>
        <w:rPr>
          <w:lang w:val="en-GB"/>
        </w:rPr>
      </w:pPr>
      <w:r>
        <w:t xml:space="preserve">Where changes are proposed to this Road Management Plan it must be undertaken in accordance with </w:t>
      </w:r>
      <w:r w:rsidR="00053C58">
        <w:t>the Road Management Act 2004 and its Regulations.</w:t>
      </w:r>
    </w:p>
    <w:p w14:paraId="35706F5A" w14:textId="77777777" w:rsidR="00075E65" w:rsidRDefault="00075E65">
      <w:pPr>
        <w:rPr>
          <w:rFonts w:asciiTheme="majorHAnsi" w:eastAsiaTheme="majorEastAsia" w:hAnsiTheme="majorHAnsi" w:cstheme="majorBidi"/>
          <w:b/>
          <w:bCs/>
          <w:sz w:val="32"/>
          <w:szCs w:val="28"/>
          <w:lang w:val="en-GB"/>
        </w:rPr>
      </w:pPr>
      <w:bookmarkStart w:id="235" w:name="_Toc484100803"/>
      <w:bookmarkStart w:id="236" w:name="_Toc351360379"/>
      <w:bookmarkStart w:id="237" w:name="_Toc351375881"/>
      <w:bookmarkStart w:id="238" w:name="_Toc351376041"/>
      <w:bookmarkStart w:id="239" w:name="_Toc65987533"/>
      <w:bookmarkEnd w:id="235"/>
      <w:r>
        <w:rPr>
          <w:lang w:val="en-GB"/>
        </w:rPr>
        <w:br w:type="page"/>
      </w:r>
    </w:p>
    <w:p w14:paraId="375359D2" w14:textId="72EAD168" w:rsidR="003B1468" w:rsidRPr="003B1468" w:rsidRDefault="002F7481" w:rsidP="00D822AE">
      <w:pPr>
        <w:pStyle w:val="Heading1"/>
        <w:rPr>
          <w:lang w:val="en-GB"/>
        </w:rPr>
      </w:pPr>
      <w:bookmarkStart w:id="240" w:name="_Toc485367738"/>
      <w:r>
        <w:rPr>
          <w:lang w:val="en-GB"/>
        </w:rPr>
        <w:lastRenderedPageBreak/>
        <w:t xml:space="preserve">Performance </w:t>
      </w:r>
      <w:r>
        <w:t>m</w:t>
      </w:r>
      <w:r>
        <w:rPr>
          <w:lang w:val="en-GB"/>
        </w:rPr>
        <w:t xml:space="preserve">anagement and </w:t>
      </w:r>
      <w:r>
        <w:t>r</w:t>
      </w:r>
      <w:r w:rsidR="003B1468" w:rsidRPr="003B1468">
        <w:rPr>
          <w:lang w:val="en-GB"/>
        </w:rPr>
        <w:t>eview</w:t>
      </w:r>
      <w:bookmarkEnd w:id="236"/>
      <w:bookmarkEnd w:id="237"/>
      <w:bookmarkEnd w:id="238"/>
      <w:bookmarkEnd w:id="240"/>
      <w:r w:rsidR="003B1468" w:rsidRPr="003B1468">
        <w:rPr>
          <w:lang w:val="en-GB"/>
        </w:rPr>
        <w:t xml:space="preserve"> </w:t>
      </w:r>
    </w:p>
    <w:p w14:paraId="375359D3" w14:textId="3C82E7B4" w:rsidR="003B1468" w:rsidRPr="003B1468" w:rsidRDefault="002F7481" w:rsidP="00D822AE">
      <w:pPr>
        <w:pStyle w:val="Heading2"/>
        <w:rPr>
          <w:lang w:val="en-GB"/>
        </w:rPr>
      </w:pPr>
      <w:bookmarkStart w:id="241" w:name="_Toc65987534"/>
      <w:bookmarkStart w:id="242" w:name="_Toc351360380"/>
      <w:bookmarkStart w:id="243" w:name="_Toc351375882"/>
      <w:bookmarkStart w:id="244" w:name="_Toc351376042"/>
      <w:bookmarkStart w:id="245" w:name="_Toc485367739"/>
      <w:bookmarkEnd w:id="239"/>
      <w:r>
        <w:rPr>
          <w:lang w:val="en-GB"/>
        </w:rPr>
        <w:t xml:space="preserve">Performance </w:t>
      </w:r>
      <w:r>
        <w:t>m</w:t>
      </w:r>
      <w:r w:rsidR="003B1468" w:rsidRPr="003B1468">
        <w:rPr>
          <w:lang w:val="en-GB"/>
        </w:rPr>
        <w:t>onitoring</w:t>
      </w:r>
      <w:bookmarkEnd w:id="241"/>
      <w:bookmarkEnd w:id="242"/>
      <w:bookmarkEnd w:id="243"/>
      <w:bookmarkEnd w:id="244"/>
      <w:bookmarkEnd w:id="245"/>
    </w:p>
    <w:p w14:paraId="375359D4" w14:textId="5ED7B247" w:rsidR="003B1468" w:rsidRPr="003B1468" w:rsidRDefault="003B1468" w:rsidP="003B1468">
      <w:pPr>
        <w:rPr>
          <w:lang w:val="en-GB"/>
        </w:rPr>
      </w:pPr>
      <w:r w:rsidRPr="003B1468">
        <w:rPr>
          <w:lang w:val="en-GB"/>
        </w:rPr>
        <w:t xml:space="preserve">Performance monitoring is undertaken on a </w:t>
      </w:r>
      <w:r w:rsidR="00963FAC">
        <w:t>regular</w:t>
      </w:r>
      <w:r w:rsidR="00963FAC" w:rsidRPr="003B1468">
        <w:rPr>
          <w:lang w:val="en-GB"/>
        </w:rPr>
        <w:t xml:space="preserve"> </w:t>
      </w:r>
      <w:r w:rsidRPr="003B1468">
        <w:rPr>
          <w:lang w:val="en-GB"/>
        </w:rPr>
        <w:t>basis generally as follows:</w:t>
      </w:r>
    </w:p>
    <w:p w14:paraId="375359D5" w14:textId="122D780D" w:rsidR="003B1468" w:rsidRPr="003B1468" w:rsidRDefault="003B1468" w:rsidP="00D822AE">
      <w:pPr>
        <w:pStyle w:val="ListBullet"/>
        <w:rPr>
          <w:lang w:val="en-GB"/>
        </w:rPr>
      </w:pPr>
      <w:r w:rsidRPr="003B1468">
        <w:rPr>
          <w:lang w:val="en-GB"/>
        </w:rPr>
        <w:t xml:space="preserve">Monthly meetings of the </w:t>
      </w:r>
      <w:r w:rsidR="00963FAC">
        <w:t>relevant</w:t>
      </w:r>
      <w:r w:rsidR="00963FAC" w:rsidRPr="003B1468">
        <w:rPr>
          <w:lang w:val="en-GB"/>
        </w:rPr>
        <w:t xml:space="preserve"> </w:t>
      </w:r>
      <w:r w:rsidR="002F7481">
        <w:t>d</w:t>
      </w:r>
      <w:r w:rsidR="001F2C14">
        <w:t>epartments</w:t>
      </w:r>
      <w:r w:rsidRPr="003B1468">
        <w:rPr>
          <w:lang w:val="en-GB"/>
        </w:rPr>
        <w:t xml:space="preserve"> to review day-to-day operations.</w:t>
      </w:r>
      <w:r w:rsidR="00FA6D16">
        <w:rPr>
          <w:lang w:val="en-GB"/>
        </w:rPr>
        <w:t xml:space="preserve"> </w:t>
      </w:r>
      <w:r w:rsidRPr="003B1468">
        <w:rPr>
          <w:lang w:val="en-GB"/>
        </w:rPr>
        <w:t xml:space="preserve">Managers oversee implementation of the </w:t>
      </w:r>
      <w:r w:rsidR="00673A21">
        <w:t>various</w:t>
      </w:r>
      <w:r w:rsidR="002F7481">
        <w:rPr>
          <w:lang w:val="en-GB"/>
        </w:rPr>
        <w:t xml:space="preserve"> maintenance program</w:t>
      </w:r>
      <w:r w:rsidR="00673A21">
        <w:t>s</w:t>
      </w:r>
    </w:p>
    <w:p w14:paraId="0E1EE5DA" w14:textId="77777777" w:rsidR="00963FAC" w:rsidRPr="00963FAC" w:rsidRDefault="00963FAC" w:rsidP="00963FAC">
      <w:pPr>
        <w:pStyle w:val="ListBullet"/>
      </w:pPr>
      <w:r w:rsidRPr="00963FAC">
        <w:t xml:space="preserve">Fortnightly meetings of </w:t>
      </w:r>
      <w:r>
        <w:t xml:space="preserve">the </w:t>
      </w:r>
      <w:r w:rsidRPr="00963FAC">
        <w:t>Capex</w:t>
      </w:r>
      <w:r>
        <w:t xml:space="preserve"> (capital expenditure)</w:t>
      </w:r>
      <w:r w:rsidRPr="00963FAC">
        <w:t xml:space="preserve"> Working Group</w:t>
      </w:r>
      <w:r>
        <w:t xml:space="preserve"> which </w:t>
      </w:r>
      <w:r w:rsidRPr="00963FAC">
        <w:t>manage</w:t>
      </w:r>
      <w:r>
        <w:t>s</w:t>
      </w:r>
      <w:r w:rsidRPr="00963FAC">
        <w:t xml:space="preserve"> implementation of </w:t>
      </w:r>
      <w:r>
        <w:t xml:space="preserve">the </w:t>
      </w:r>
      <w:r w:rsidRPr="00963FAC">
        <w:t>Capital Works Program</w:t>
      </w:r>
    </w:p>
    <w:p w14:paraId="375359D6" w14:textId="3E911420" w:rsidR="003B1468" w:rsidRPr="00AB51A7" w:rsidRDefault="003B1468" w:rsidP="00D822AE">
      <w:pPr>
        <w:pStyle w:val="ListBullet"/>
        <w:rPr>
          <w:lang w:val="en-GB"/>
        </w:rPr>
      </w:pPr>
      <w:r w:rsidRPr="003B1468">
        <w:rPr>
          <w:lang w:val="en-GB"/>
        </w:rPr>
        <w:t xml:space="preserve">Weekly meetings </w:t>
      </w:r>
      <w:r w:rsidR="00673A21">
        <w:t>between</w:t>
      </w:r>
      <w:r w:rsidR="00673A21" w:rsidRPr="003B1468">
        <w:rPr>
          <w:lang w:val="en-GB"/>
        </w:rPr>
        <w:t xml:space="preserve"> </w:t>
      </w:r>
      <w:r w:rsidR="001F2C14">
        <w:t xml:space="preserve">responsible staff </w:t>
      </w:r>
      <w:r w:rsidRPr="003B1468">
        <w:rPr>
          <w:lang w:val="en-GB"/>
        </w:rPr>
        <w:t xml:space="preserve">to </w:t>
      </w:r>
      <w:r w:rsidR="00673A21">
        <w:t xml:space="preserve">review </w:t>
      </w:r>
      <w:r w:rsidR="00963FAC">
        <w:t>the various maintenance programs</w:t>
      </w:r>
      <w:r w:rsidRPr="003B1468">
        <w:rPr>
          <w:lang w:val="en-GB"/>
        </w:rPr>
        <w:t xml:space="preserve">, including handling of correspondence, programming of works, </w:t>
      </w:r>
      <w:r w:rsidR="00963FAC">
        <w:t>occupational health and safety (OHS)</w:t>
      </w:r>
      <w:r w:rsidR="002F7481">
        <w:t xml:space="preserve"> and other matters</w:t>
      </w:r>
    </w:p>
    <w:p w14:paraId="6B648A27" w14:textId="4B547688" w:rsidR="00963FAC" w:rsidRPr="003B1468" w:rsidRDefault="00963FAC" w:rsidP="00D822AE">
      <w:pPr>
        <w:pStyle w:val="ListBullet"/>
        <w:rPr>
          <w:lang w:val="en-GB"/>
        </w:rPr>
      </w:pPr>
      <w:r>
        <w:t>Daily meetings with works crews to track the progress of the works program and to discuss resourcing, OHS and other matters.</w:t>
      </w:r>
    </w:p>
    <w:p w14:paraId="375359D9" w14:textId="1688029F" w:rsidR="003B1468" w:rsidRPr="003B1468" w:rsidRDefault="003B1468" w:rsidP="00D822AE">
      <w:pPr>
        <w:pStyle w:val="ListBullet"/>
        <w:rPr>
          <w:lang w:val="en-GB"/>
        </w:rPr>
      </w:pPr>
      <w:r w:rsidRPr="003B1468">
        <w:rPr>
          <w:lang w:val="en-GB"/>
        </w:rPr>
        <w:t>Council</w:t>
      </w:r>
      <w:r w:rsidR="002F7481">
        <w:t>'s</w:t>
      </w:r>
      <w:r w:rsidRPr="003B1468">
        <w:rPr>
          <w:lang w:val="en-GB"/>
        </w:rPr>
        <w:t xml:space="preserve"> </w:t>
      </w:r>
      <w:r w:rsidR="008E0BB6">
        <w:t xml:space="preserve">Annual </w:t>
      </w:r>
      <w:r w:rsidR="00D431D4">
        <w:t>R</w:t>
      </w:r>
      <w:r w:rsidR="008E0BB6">
        <w:t>eport</w:t>
      </w:r>
      <w:r w:rsidR="00963FAC">
        <w:t xml:space="preserve"> to report on performance against the stated levels of service within this Road Management Plan.</w:t>
      </w:r>
    </w:p>
    <w:p w14:paraId="375359DA" w14:textId="6BED4C06" w:rsidR="003B1468" w:rsidRPr="003B1468" w:rsidRDefault="00EA0CA8" w:rsidP="003B1468">
      <w:pPr>
        <w:rPr>
          <w:lang w:val="en-GB"/>
        </w:rPr>
      </w:pPr>
      <w:r>
        <w:t>Performance monitoring</w:t>
      </w:r>
      <w:r w:rsidR="003B1468" w:rsidRPr="003B1468">
        <w:rPr>
          <w:lang w:val="en-GB"/>
        </w:rPr>
        <w:t xml:space="preserve"> is based on key performance indicators </w:t>
      </w:r>
      <w:r>
        <w:t>which align</w:t>
      </w:r>
      <w:r w:rsidRPr="003B1468">
        <w:rPr>
          <w:lang w:val="en-GB"/>
        </w:rPr>
        <w:t xml:space="preserve"> </w:t>
      </w:r>
      <w:r w:rsidR="003B1468" w:rsidRPr="003B1468">
        <w:rPr>
          <w:lang w:val="en-GB"/>
        </w:rPr>
        <w:t xml:space="preserve">to </w:t>
      </w:r>
      <w:r w:rsidR="002F7481">
        <w:t>the</w:t>
      </w:r>
      <w:r w:rsidR="003B1468" w:rsidRPr="003B1468">
        <w:rPr>
          <w:lang w:val="en-GB"/>
        </w:rPr>
        <w:t xml:space="preserve"> </w:t>
      </w:r>
      <w:r w:rsidR="00963FAC">
        <w:t>levels of service outlined in this Road Management Plan</w:t>
      </w:r>
      <w:r w:rsidR="003B1468" w:rsidRPr="003B1468">
        <w:rPr>
          <w:lang w:val="en-GB"/>
        </w:rPr>
        <w:t>.</w:t>
      </w:r>
      <w:r w:rsidR="00FA6D16">
        <w:rPr>
          <w:lang w:val="en-GB"/>
        </w:rPr>
        <w:t xml:space="preserve"> </w:t>
      </w:r>
    </w:p>
    <w:p w14:paraId="375359DC" w14:textId="77777777" w:rsidR="003B1468" w:rsidRPr="003B1468" w:rsidRDefault="003B1468" w:rsidP="00D822AE">
      <w:pPr>
        <w:pStyle w:val="Heading2"/>
        <w:rPr>
          <w:lang w:val="en-GB"/>
        </w:rPr>
      </w:pPr>
      <w:bookmarkStart w:id="246" w:name="_Toc78600420"/>
      <w:bookmarkStart w:id="247" w:name="_Toc351360381"/>
      <w:bookmarkStart w:id="248" w:name="_Toc351375883"/>
      <w:bookmarkStart w:id="249" w:name="_Toc351376043"/>
      <w:bookmarkStart w:id="250" w:name="_Toc485367740"/>
      <w:r w:rsidRPr="003B1468">
        <w:rPr>
          <w:lang w:val="en-GB"/>
        </w:rPr>
        <w:t>Audits</w:t>
      </w:r>
      <w:bookmarkEnd w:id="246"/>
      <w:bookmarkEnd w:id="247"/>
      <w:bookmarkEnd w:id="248"/>
      <w:bookmarkEnd w:id="249"/>
      <w:bookmarkEnd w:id="250"/>
    </w:p>
    <w:p w14:paraId="375359DD" w14:textId="31382845" w:rsidR="003B1468" w:rsidRPr="003B1468" w:rsidRDefault="00680EAA" w:rsidP="003B1468">
      <w:pPr>
        <w:rPr>
          <w:lang w:val="en-GB"/>
        </w:rPr>
      </w:pPr>
      <w:r>
        <w:t>Council supervisors undertake a</w:t>
      </w:r>
      <w:r w:rsidR="003B1468" w:rsidRPr="003B1468">
        <w:rPr>
          <w:lang w:val="en-GB"/>
        </w:rPr>
        <w:t>uditing of completed works, both maintenance and capital, to ensure that the works are being delivered to the specified standards.</w:t>
      </w:r>
      <w:r>
        <w:t xml:space="preserve"> Council also undertakes c</w:t>
      </w:r>
      <w:r w:rsidR="003B1468" w:rsidRPr="003B1468">
        <w:rPr>
          <w:lang w:val="en-GB"/>
        </w:rPr>
        <w:t>ondition audits for the purposes of reviewing asset condition and meeting statutory obligations.</w:t>
      </w:r>
    </w:p>
    <w:p w14:paraId="375359DE" w14:textId="5E9087A3" w:rsidR="003B1468" w:rsidRPr="003B1468" w:rsidRDefault="003B1468" w:rsidP="003B1468">
      <w:pPr>
        <w:rPr>
          <w:lang w:val="en-GB"/>
        </w:rPr>
      </w:pPr>
      <w:r w:rsidRPr="003B1468">
        <w:rPr>
          <w:lang w:val="en-GB"/>
        </w:rPr>
        <w:t xml:space="preserve">Noncompliance reports are available within Council’s Asset Management System and are used to monitor the delivery of service levels adopted by Council for </w:t>
      </w:r>
      <w:r w:rsidR="00893E01">
        <w:t xml:space="preserve">its </w:t>
      </w:r>
      <w:r w:rsidRPr="003B1468">
        <w:rPr>
          <w:lang w:val="en-GB"/>
        </w:rPr>
        <w:t>road</w:t>
      </w:r>
      <w:r w:rsidR="00893E01">
        <w:t xml:space="preserve"> and footpath</w:t>
      </w:r>
      <w:r w:rsidRPr="003B1468">
        <w:rPr>
          <w:lang w:val="en-GB"/>
        </w:rPr>
        <w:t xml:space="preserve"> network assets.</w:t>
      </w:r>
    </w:p>
    <w:p w14:paraId="375359E1" w14:textId="712E836D" w:rsidR="003B1468" w:rsidRPr="003B1468" w:rsidRDefault="00680EAA" w:rsidP="00D822AE">
      <w:pPr>
        <w:pStyle w:val="Heading2"/>
        <w:rPr>
          <w:lang w:val="en-GB"/>
        </w:rPr>
      </w:pPr>
      <w:bookmarkStart w:id="251" w:name="_Toc484100807"/>
      <w:bookmarkStart w:id="252" w:name="_Toc484100808"/>
      <w:bookmarkStart w:id="253" w:name="_Toc65987535"/>
      <w:bookmarkStart w:id="254" w:name="_Toc485367741"/>
      <w:bookmarkEnd w:id="251"/>
      <w:bookmarkEnd w:id="252"/>
      <w:r>
        <w:rPr>
          <w:lang w:val="en-GB"/>
        </w:rPr>
        <w:t xml:space="preserve">Road Management Plan </w:t>
      </w:r>
      <w:r>
        <w:t>r</w:t>
      </w:r>
      <w:r w:rsidR="003B1468" w:rsidRPr="003B1468">
        <w:rPr>
          <w:lang w:val="en-GB"/>
        </w:rPr>
        <w:t>eview</w:t>
      </w:r>
      <w:bookmarkEnd w:id="253"/>
      <w:bookmarkEnd w:id="254"/>
    </w:p>
    <w:p w14:paraId="375359E2" w14:textId="4602FFDA" w:rsidR="003B1468" w:rsidRPr="003B1468" w:rsidRDefault="003B1468" w:rsidP="003B1468">
      <w:pPr>
        <w:rPr>
          <w:lang w:val="en-GB"/>
        </w:rPr>
      </w:pPr>
      <w:r w:rsidRPr="003B1468">
        <w:rPr>
          <w:lang w:val="en-GB"/>
        </w:rPr>
        <w:t>The Road Management Plan</w:t>
      </w:r>
      <w:r w:rsidR="00893E01">
        <w:t xml:space="preserve"> (Plan)</w:t>
      </w:r>
      <w:r w:rsidRPr="003B1468">
        <w:rPr>
          <w:lang w:val="en-GB"/>
        </w:rPr>
        <w:t xml:space="preserve"> is intended to be a dynamic document and, as such, there is a need for regular review, refinement and improvement.</w:t>
      </w:r>
      <w:r w:rsidR="00FA6D16">
        <w:rPr>
          <w:lang w:val="en-GB"/>
        </w:rPr>
        <w:t xml:space="preserve"> </w:t>
      </w:r>
      <w:r w:rsidRPr="003B1468">
        <w:rPr>
          <w:lang w:val="en-GB"/>
        </w:rPr>
        <w:t xml:space="preserve">This will ensure that the </w:t>
      </w:r>
      <w:r w:rsidR="00680EAA">
        <w:t xml:space="preserve">Road Management </w:t>
      </w:r>
      <w:r w:rsidRPr="003B1468">
        <w:rPr>
          <w:lang w:val="en-GB"/>
        </w:rPr>
        <w:t>Plan is in accordance with responsible asset management, changing technology, climatic conditions and</w:t>
      </w:r>
      <w:r w:rsidR="00680EAA">
        <w:t>,</w:t>
      </w:r>
      <w:r w:rsidRPr="003B1468">
        <w:rPr>
          <w:lang w:val="en-GB"/>
        </w:rPr>
        <w:t xml:space="preserve"> in particular, Council and community requirements and expectations.</w:t>
      </w:r>
    </w:p>
    <w:p w14:paraId="375359E3" w14:textId="045C4F43" w:rsidR="003B1468" w:rsidRPr="003B1468" w:rsidRDefault="003B1468" w:rsidP="003B1468">
      <w:pPr>
        <w:rPr>
          <w:lang w:val="en-GB"/>
        </w:rPr>
      </w:pPr>
      <w:r w:rsidRPr="003B1468">
        <w:rPr>
          <w:lang w:val="en-GB"/>
        </w:rPr>
        <w:t>It i</w:t>
      </w:r>
      <w:r w:rsidR="00680EAA">
        <w:rPr>
          <w:lang w:val="en-GB"/>
        </w:rPr>
        <w:t xml:space="preserve">s proposed that following each </w:t>
      </w:r>
      <w:r w:rsidR="00EA0CA8">
        <w:t>C</w:t>
      </w:r>
      <w:r w:rsidRPr="003B1468">
        <w:rPr>
          <w:lang w:val="en-GB"/>
        </w:rPr>
        <w:t xml:space="preserve">ondition inspection </w:t>
      </w:r>
      <w:r w:rsidR="00EA0CA8">
        <w:t>cycle</w:t>
      </w:r>
      <w:r w:rsidRPr="003B1468">
        <w:rPr>
          <w:lang w:val="en-GB"/>
        </w:rPr>
        <w:t>, the</w:t>
      </w:r>
      <w:r w:rsidR="00680EAA">
        <w:t xml:space="preserve"> </w:t>
      </w:r>
      <w:r w:rsidRPr="003B1468">
        <w:rPr>
          <w:lang w:val="en-GB"/>
        </w:rPr>
        <w:t xml:space="preserve">Plan will be reviewed and amended </w:t>
      </w:r>
      <w:r w:rsidR="00EA0CA8">
        <w:t>(</w:t>
      </w:r>
      <w:r w:rsidRPr="003B1468">
        <w:rPr>
          <w:lang w:val="en-GB"/>
        </w:rPr>
        <w:t>if required</w:t>
      </w:r>
      <w:r w:rsidR="00EA0CA8">
        <w:t>)</w:t>
      </w:r>
      <w:r w:rsidRPr="003B1468">
        <w:rPr>
          <w:lang w:val="en-GB"/>
        </w:rPr>
        <w:t xml:space="preserve"> to reflect</w:t>
      </w:r>
      <w:r w:rsidR="00EA0CA8">
        <w:t xml:space="preserve"> any significant</w:t>
      </w:r>
      <w:r w:rsidRPr="003B1468">
        <w:rPr>
          <w:lang w:val="en-GB"/>
        </w:rPr>
        <w:t xml:space="preserve"> changes in </w:t>
      </w:r>
      <w:r w:rsidR="00EA0CA8">
        <w:t xml:space="preserve">the </w:t>
      </w:r>
      <w:r w:rsidRPr="003B1468">
        <w:rPr>
          <w:lang w:val="en-GB"/>
        </w:rPr>
        <w:t>condition</w:t>
      </w:r>
      <w:r w:rsidR="00EA0CA8">
        <w:t xml:space="preserve"> of the road and footpath network</w:t>
      </w:r>
      <w:r w:rsidR="00680EAA">
        <w:rPr>
          <w:lang w:val="en-GB"/>
        </w:rPr>
        <w:t xml:space="preserve">. Any </w:t>
      </w:r>
      <w:r w:rsidR="00680EAA">
        <w:t>revised Plan</w:t>
      </w:r>
      <w:r w:rsidRPr="003B1468">
        <w:rPr>
          <w:lang w:val="en-GB"/>
        </w:rPr>
        <w:t xml:space="preserve"> would be subject to the consultation and approval processes as detailed in the </w:t>
      </w:r>
      <w:r w:rsidRPr="00B54692">
        <w:rPr>
          <w:lang w:val="en-GB"/>
        </w:rPr>
        <w:t>Road Management Act</w:t>
      </w:r>
      <w:r w:rsidR="00B66158">
        <w:t xml:space="preserve"> 2004</w:t>
      </w:r>
      <w:r w:rsidRPr="003B1468">
        <w:rPr>
          <w:lang w:val="en-GB"/>
        </w:rPr>
        <w:t>.</w:t>
      </w:r>
    </w:p>
    <w:p w14:paraId="375359E4" w14:textId="1833812B" w:rsidR="003B1468" w:rsidRPr="003B1468" w:rsidRDefault="003B1468" w:rsidP="003B1468">
      <w:pPr>
        <w:rPr>
          <w:lang w:val="en-GB"/>
        </w:rPr>
      </w:pPr>
      <w:r w:rsidRPr="003B1468">
        <w:rPr>
          <w:lang w:val="en-GB"/>
        </w:rPr>
        <w:t>Any review of the</w:t>
      </w:r>
      <w:r w:rsidR="00680EAA">
        <w:t xml:space="preserve"> </w:t>
      </w:r>
      <w:r w:rsidRPr="003B1468">
        <w:rPr>
          <w:lang w:val="en-GB"/>
        </w:rPr>
        <w:t>Plan will, in addition to th</w:t>
      </w:r>
      <w:r w:rsidR="00680EAA">
        <w:rPr>
          <w:lang w:val="en-GB"/>
        </w:rPr>
        <w:t>at set out above, have regard</w:t>
      </w:r>
      <w:r w:rsidR="00680EAA">
        <w:t xml:space="preserve"> </w:t>
      </w:r>
      <w:r w:rsidRPr="003B1468">
        <w:rPr>
          <w:lang w:val="en-GB"/>
        </w:rPr>
        <w:t>to:</w:t>
      </w:r>
    </w:p>
    <w:p w14:paraId="375359E5" w14:textId="0BA3B2E9" w:rsidR="003B1468" w:rsidRPr="003B1468" w:rsidRDefault="00680EAA" w:rsidP="00D822AE">
      <w:pPr>
        <w:pStyle w:val="ListBullet"/>
        <w:rPr>
          <w:lang w:val="en-GB"/>
        </w:rPr>
      </w:pPr>
      <w:r>
        <w:t>a</w:t>
      </w:r>
      <w:r w:rsidR="003B1468" w:rsidRPr="003B1468">
        <w:rPr>
          <w:lang w:val="en-GB"/>
        </w:rPr>
        <w:t>sset performance following deli</w:t>
      </w:r>
      <w:r>
        <w:rPr>
          <w:lang w:val="en-GB"/>
        </w:rPr>
        <w:t>very of the maintenance program</w:t>
      </w:r>
    </w:p>
    <w:p w14:paraId="375359E6" w14:textId="3916A999" w:rsidR="003B1468" w:rsidRPr="003B1468" w:rsidRDefault="00680EAA" w:rsidP="00D822AE">
      <w:pPr>
        <w:pStyle w:val="ListBullet"/>
        <w:rPr>
          <w:lang w:val="en-GB"/>
        </w:rPr>
      </w:pPr>
      <w:r>
        <w:lastRenderedPageBreak/>
        <w:t>t</w:t>
      </w:r>
      <w:r w:rsidR="003B1468" w:rsidRPr="003B1468">
        <w:rPr>
          <w:lang w:val="en-GB"/>
        </w:rPr>
        <w:t>he level of achievement of asset management strategies against the expected benefits to road users, sta</w:t>
      </w:r>
      <w:r>
        <w:rPr>
          <w:lang w:val="en-GB"/>
        </w:rPr>
        <w:t>keholders and the community</w:t>
      </w:r>
    </w:p>
    <w:p w14:paraId="375359E7" w14:textId="140928DB" w:rsidR="003B1468" w:rsidRPr="003B1468" w:rsidRDefault="00680EAA" w:rsidP="00D822AE">
      <w:pPr>
        <w:pStyle w:val="ListBullet"/>
        <w:rPr>
          <w:lang w:val="en-GB"/>
        </w:rPr>
      </w:pPr>
      <w:r>
        <w:t>t</w:t>
      </w:r>
      <w:r w:rsidR="003B1468" w:rsidRPr="003B1468">
        <w:rPr>
          <w:lang w:val="en-GB"/>
        </w:rPr>
        <w:t xml:space="preserve">he consideration of any external factors </w:t>
      </w:r>
      <w:r w:rsidR="00B63AFA" w:rsidRPr="003B1468">
        <w:rPr>
          <w:lang w:val="en-GB"/>
        </w:rPr>
        <w:t xml:space="preserve">that </w:t>
      </w:r>
      <w:r w:rsidR="00B63AFA">
        <w:t>is</w:t>
      </w:r>
      <w:r w:rsidR="003B1468" w:rsidRPr="003B1468">
        <w:rPr>
          <w:lang w:val="en-GB"/>
        </w:rPr>
        <w:t xml:space="preserve"> likely to influence the contents of this </w:t>
      </w:r>
      <w:r>
        <w:t xml:space="preserve">Road Management </w:t>
      </w:r>
      <w:r w:rsidR="003B1468" w:rsidRPr="003B1468">
        <w:rPr>
          <w:lang w:val="en-GB"/>
        </w:rPr>
        <w:t>Plan.</w:t>
      </w:r>
    </w:p>
    <w:p w14:paraId="375359E8" w14:textId="0A10AB4D" w:rsidR="003B1468" w:rsidRPr="003B1468" w:rsidRDefault="003B1468" w:rsidP="00D822AE">
      <w:pPr>
        <w:pStyle w:val="Heading1"/>
        <w:rPr>
          <w:lang w:val="en-GB"/>
        </w:rPr>
      </w:pPr>
      <w:r w:rsidRPr="003B1468">
        <w:rPr>
          <w:lang w:val="en-GB"/>
        </w:rPr>
        <w:t xml:space="preserve"> </w:t>
      </w:r>
      <w:bookmarkStart w:id="255" w:name="_Toc351360384"/>
      <w:bookmarkStart w:id="256" w:name="_Toc351375886"/>
      <w:bookmarkStart w:id="257" w:name="_Toc351376046"/>
      <w:bookmarkStart w:id="258" w:name="_Toc485367742"/>
      <w:r w:rsidRPr="003B1468">
        <w:rPr>
          <w:lang w:val="en-GB"/>
        </w:rPr>
        <w:t>S</w:t>
      </w:r>
      <w:r w:rsidR="00680EAA">
        <w:t>upporting documents</w:t>
      </w:r>
      <w:bookmarkEnd w:id="255"/>
      <w:bookmarkEnd w:id="256"/>
      <w:bookmarkEnd w:id="257"/>
      <w:bookmarkEnd w:id="258"/>
    </w:p>
    <w:p w14:paraId="375359E9" w14:textId="3C884D8A" w:rsidR="003B1468" w:rsidRPr="003B1468" w:rsidRDefault="00053C58" w:rsidP="003B1468">
      <w:pPr>
        <w:rPr>
          <w:lang w:val="en-GB"/>
        </w:rPr>
      </w:pPr>
      <w:r>
        <w:t>The documents in Section 10.1</w:t>
      </w:r>
      <w:r w:rsidR="003B1468" w:rsidRPr="003B1468">
        <w:rPr>
          <w:lang w:val="en-GB"/>
        </w:rPr>
        <w:t xml:space="preserve">, whilst </w:t>
      </w:r>
      <w:r>
        <w:t xml:space="preserve">they do </w:t>
      </w:r>
      <w:r w:rsidR="003B1468" w:rsidRPr="003B1468">
        <w:rPr>
          <w:lang w:val="en-GB"/>
        </w:rPr>
        <w:t>complement</w:t>
      </w:r>
      <w:r>
        <w:t>, do not for</w:t>
      </w:r>
      <w:r w:rsidR="00680EAA">
        <w:t>m</w:t>
      </w:r>
      <w:r>
        <w:t xml:space="preserve"> part of </w:t>
      </w:r>
      <w:r w:rsidR="003B1468" w:rsidRPr="003B1468">
        <w:rPr>
          <w:lang w:val="en-GB"/>
        </w:rPr>
        <w:t xml:space="preserve">the </w:t>
      </w:r>
      <w:r>
        <w:t>Road Management Plan</w:t>
      </w:r>
      <w:r w:rsidR="003B1468" w:rsidRPr="003B1468">
        <w:rPr>
          <w:lang w:val="en-GB"/>
        </w:rPr>
        <w:t>.</w:t>
      </w:r>
      <w:r w:rsidR="00FA6D16">
        <w:rPr>
          <w:lang w:val="en-GB"/>
        </w:rPr>
        <w:t xml:space="preserve"> </w:t>
      </w:r>
      <w:r w:rsidR="003B1468" w:rsidRPr="003B1468">
        <w:rPr>
          <w:lang w:val="en-GB"/>
        </w:rPr>
        <w:t>All supporting documents may change from time to time to reflect changes in Council policy, legislative changes, and operational changes or as a result of audit findings.</w:t>
      </w:r>
      <w:r w:rsidR="00FA6D16">
        <w:rPr>
          <w:lang w:val="en-GB"/>
        </w:rPr>
        <w:t xml:space="preserve"> </w:t>
      </w:r>
    </w:p>
    <w:p w14:paraId="375359EA" w14:textId="30F7D425" w:rsidR="003B1468" w:rsidRPr="003B1468" w:rsidRDefault="00680EAA" w:rsidP="00490D0D">
      <w:pPr>
        <w:pStyle w:val="Heading2"/>
        <w:rPr>
          <w:lang w:val="en-GB"/>
        </w:rPr>
      </w:pPr>
      <w:bookmarkStart w:id="259" w:name="_Toc65987537"/>
      <w:bookmarkStart w:id="260" w:name="_Toc351360385"/>
      <w:bookmarkStart w:id="261" w:name="_Toc351375887"/>
      <w:bookmarkStart w:id="262" w:name="_Toc351376047"/>
      <w:bookmarkStart w:id="263" w:name="_Toc485367743"/>
      <w:r>
        <w:rPr>
          <w:lang w:val="en-GB"/>
        </w:rPr>
        <w:t xml:space="preserve">Technical </w:t>
      </w:r>
      <w:r>
        <w:t>r</w:t>
      </w:r>
      <w:r w:rsidR="003B1468" w:rsidRPr="003B1468">
        <w:rPr>
          <w:lang w:val="en-GB"/>
        </w:rPr>
        <w:t>eferences</w:t>
      </w:r>
      <w:bookmarkEnd w:id="259"/>
      <w:bookmarkEnd w:id="260"/>
      <w:bookmarkEnd w:id="261"/>
      <w:bookmarkEnd w:id="262"/>
      <w:bookmarkEnd w:id="263"/>
    </w:p>
    <w:p w14:paraId="375359EB" w14:textId="3DECCE39" w:rsidR="003B1468" w:rsidRPr="003B1468" w:rsidRDefault="003B1468" w:rsidP="00490D0D">
      <w:pPr>
        <w:pStyle w:val="ListBullet"/>
        <w:rPr>
          <w:lang w:val="en-GB"/>
        </w:rPr>
      </w:pPr>
      <w:r w:rsidRPr="003B1468">
        <w:rPr>
          <w:lang w:val="en-GB"/>
        </w:rPr>
        <w:t xml:space="preserve">Risk Management Standard, AS/NZS </w:t>
      </w:r>
      <w:r w:rsidR="008B4F4C">
        <w:t>ISO</w:t>
      </w:r>
      <w:r w:rsidR="008B4F4C" w:rsidRPr="003B1468">
        <w:rPr>
          <w:lang w:val="en-GB"/>
        </w:rPr>
        <w:t xml:space="preserve"> </w:t>
      </w:r>
      <w:r w:rsidR="00680EAA">
        <w:rPr>
          <w:lang w:val="en-GB"/>
        </w:rPr>
        <w:t>31000</w:t>
      </w:r>
    </w:p>
    <w:p w14:paraId="375359EC" w14:textId="0E8966C0" w:rsidR="003B1468" w:rsidRPr="003B1468" w:rsidRDefault="003B1468" w:rsidP="00490D0D">
      <w:pPr>
        <w:pStyle w:val="ListBullet"/>
        <w:rPr>
          <w:lang w:val="en-GB"/>
        </w:rPr>
      </w:pPr>
      <w:r w:rsidRPr="003B1468">
        <w:rPr>
          <w:lang w:val="en-GB"/>
        </w:rPr>
        <w:t>International Infrastructure Management Manual (IIMM)</w:t>
      </w:r>
      <w:r w:rsidR="00FA6D16">
        <w:rPr>
          <w:lang w:val="en-GB"/>
        </w:rPr>
        <w:t xml:space="preserve"> </w:t>
      </w:r>
      <w:r w:rsidR="00680EAA">
        <w:rPr>
          <w:lang w:val="en-GB"/>
        </w:rPr>
        <w:t>- 2011</w:t>
      </w:r>
    </w:p>
    <w:p w14:paraId="375359ED" w14:textId="5D5AF6AA" w:rsidR="003B1468" w:rsidRPr="003B1468" w:rsidRDefault="003B1468" w:rsidP="00490D0D">
      <w:pPr>
        <w:pStyle w:val="ListBullet"/>
        <w:rPr>
          <w:lang w:val="en-GB"/>
        </w:rPr>
      </w:pPr>
      <w:r w:rsidRPr="003B1468">
        <w:rPr>
          <w:lang w:val="en-GB"/>
        </w:rPr>
        <w:t>CMP Road Reserve Risk Management</w:t>
      </w:r>
      <w:r w:rsidR="00680EAA">
        <w:rPr>
          <w:lang w:val="en-GB"/>
        </w:rPr>
        <w:t xml:space="preserve"> Statement of Principles 2002</w:t>
      </w:r>
    </w:p>
    <w:p w14:paraId="375359EE" w14:textId="3B7F11AE" w:rsidR="003B1468" w:rsidRPr="003B1468" w:rsidRDefault="003B1468" w:rsidP="00490D0D">
      <w:pPr>
        <w:pStyle w:val="ListBullet"/>
        <w:rPr>
          <w:lang w:val="en-GB"/>
        </w:rPr>
      </w:pPr>
      <w:r w:rsidRPr="003B1468">
        <w:rPr>
          <w:lang w:val="en-GB"/>
        </w:rPr>
        <w:t>Ministerial Code of Practice – Road M</w:t>
      </w:r>
      <w:r w:rsidR="00680EAA">
        <w:rPr>
          <w:lang w:val="en-GB"/>
        </w:rPr>
        <w:t>anagement Plans, September 2004</w:t>
      </w:r>
    </w:p>
    <w:p w14:paraId="0FAEEA04" w14:textId="39A877C6" w:rsidR="008E0BB6" w:rsidRPr="003B1468" w:rsidRDefault="003B1468" w:rsidP="00490D0D">
      <w:pPr>
        <w:pStyle w:val="ListBullet"/>
        <w:rPr>
          <w:lang w:val="en-GB"/>
        </w:rPr>
      </w:pPr>
      <w:r w:rsidRPr="003B1468">
        <w:rPr>
          <w:lang w:val="en-GB"/>
        </w:rPr>
        <w:t>Code of Practice for Management of Infrastructure in Road Reserves -</w:t>
      </w:r>
      <w:r w:rsidR="00FA6D16">
        <w:rPr>
          <w:lang w:val="en-GB"/>
        </w:rPr>
        <w:t xml:space="preserve"> </w:t>
      </w:r>
      <w:r w:rsidR="00680EAA">
        <w:rPr>
          <w:lang w:val="en-GB"/>
        </w:rPr>
        <w:t>2008</w:t>
      </w:r>
    </w:p>
    <w:p w14:paraId="37535A00" w14:textId="60C8F5D7" w:rsidR="003B1468" w:rsidRPr="003B1468" w:rsidRDefault="00680EAA" w:rsidP="00490D0D">
      <w:pPr>
        <w:pStyle w:val="Heading2"/>
        <w:rPr>
          <w:lang w:val="en-GB"/>
        </w:rPr>
      </w:pPr>
      <w:bookmarkStart w:id="264" w:name="_Toc477328609"/>
      <w:bookmarkStart w:id="265" w:name="_Toc483216041"/>
      <w:bookmarkStart w:id="266" w:name="_Toc484100812"/>
      <w:bookmarkStart w:id="267" w:name="_Toc477328610"/>
      <w:bookmarkStart w:id="268" w:name="_Toc483216042"/>
      <w:bookmarkStart w:id="269" w:name="_Toc484100813"/>
      <w:bookmarkStart w:id="270" w:name="_Toc477328611"/>
      <w:bookmarkStart w:id="271" w:name="_Toc483216043"/>
      <w:bookmarkStart w:id="272" w:name="_Toc484100814"/>
      <w:bookmarkStart w:id="273" w:name="_Toc477328612"/>
      <w:bookmarkStart w:id="274" w:name="_Toc483216044"/>
      <w:bookmarkStart w:id="275" w:name="_Toc484100815"/>
      <w:bookmarkStart w:id="276" w:name="_Toc477328613"/>
      <w:bookmarkStart w:id="277" w:name="_Toc483216045"/>
      <w:bookmarkStart w:id="278" w:name="_Toc484100816"/>
      <w:bookmarkStart w:id="279" w:name="_Toc477328614"/>
      <w:bookmarkStart w:id="280" w:name="_Toc483216046"/>
      <w:bookmarkStart w:id="281" w:name="_Toc484100817"/>
      <w:bookmarkStart w:id="282" w:name="_Toc477328615"/>
      <w:bookmarkStart w:id="283" w:name="_Toc483216047"/>
      <w:bookmarkStart w:id="284" w:name="_Toc484100818"/>
      <w:bookmarkStart w:id="285" w:name="_Toc477328616"/>
      <w:bookmarkStart w:id="286" w:name="_Toc483216048"/>
      <w:bookmarkStart w:id="287" w:name="_Toc484100819"/>
      <w:bookmarkStart w:id="288" w:name="_Toc477328617"/>
      <w:bookmarkStart w:id="289" w:name="_Toc483216049"/>
      <w:bookmarkStart w:id="290" w:name="_Toc484100820"/>
      <w:bookmarkStart w:id="291" w:name="_Toc477328618"/>
      <w:bookmarkStart w:id="292" w:name="_Toc483216050"/>
      <w:bookmarkStart w:id="293" w:name="_Toc484100821"/>
      <w:bookmarkStart w:id="294" w:name="_Toc477328619"/>
      <w:bookmarkStart w:id="295" w:name="_Toc483216051"/>
      <w:bookmarkStart w:id="296" w:name="_Toc484100822"/>
      <w:bookmarkStart w:id="297" w:name="_Toc477328620"/>
      <w:bookmarkStart w:id="298" w:name="_Toc483216052"/>
      <w:bookmarkStart w:id="299" w:name="_Toc484100823"/>
      <w:bookmarkStart w:id="300" w:name="_Toc477328621"/>
      <w:bookmarkStart w:id="301" w:name="_Toc483216053"/>
      <w:bookmarkStart w:id="302" w:name="_Toc484100824"/>
      <w:bookmarkStart w:id="303" w:name="_Toc477328622"/>
      <w:bookmarkStart w:id="304" w:name="_Toc483216054"/>
      <w:bookmarkStart w:id="305" w:name="_Toc484100825"/>
      <w:bookmarkStart w:id="306" w:name="_Toc351360387"/>
      <w:bookmarkStart w:id="307" w:name="_Toc351375889"/>
      <w:bookmarkStart w:id="308" w:name="_Toc351376049"/>
      <w:bookmarkStart w:id="309" w:name="_Toc485367744"/>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Pr>
          <w:lang w:val="en-GB"/>
        </w:rPr>
        <w:t xml:space="preserve">Appended </w:t>
      </w:r>
      <w:r>
        <w:t>d</w:t>
      </w:r>
      <w:r w:rsidR="003B1468" w:rsidRPr="003B1468">
        <w:rPr>
          <w:lang w:val="en-GB"/>
        </w:rPr>
        <w:t>ocuments</w:t>
      </w:r>
      <w:bookmarkEnd w:id="306"/>
      <w:bookmarkEnd w:id="307"/>
      <w:bookmarkEnd w:id="308"/>
      <w:bookmarkEnd w:id="309"/>
    </w:p>
    <w:p w14:paraId="37535A01" w14:textId="53B39D93" w:rsidR="003B1468" w:rsidRPr="003B1468" w:rsidRDefault="003B1468" w:rsidP="003B1468">
      <w:pPr>
        <w:rPr>
          <w:lang w:val="en-GB"/>
        </w:rPr>
      </w:pPr>
      <w:r w:rsidRPr="00490D0D">
        <w:rPr>
          <w:rStyle w:val="Strong"/>
        </w:rPr>
        <w:t>A</w:t>
      </w:r>
      <w:r w:rsidR="00273AB7">
        <w:rPr>
          <w:rStyle w:val="Strong"/>
        </w:rPr>
        <w:t>ppendix A</w:t>
      </w:r>
      <w:r w:rsidRPr="003B1468">
        <w:rPr>
          <w:lang w:val="en-GB"/>
        </w:rPr>
        <w:t>:</w:t>
      </w:r>
      <w:r w:rsidR="00490D0D">
        <w:t xml:space="preserve"> </w:t>
      </w:r>
      <w:r w:rsidR="00680EAA">
        <w:rPr>
          <w:lang w:val="en-GB"/>
        </w:rPr>
        <w:t>Road Hierarchy</w:t>
      </w:r>
    </w:p>
    <w:p w14:paraId="37535A02" w14:textId="59367AB6" w:rsidR="003B1468" w:rsidRPr="003B1468" w:rsidRDefault="003B1468" w:rsidP="003B1468">
      <w:pPr>
        <w:rPr>
          <w:lang w:val="en-GB"/>
        </w:rPr>
      </w:pPr>
      <w:r w:rsidRPr="00490D0D">
        <w:rPr>
          <w:rStyle w:val="Strong"/>
        </w:rPr>
        <w:t xml:space="preserve">Appendix </w:t>
      </w:r>
      <w:r w:rsidR="00273AB7">
        <w:rPr>
          <w:rStyle w:val="Strong"/>
        </w:rPr>
        <w:t>B</w:t>
      </w:r>
      <w:r w:rsidR="0064491A">
        <w:rPr>
          <w:rStyle w:val="Strong"/>
        </w:rPr>
        <w:t xml:space="preserve"> and </w:t>
      </w:r>
      <w:r w:rsidR="00B63AFA">
        <w:rPr>
          <w:rStyle w:val="Strong"/>
        </w:rPr>
        <w:t>C:</w:t>
      </w:r>
      <w:r w:rsidR="00490D0D">
        <w:t xml:space="preserve"> </w:t>
      </w:r>
      <w:r w:rsidRPr="003B1468">
        <w:rPr>
          <w:lang w:val="en-GB"/>
        </w:rPr>
        <w:t xml:space="preserve">Nillumbik Programmed Inspection </w:t>
      </w:r>
      <w:r w:rsidR="00831F92">
        <w:t>Frequencies</w:t>
      </w:r>
    </w:p>
    <w:p w14:paraId="37535A03" w14:textId="79B0F373" w:rsidR="003B1468" w:rsidRPr="003B1468" w:rsidRDefault="003B1468" w:rsidP="003B1468">
      <w:pPr>
        <w:rPr>
          <w:lang w:val="en-GB"/>
        </w:rPr>
      </w:pPr>
      <w:r w:rsidRPr="00490D0D">
        <w:rPr>
          <w:rStyle w:val="Strong"/>
        </w:rPr>
        <w:t xml:space="preserve">Appendix </w:t>
      </w:r>
      <w:r w:rsidR="0064491A">
        <w:rPr>
          <w:rStyle w:val="Strong"/>
        </w:rPr>
        <w:t>D</w:t>
      </w:r>
      <w:r w:rsidRPr="003B1468">
        <w:rPr>
          <w:lang w:val="en-GB"/>
        </w:rPr>
        <w:t>:</w:t>
      </w:r>
      <w:r w:rsidR="00490D0D">
        <w:t xml:space="preserve"> </w:t>
      </w:r>
      <w:r w:rsidRPr="003B1468">
        <w:rPr>
          <w:lang w:val="en-GB"/>
        </w:rPr>
        <w:t>Defect</w:t>
      </w:r>
      <w:r w:rsidR="00831F92">
        <w:t xml:space="preserve"> and Hazard</w:t>
      </w:r>
      <w:r w:rsidR="00680EAA">
        <w:rPr>
          <w:lang w:val="en-GB"/>
        </w:rPr>
        <w:t xml:space="preserve"> Intervention Levels</w:t>
      </w:r>
    </w:p>
    <w:p w14:paraId="37535A04" w14:textId="39C69060" w:rsidR="003B1468" w:rsidRPr="003B1468" w:rsidRDefault="00273AB7" w:rsidP="003B1468">
      <w:pPr>
        <w:rPr>
          <w:lang w:val="en-GB"/>
        </w:rPr>
      </w:pPr>
      <w:r>
        <w:rPr>
          <w:rStyle w:val="Strong"/>
        </w:rPr>
        <w:t xml:space="preserve">Appendix </w:t>
      </w:r>
      <w:r w:rsidR="0064491A">
        <w:rPr>
          <w:rStyle w:val="Strong"/>
        </w:rPr>
        <w:t>E</w:t>
      </w:r>
      <w:r w:rsidR="003B1468" w:rsidRPr="003B1468">
        <w:rPr>
          <w:lang w:val="en-GB"/>
        </w:rPr>
        <w:t>:</w:t>
      </w:r>
      <w:r w:rsidR="00490D0D">
        <w:t xml:space="preserve"> </w:t>
      </w:r>
      <w:r w:rsidR="003B1468" w:rsidRPr="003B1468">
        <w:rPr>
          <w:lang w:val="en-GB"/>
        </w:rPr>
        <w:t>Asset Inspection Det</w:t>
      </w:r>
      <w:r w:rsidR="00680EAA">
        <w:rPr>
          <w:lang w:val="en-GB"/>
        </w:rPr>
        <w:t>ails</w:t>
      </w:r>
    </w:p>
    <w:p w14:paraId="37535A07" w14:textId="4A95B5AF" w:rsidR="003B1468" w:rsidRPr="003B1468" w:rsidRDefault="003B1468" w:rsidP="003B1468">
      <w:pPr>
        <w:rPr>
          <w:lang w:val="en-GB"/>
        </w:rPr>
      </w:pPr>
      <w:r w:rsidRPr="00490D0D">
        <w:rPr>
          <w:rStyle w:val="Strong"/>
        </w:rPr>
        <w:t>Appendix</w:t>
      </w:r>
      <w:r w:rsidR="00273AB7">
        <w:rPr>
          <w:rStyle w:val="Strong"/>
        </w:rPr>
        <w:t xml:space="preserve"> </w:t>
      </w:r>
      <w:r w:rsidR="001E15FC">
        <w:rPr>
          <w:rStyle w:val="Strong"/>
        </w:rPr>
        <w:t>F</w:t>
      </w:r>
      <w:r w:rsidRPr="003B1468">
        <w:rPr>
          <w:lang w:val="en-GB"/>
        </w:rPr>
        <w:t>:</w:t>
      </w:r>
      <w:r w:rsidR="00490D0D">
        <w:t xml:space="preserve"> </w:t>
      </w:r>
      <w:r w:rsidRPr="003B1468">
        <w:rPr>
          <w:lang w:val="en-GB"/>
        </w:rPr>
        <w:t>Service Request</w:t>
      </w:r>
      <w:r w:rsidR="001E15FC">
        <w:t xml:space="preserve"> and Asset</w:t>
      </w:r>
      <w:r w:rsidR="00680EAA">
        <w:rPr>
          <w:lang w:val="en-GB"/>
        </w:rPr>
        <w:t xml:space="preserve"> Management System</w:t>
      </w:r>
    </w:p>
    <w:p w14:paraId="37535A08" w14:textId="77777777" w:rsidR="003B1468" w:rsidRPr="003B1468" w:rsidRDefault="003B1468" w:rsidP="003B1468">
      <w:pPr>
        <w:rPr>
          <w:lang w:val="en-GB"/>
        </w:rPr>
      </w:pPr>
    </w:p>
    <w:p w14:paraId="37535A09" w14:textId="7A73DF71" w:rsidR="00B46C79" w:rsidRDefault="00B46C79">
      <w:pPr>
        <w:rPr>
          <w:lang w:val="en-GB"/>
        </w:rPr>
      </w:pPr>
      <w:bookmarkStart w:id="310" w:name="_Toc65987541"/>
      <w:r>
        <w:rPr>
          <w:lang w:val="en-GB"/>
        </w:rPr>
        <w:br w:type="page"/>
      </w:r>
    </w:p>
    <w:p w14:paraId="2E2CA246" w14:textId="77777777" w:rsidR="00B46C79" w:rsidRPr="00B46C79" w:rsidRDefault="00B46C79" w:rsidP="00B46C79">
      <w:pPr>
        <w:pStyle w:val="AppendixHeading"/>
      </w:pPr>
      <w:bookmarkStart w:id="311" w:name="_Toc485367745"/>
      <w:r w:rsidRPr="00B46C79">
        <w:lastRenderedPageBreak/>
        <w:t>Road Hierarchy</w:t>
      </w:r>
      <w:bookmarkEnd w:id="311"/>
    </w:p>
    <w:tbl>
      <w:tblPr>
        <w:tblStyle w:val="TableGrid"/>
        <w:tblW w:w="9503" w:type="dxa"/>
        <w:tblLook w:val="01E0" w:firstRow="1" w:lastRow="1" w:firstColumn="1" w:lastColumn="1" w:noHBand="0" w:noVBand="0"/>
        <w:tblCaption w:val="Table showing road function and design parameters for different road types"/>
        <w:tblDescription w:val="Table showing road function and design parameters for different road types"/>
      </w:tblPr>
      <w:tblGrid>
        <w:gridCol w:w="1990"/>
        <w:gridCol w:w="7513"/>
      </w:tblGrid>
      <w:tr w:rsidR="00B46C79" w:rsidRPr="003B1468" w14:paraId="16F736AA" w14:textId="77777777" w:rsidTr="00B54692">
        <w:trPr>
          <w:cnfStyle w:val="100000000000" w:firstRow="1" w:lastRow="0" w:firstColumn="0" w:lastColumn="0" w:oddVBand="0" w:evenVBand="0" w:oddHBand="0" w:evenHBand="0" w:firstRowFirstColumn="0" w:firstRowLastColumn="0" w:lastRowFirstColumn="0" w:lastRowLastColumn="0"/>
        </w:trPr>
        <w:tc>
          <w:tcPr>
            <w:tcW w:w="1990" w:type="dxa"/>
          </w:tcPr>
          <w:p w14:paraId="7901D9B0" w14:textId="50F6A29A" w:rsidR="00B46C79" w:rsidRPr="00B46C79" w:rsidRDefault="00B46C79">
            <w:r w:rsidRPr="00B46C79">
              <w:t xml:space="preserve">Road </w:t>
            </w:r>
            <w:r>
              <w:t>Category</w:t>
            </w:r>
          </w:p>
        </w:tc>
        <w:tc>
          <w:tcPr>
            <w:tcW w:w="7513" w:type="dxa"/>
          </w:tcPr>
          <w:p w14:paraId="57092F72" w14:textId="77777777" w:rsidR="00B46C79" w:rsidRPr="00B46C79" w:rsidRDefault="00B46C79" w:rsidP="00B46C79">
            <w:r>
              <w:t>Road</w:t>
            </w:r>
            <w:r w:rsidRPr="00B46C79">
              <w:t xml:space="preserve"> Function</w:t>
            </w:r>
          </w:p>
        </w:tc>
      </w:tr>
      <w:tr w:rsidR="00B46C79" w:rsidRPr="003B1468" w14:paraId="4975E207" w14:textId="77777777" w:rsidTr="00B54692">
        <w:tc>
          <w:tcPr>
            <w:tcW w:w="1990" w:type="dxa"/>
          </w:tcPr>
          <w:p w14:paraId="24F8DF2B" w14:textId="77777777" w:rsidR="00B46C79" w:rsidRPr="00B46C79" w:rsidRDefault="00B46C79" w:rsidP="00B46C79">
            <w:r w:rsidRPr="00B46C79">
              <w:t>Urban Link</w:t>
            </w:r>
          </w:p>
        </w:tc>
        <w:tc>
          <w:tcPr>
            <w:tcW w:w="7513" w:type="dxa"/>
          </w:tcPr>
          <w:p w14:paraId="7A962C11" w14:textId="4E06EC25" w:rsidR="00B46C79" w:rsidRPr="00B46C79" w:rsidRDefault="00B46C79" w:rsidP="00B46C79">
            <w:pPr>
              <w:pStyle w:val="ListBullet"/>
            </w:pPr>
            <w:r>
              <w:t>S</w:t>
            </w:r>
            <w:r w:rsidRPr="00B46C79">
              <w:t>upplement</w:t>
            </w:r>
            <w:r>
              <w:t>s</w:t>
            </w:r>
            <w:r w:rsidRPr="00B46C79">
              <w:t xml:space="preserve"> the </w:t>
            </w:r>
            <w:r>
              <w:t>Arterial</w:t>
            </w:r>
            <w:r w:rsidRPr="00B46C79">
              <w:t xml:space="preserve"> Road network in providing for through traffic movement</w:t>
            </w:r>
          </w:p>
          <w:p w14:paraId="6E2571E6" w14:textId="77777777" w:rsidR="00B46C79" w:rsidRPr="00B46C79" w:rsidRDefault="00B46C79" w:rsidP="00B46C79">
            <w:pPr>
              <w:pStyle w:val="ListBullet"/>
            </w:pPr>
            <w:r w:rsidRPr="00B46C79">
              <w:t>Cater for through traffic and heavy vehicles</w:t>
            </w:r>
          </w:p>
          <w:p w14:paraId="2D8F69C9" w14:textId="68A01F5C" w:rsidR="00B46C79" w:rsidRPr="00B46C79" w:rsidRDefault="00B46C79">
            <w:pPr>
              <w:pStyle w:val="ListBullet"/>
            </w:pPr>
            <w:r>
              <w:t>Target minimum s</w:t>
            </w:r>
            <w:r w:rsidRPr="00B46C79">
              <w:t xml:space="preserve">peed limit </w:t>
            </w:r>
            <w:r>
              <w:t xml:space="preserve">of </w:t>
            </w:r>
            <w:r w:rsidRPr="00B46C79">
              <w:t>60 km/h.</w:t>
            </w:r>
          </w:p>
        </w:tc>
      </w:tr>
      <w:tr w:rsidR="00B46C79" w:rsidRPr="003B1468" w14:paraId="238E8783" w14:textId="77777777" w:rsidTr="00B54692">
        <w:tc>
          <w:tcPr>
            <w:tcW w:w="1990" w:type="dxa"/>
          </w:tcPr>
          <w:p w14:paraId="4A6D0241" w14:textId="77777777" w:rsidR="00B46C79" w:rsidRPr="00B46C79" w:rsidRDefault="00B46C79" w:rsidP="00B46C79">
            <w:r w:rsidRPr="00B46C79">
              <w:t>Rural Link</w:t>
            </w:r>
          </w:p>
        </w:tc>
        <w:tc>
          <w:tcPr>
            <w:tcW w:w="7513" w:type="dxa"/>
          </w:tcPr>
          <w:p w14:paraId="52FC5E0A" w14:textId="0F37036A" w:rsidR="00B46C79" w:rsidRPr="00B46C79" w:rsidRDefault="00B46C79" w:rsidP="00B46C79">
            <w:pPr>
              <w:pStyle w:val="ListBullet"/>
            </w:pPr>
            <w:r>
              <w:t>S</w:t>
            </w:r>
            <w:r w:rsidRPr="00B46C79">
              <w:t xml:space="preserve">upplement the </w:t>
            </w:r>
            <w:r>
              <w:t>Arterial Road</w:t>
            </w:r>
            <w:r w:rsidRPr="00B46C79">
              <w:t xml:space="preserve"> network in providing for through traffic movement.</w:t>
            </w:r>
          </w:p>
          <w:p w14:paraId="36B08B16" w14:textId="21E3FC5A" w:rsidR="00B46C79" w:rsidRPr="00B46C79" w:rsidRDefault="00B46C79" w:rsidP="00B46C79">
            <w:pPr>
              <w:pStyle w:val="ListBullet"/>
            </w:pPr>
            <w:r w:rsidRPr="00B46C79">
              <w:t xml:space="preserve">Linkage between areas of significance that may not be served by the </w:t>
            </w:r>
            <w:r>
              <w:t>Arterial Road</w:t>
            </w:r>
            <w:r w:rsidRPr="00B46C79">
              <w:t xml:space="preserve"> network.</w:t>
            </w:r>
          </w:p>
          <w:p w14:paraId="2DD4A296" w14:textId="77777777" w:rsidR="00B46C79" w:rsidRPr="00B46C79" w:rsidRDefault="00B46C79" w:rsidP="00B46C79">
            <w:pPr>
              <w:pStyle w:val="ListBullet"/>
            </w:pPr>
            <w:r w:rsidRPr="00B46C79">
              <w:t>Cater for through traffic and heavy vehicles.</w:t>
            </w:r>
          </w:p>
          <w:p w14:paraId="516E14EE" w14:textId="77777777" w:rsidR="00B46C79" w:rsidRPr="00B46C79" w:rsidRDefault="00B46C79" w:rsidP="00B46C79">
            <w:pPr>
              <w:pStyle w:val="ListBullet"/>
            </w:pPr>
            <w:r w:rsidRPr="00B46C79">
              <w:t>Target speed limit 80 km/h</w:t>
            </w:r>
          </w:p>
        </w:tc>
      </w:tr>
      <w:tr w:rsidR="00B46C79" w:rsidRPr="003B1468" w14:paraId="3EC67070" w14:textId="77777777" w:rsidTr="00B54692">
        <w:tc>
          <w:tcPr>
            <w:tcW w:w="1990" w:type="dxa"/>
          </w:tcPr>
          <w:p w14:paraId="2DF16649" w14:textId="77777777" w:rsidR="00B46C79" w:rsidRPr="00B46C79" w:rsidRDefault="00B46C79" w:rsidP="00B46C79">
            <w:r w:rsidRPr="00B46C79">
              <w:t>Urban Collector</w:t>
            </w:r>
          </w:p>
        </w:tc>
        <w:tc>
          <w:tcPr>
            <w:tcW w:w="7513" w:type="dxa"/>
          </w:tcPr>
          <w:p w14:paraId="20EDD31E" w14:textId="7A14D39E" w:rsidR="00B46C79" w:rsidRPr="00B46C79" w:rsidRDefault="00B46C79" w:rsidP="00B46C79">
            <w:pPr>
              <w:pStyle w:val="ListBullet"/>
            </w:pPr>
            <w:r w:rsidRPr="00B46C79">
              <w:t xml:space="preserve">Important local roads whose function is to distribute traffic between </w:t>
            </w:r>
            <w:r>
              <w:t>A</w:t>
            </w:r>
            <w:r w:rsidRPr="00B46C79">
              <w:t xml:space="preserve">rterial </w:t>
            </w:r>
            <w:r>
              <w:t>R</w:t>
            </w:r>
            <w:r w:rsidRPr="00B46C79">
              <w:t>oads</w:t>
            </w:r>
            <w:r>
              <w:t xml:space="preserve"> and / or Link Roads.</w:t>
            </w:r>
          </w:p>
          <w:p w14:paraId="5EC8DC25" w14:textId="621A4990" w:rsidR="00B46C79" w:rsidRPr="00B46C79" w:rsidRDefault="00B46C79" w:rsidP="00B46C79">
            <w:pPr>
              <w:pStyle w:val="ListBullet"/>
            </w:pPr>
            <w:r w:rsidRPr="00B46C79">
              <w:t xml:space="preserve">May carry limited through traffic generally from the surrounding area (less than 4,000 </w:t>
            </w:r>
            <w:r w:rsidR="00831F92">
              <w:t>vehicle per day</w:t>
            </w:r>
            <w:r w:rsidRPr="00B46C79">
              <w:t xml:space="preserve"> desirable)</w:t>
            </w:r>
          </w:p>
          <w:p w14:paraId="5AB264C3" w14:textId="77777777" w:rsidR="00B46C79" w:rsidRPr="00B46C79" w:rsidRDefault="00B46C79" w:rsidP="00B46C79">
            <w:pPr>
              <w:pStyle w:val="ListBullet"/>
            </w:pPr>
            <w:r w:rsidRPr="00B46C79">
              <w:t>Speed limit generally 50 km/h</w:t>
            </w:r>
          </w:p>
          <w:p w14:paraId="08D06735" w14:textId="77777777" w:rsidR="00B46C79" w:rsidRPr="00B46C79" w:rsidRDefault="00B46C79" w:rsidP="00B46C79">
            <w:pPr>
              <w:pStyle w:val="ListBullet"/>
            </w:pPr>
            <w:r w:rsidRPr="00B46C79">
              <w:t>Potential bus route.</w:t>
            </w:r>
          </w:p>
        </w:tc>
      </w:tr>
      <w:tr w:rsidR="00B46C79" w:rsidRPr="003B1468" w14:paraId="00DE216B" w14:textId="77777777" w:rsidTr="00B54692">
        <w:tc>
          <w:tcPr>
            <w:tcW w:w="1990" w:type="dxa"/>
          </w:tcPr>
          <w:p w14:paraId="5DD45EF7" w14:textId="77777777" w:rsidR="00B46C79" w:rsidRPr="00B46C79" w:rsidRDefault="00B46C79" w:rsidP="00B46C79">
            <w:r w:rsidRPr="00B46C79">
              <w:t>Rural Collector</w:t>
            </w:r>
          </w:p>
        </w:tc>
        <w:tc>
          <w:tcPr>
            <w:tcW w:w="7513" w:type="dxa"/>
          </w:tcPr>
          <w:p w14:paraId="374C013F" w14:textId="753B2C06" w:rsidR="00B46C79" w:rsidRPr="00B46C79" w:rsidRDefault="00B46C79" w:rsidP="00B46C79">
            <w:pPr>
              <w:pStyle w:val="ListBullet"/>
            </w:pPr>
            <w:r w:rsidRPr="00B46C79">
              <w:t xml:space="preserve">Important local roads whose function is to distribute traffic between </w:t>
            </w:r>
            <w:r>
              <w:t>Arterial Roads and / or Link Roads</w:t>
            </w:r>
          </w:p>
          <w:p w14:paraId="79D8ADB8" w14:textId="77777777" w:rsidR="00B46C79" w:rsidRPr="00B46C79" w:rsidRDefault="00B46C79" w:rsidP="00B46C79">
            <w:pPr>
              <w:pStyle w:val="ListBullet"/>
            </w:pPr>
            <w:r w:rsidRPr="00B46C79">
              <w:t>May serve as links between lightly populated localities that are not serviced by arterial roads.</w:t>
            </w:r>
          </w:p>
          <w:p w14:paraId="088D51E6" w14:textId="77777777" w:rsidR="00B46C79" w:rsidRPr="00B46C79" w:rsidRDefault="00B46C79" w:rsidP="00B46C79">
            <w:pPr>
              <w:pStyle w:val="ListBullet"/>
            </w:pPr>
            <w:r w:rsidRPr="00B46C79">
              <w:t>May carry limited through traffic, generally from the surrounding area.</w:t>
            </w:r>
          </w:p>
          <w:p w14:paraId="308BA72B" w14:textId="67859382" w:rsidR="00B46C79" w:rsidRPr="00B46C79" w:rsidRDefault="00B46C79" w:rsidP="00B46C79">
            <w:pPr>
              <w:pStyle w:val="ListBullet"/>
            </w:pPr>
            <w:r>
              <w:t>Target s</w:t>
            </w:r>
            <w:r w:rsidRPr="00B46C79">
              <w:t>peed limit 70 to 80 km/h.</w:t>
            </w:r>
          </w:p>
        </w:tc>
      </w:tr>
      <w:tr w:rsidR="00B46C79" w:rsidRPr="003B1468" w14:paraId="15F3C71D" w14:textId="77777777" w:rsidTr="00B54692">
        <w:tc>
          <w:tcPr>
            <w:tcW w:w="1990" w:type="dxa"/>
          </w:tcPr>
          <w:p w14:paraId="64B4B90C" w14:textId="77777777" w:rsidR="00B46C79" w:rsidRPr="007B6C65" w:rsidRDefault="00B46C79" w:rsidP="00B46C79">
            <w:r w:rsidRPr="007B6C65">
              <w:t>Urban Access Street</w:t>
            </w:r>
          </w:p>
        </w:tc>
        <w:tc>
          <w:tcPr>
            <w:tcW w:w="7513" w:type="dxa"/>
          </w:tcPr>
          <w:p w14:paraId="042BDD87" w14:textId="77777777" w:rsidR="00B46C79" w:rsidRPr="007B6C65" w:rsidRDefault="00B46C79" w:rsidP="00B46C79">
            <w:pPr>
              <w:pStyle w:val="ListBullet"/>
            </w:pPr>
            <w:r w:rsidRPr="007B6C65">
              <w:t>Provides direct access for abutting land owners or occupiers</w:t>
            </w:r>
          </w:p>
          <w:p w14:paraId="21DE2CA8" w14:textId="77777777" w:rsidR="00B46C79" w:rsidRPr="007B6C65" w:rsidRDefault="00B46C79" w:rsidP="00B46C79">
            <w:pPr>
              <w:pStyle w:val="ListBullet"/>
            </w:pPr>
            <w:r w:rsidRPr="007B6C65">
              <w:t>Dissuade high speed</w:t>
            </w:r>
          </w:p>
          <w:p w14:paraId="6363EDBD" w14:textId="77777777" w:rsidR="00B46C79" w:rsidRPr="007B6C65" w:rsidRDefault="00B46C79" w:rsidP="00B46C79">
            <w:pPr>
              <w:pStyle w:val="ListBullet"/>
            </w:pPr>
            <w:r w:rsidRPr="007B6C65">
              <w:t>Dissuade through traffic</w:t>
            </w:r>
          </w:p>
          <w:p w14:paraId="0BA45B28" w14:textId="77777777" w:rsidR="00B46C79" w:rsidRPr="007B6C65" w:rsidRDefault="00B46C79" w:rsidP="00B46C79">
            <w:pPr>
              <w:pStyle w:val="ListBullet"/>
            </w:pPr>
            <w:r w:rsidRPr="007B6C65">
              <w:t>Dissuade heavy vehicles (but must be able to access in the case of deliveries or emergency).</w:t>
            </w:r>
          </w:p>
          <w:p w14:paraId="3B49CBCC" w14:textId="77777777" w:rsidR="00B46C79" w:rsidRPr="007B6C65" w:rsidRDefault="00B46C79" w:rsidP="00B46C79">
            <w:pPr>
              <w:pStyle w:val="ListBullet"/>
            </w:pPr>
            <w:r w:rsidRPr="007B6C65">
              <w:t>Target speed limit 50 km/h.</w:t>
            </w:r>
          </w:p>
        </w:tc>
      </w:tr>
      <w:tr w:rsidR="00B46C79" w:rsidRPr="003B1468" w14:paraId="3691D9CA" w14:textId="77777777" w:rsidTr="00B54692">
        <w:tc>
          <w:tcPr>
            <w:tcW w:w="1990" w:type="dxa"/>
          </w:tcPr>
          <w:p w14:paraId="442A6B8B" w14:textId="77777777" w:rsidR="00B46C79" w:rsidRPr="007B6C65" w:rsidRDefault="00B46C79" w:rsidP="00B46C79">
            <w:r w:rsidRPr="007B6C65">
              <w:t>Rural Access Road</w:t>
            </w:r>
          </w:p>
        </w:tc>
        <w:tc>
          <w:tcPr>
            <w:tcW w:w="7513" w:type="dxa"/>
          </w:tcPr>
          <w:p w14:paraId="2A6C7C54" w14:textId="77777777" w:rsidR="00B46C79" w:rsidRPr="007B6C65" w:rsidRDefault="00B46C79" w:rsidP="00B46C79">
            <w:pPr>
              <w:pStyle w:val="ListBullet"/>
            </w:pPr>
            <w:r w:rsidRPr="007B6C65">
              <w:t>Provides direct access for abutting land owners or occupiers.</w:t>
            </w:r>
          </w:p>
          <w:p w14:paraId="1EEA6B46" w14:textId="77777777" w:rsidR="00B46C79" w:rsidRPr="007B6C65" w:rsidRDefault="00B46C79" w:rsidP="00B46C79">
            <w:pPr>
              <w:pStyle w:val="ListBullet"/>
            </w:pPr>
            <w:r w:rsidRPr="007B6C65">
              <w:t>Intended for predominantly local traffic.</w:t>
            </w:r>
          </w:p>
          <w:p w14:paraId="2509B73E" w14:textId="77777777" w:rsidR="00B46C79" w:rsidRDefault="00B46C79" w:rsidP="00B46C79">
            <w:pPr>
              <w:pStyle w:val="ListBullet"/>
            </w:pPr>
            <w:r w:rsidRPr="007B6C65">
              <w:t>Target speed limit 50 to 70 km/h</w:t>
            </w:r>
          </w:p>
          <w:p w14:paraId="7FE26A03" w14:textId="77777777" w:rsidR="00075E65" w:rsidRDefault="00075E65" w:rsidP="000E0612">
            <w:pPr>
              <w:pStyle w:val="ListBullet"/>
              <w:numPr>
                <w:ilvl w:val="0"/>
                <w:numId w:val="0"/>
              </w:numPr>
              <w:ind w:left="360" w:hanging="360"/>
            </w:pPr>
          </w:p>
          <w:p w14:paraId="22221E38" w14:textId="2C09FE0F" w:rsidR="00075E65" w:rsidRPr="007B6C65" w:rsidRDefault="00075E65" w:rsidP="000E0612">
            <w:pPr>
              <w:pStyle w:val="ListBullet"/>
              <w:numPr>
                <w:ilvl w:val="0"/>
                <w:numId w:val="0"/>
              </w:numPr>
              <w:ind w:left="360" w:hanging="360"/>
            </w:pPr>
          </w:p>
        </w:tc>
      </w:tr>
      <w:tr w:rsidR="00B46C79" w:rsidRPr="003B1468" w14:paraId="5A56C623" w14:textId="77777777" w:rsidTr="00B54692">
        <w:tc>
          <w:tcPr>
            <w:tcW w:w="1990" w:type="dxa"/>
          </w:tcPr>
          <w:p w14:paraId="145CDD4C" w14:textId="2E8C21A9" w:rsidR="00B46C79" w:rsidRPr="007B6C65" w:rsidRDefault="00B46C79" w:rsidP="00B46C79">
            <w:r w:rsidRPr="007B6C65">
              <w:lastRenderedPageBreak/>
              <w:t>Laneway/Right of Way</w:t>
            </w:r>
            <w:r>
              <w:t xml:space="preserve"> - </w:t>
            </w:r>
            <w:r w:rsidR="00831F92">
              <w:t xml:space="preserve">treated as an Access Road </w:t>
            </w:r>
            <w:r w:rsidR="00831F92" w:rsidRPr="00831F92">
              <w:t>for the purposes of this Road Management Plan</w:t>
            </w:r>
          </w:p>
        </w:tc>
        <w:tc>
          <w:tcPr>
            <w:tcW w:w="7513" w:type="dxa"/>
          </w:tcPr>
          <w:p w14:paraId="49A267F4" w14:textId="77777777" w:rsidR="00B46C79" w:rsidRPr="007B6C65" w:rsidRDefault="00B46C79" w:rsidP="00B46C79">
            <w:pPr>
              <w:pStyle w:val="ListBullet"/>
            </w:pPr>
            <w:r w:rsidRPr="007B6C65">
              <w:t>Provides direct access for abutting land owners or occupiers.</w:t>
            </w:r>
          </w:p>
          <w:p w14:paraId="767AD015" w14:textId="77777777" w:rsidR="00B46C79" w:rsidRPr="007B6C65" w:rsidRDefault="00B46C79" w:rsidP="00B46C79">
            <w:pPr>
              <w:pStyle w:val="ListBullet"/>
            </w:pPr>
            <w:r w:rsidRPr="007B6C65">
              <w:t>Intended solely for access to abutting properties.</w:t>
            </w:r>
          </w:p>
          <w:p w14:paraId="608DAAAA" w14:textId="77777777" w:rsidR="00B46C79" w:rsidRPr="007B6C65" w:rsidRDefault="00B46C79" w:rsidP="00B46C79">
            <w:pPr>
              <w:pStyle w:val="ListBullet"/>
            </w:pPr>
            <w:r w:rsidRPr="007B6C65">
              <w:t>Low speed environment.</w:t>
            </w:r>
          </w:p>
        </w:tc>
      </w:tr>
      <w:tr w:rsidR="00B46C79" w:rsidRPr="003B1468" w14:paraId="42C1C9AB" w14:textId="77777777" w:rsidTr="00B54692">
        <w:tc>
          <w:tcPr>
            <w:tcW w:w="1990" w:type="dxa"/>
          </w:tcPr>
          <w:p w14:paraId="4DFC0308" w14:textId="77777777" w:rsidR="00B46C79" w:rsidRPr="007B6C65" w:rsidRDefault="00B46C79" w:rsidP="00B46C79">
            <w:r w:rsidRPr="007B6C65">
              <w:t>Private Road</w:t>
            </w:r>
          </w:p>
        </w:tc>
        <w:tc>
          <w:tcPr>
            <w:tcW w:w="7513" w:type="dxa"/>
          </w:tcPr>
          <w:p w14:paraId="580D2D56" w14:textId="77777777" w:rsidR="00B46C79" w:rsidRPr="007B6C65" w:rsidRDefault="00B46C79" w:rsidP="00B46C79">
            <w:pPr>
              <w:pStyle w:val="ListBullet"/>
            </w:pPr>
            <w:r w:rsidRPr="007B6C65">
              <w:t>Provides access for abutting land owners or occupiers.</w:t>
            </w:r>
          </w:p>
          <w:p w14:paraId="0C911782" w14:textId="77777777" w:rsidR="00B46C79" w:rsidRPr="007B6C65" w:rsidRDefault="00B46C79" w:rsidP="00B46C79">
            <w:pPr>
              <w:pStyle w:val="ListBullet"/>
            </w:pPr>
            <w:r w:rsidRPr="007B6C65">
              <w:t>May be on private land or road reserve.</w:t>
            </w:r>
          </w:p>
          <w:p w14:paraId="353F92D8" w14:textId="77777777" w:rsidR="00B46C79" w:rsidRPr="007B6C65" w:rsidRDefault="00B46C79" w:rsidP="00B46C79">
            <w:pPr>
              <w:pStyle w:val="ListBullet"/>
            </w:pPr>
            <w:r w:rsidRPr="007B6C65">
              <w:t>Not constructed or maintained by Council.</w:t>
            </w:r>
          </w:p>
        </w:tc>
      </w:tr>
      <w:tr w:rsidR="00B46C79" w:rsidRPr="003B1468" w14:paraId="4F09C1F6" w14:textId="77777777" w:rsidTr="00B54692">
        <w:tc>
          <w:tcPr>
            <w:tcW w:w="1990" w:type="dxa"/>
          </w:tcPr>
          <w:p w14:paraId="1F62833C" w14:textId="77777777" w:rsidR="00B46C79" w:rsidRPr="007B6C65" w:rsidRDefault="00B46C79" w:rsidP="00B46C79">
            <w:r w:rsidRPr="007B6C65">
              <w:t xml:space="preserve">Unconstructed </w:t>
            </w:r>
          </w:p>
        </w:tc>
        <w:tc>
          <w:tcPr>
            <w:tcW w:w="7513" w:type="dxa"/>
          </w:tcPr>
          <w:p w14:paraId="21514DAB" w14:textId="77777777" w:rsidR="00B46C79" w:rsidRPr="007B6C65" w:rsidRDefault="00B46C79" w:rsidP="00B46C79">
            <w:pPr>
              <w:pStyle w:val="ListBullet"/>
            </w:pPr>
            <w:r w:rsidRPr="007B6C65">
              <w:t>Unused road reserve.</w:t>
            </w:r>
          </w:p>
        </w:tc>
      </w:tr>
      <w:tr w:rsidR="00B46C79" w:rsidRPr="003B1468" w14:paraId="6B9AE9E4" w14:textId="77777777" w:rsidTr="00B54692">
        <w:tc>
          <w:tcPr>
            <w:tcW w:w="1990" w:type="dxa"/>
          </w:tcPr>
          <w:p w14:paraId="4462E391" w14:textId="1A827D09" w:rsidR="00B46C79" w:rsidRPr="007B6C65" w:rsidRDefault="00B46C79">
            <w:r w:rsidRPr="007B6C65">
              <w:t>Car park</w:t>
            </w:r>
            <w:r>
              <w:t xml:space="preserve"> - </w:t>
            </w:r>
            <w:r w:rsidR="00831F92">
              <w:t>treated as an Access Road for the purposes of this Road Management Plan</w:t>
            </w:r>
          </w:p>
        </w:tc>
        <w:tc>
          <w:tcPr>
            <w:tcW w:w="7513" w:type="dxa"/>
          </w:tcPr>
          <w:p w14:paraId="20C10C6B" w14:textId="77777777" w:rsidR="00B46C79" w:rsidRPr="007B6C65" w:rsidRDefault="00B46C79" w:rsidP="00B46C79">
            <w:pPr>
              <w:pStyle w:val="ListBullet"/>
            </w:pPr>
            <w:r w:rsidRPr="007B6C65">
              <w:t>Car park constructed within road reserve.</w:t>
            </w:r>
          </w:p>
          <w:p w14:paraId="29061713" w14:textId="77777777" w:rsidR="00B46C79" w:rsidRPr="007B6C65" w:rsidRDefault="00B46C79" w:rsidP="00B46C79">
            <w:pPr>
              <w:pStyle w:val="ListBullet"/>
            </w:pPr>
            <w:r w:rsidRPr="007B6C65">
              <w:t>May be associated with local area shops, etc.</w:t>
            </w:r>
          </w:p>
        </w:tc>
      </w:tr>
    </w:tbl>
    <w:p w14:paraId="4A4FE644" w14:textId="77777777" w:rsidR="003B1468" w:rsidRPr="003B1468" w:rsidRDefault="003B1468" w:rsidP="003B1468">
      <w:pPr>
        <w:rPr>
          <w:lang w:val="en-GB"/>
        </w:rPr>
        <w:sectPr w:rsidR="003B1468" w:rsidRPr="003B1468" w:rsidSect="00FA6D16">
          <w:headerReference w:type="default" r:id="rId21"/>
          <w:footerReference w:type="default" r:id="rId22"/>
          <w:headerReference w:type="first" r:id="rId23"/>
          <w:pgSz w:w="11907" w:h="16840" w:code="9"/>
          <w:pgMar w:top="1179" w:right="1276" w:bottom="851" w:left="1168" w:header="567" w:footer="851" w:gutter="0"/>
          <w:cols w:space="720"/>
          <w:titlePg/>
          <w:docGrid w:linePitch="245"/>
        </w:sectPr>
      </w:pPr>
    </w:p>
    <w:p w14:paraId="37535A7A" w14:textId="76F4EDE7" w:rsidR="00DC0025" w:rsidRPr="0064491A" w:rsidRDefault="00DC4B60" w:rsidP="00B54692">
      <w:pPr>
        <w:pStyle w:val="AppendixHeading"/>
        <w:rPr>
          <w:lang w:val="en-GB"/>
        </w:rPr>
      </w:pPr>
      <w:bookmarkStart w:id="312" w:name="_Toc351360389"/>
      <w:bookmarkStart w:id="313" w:name="_Toc484100828"/>
      <w:bookmarkStart w:id="314" w:name="_Toc477328625"/>
      <w:bookmarkStart w:id="315" w:name="_Toc351360390"/>
      <w:bookmarkStart w:id="316" w:name="_Toc351375891"/>
      <w:bookmarkStart w:id="317" w:name="_Toc351376051"/>
      <w:bookmarkStart w:id="318" w:name="_Toc354046948"/>
      <w:bookmarkStart w:id="319" w:name="_Toc354048065"/>
      <w:bookmarkStart w:id="320" w:name="_Toc354087699"/>
      <w:bookmarkStart w:id="321" w:name="_Toc359577628"/>
      <w:bookmarkStart w:id="322" w:name="_Toc485367746"/>
      <w:bookmarkEnd w:id="312"/>
      <w:r>
        <w:lastRenderedPageBreak/>
        <w:t>Road</w:t>
      </w:r>
      <w:r w:rsidR="00C55DAC">
        <w:t xml:space="preserve"> </w:t>
      </w:r>
      <w:r>
        <w:t>Programmed</w:t>
      </w:r>
      <w:r w:rsidR="00F33AA4" w:rsidRPr="003B1468">
        <w:rPr>
          <w:lang w:val="en-GB"/>
        </w:rPr>
        <w:t xml:space="preserve"> </w:t>
      </w:r>
      <w:r w:rsidR="003B1468" w:rsidRPr="003B1468">
        <w:rPr>
          <w:lang w:val="en-GB"/>
        </w:rPr>
        <w:t>Inspection</w:t>
      </w:r>
      <w:bookmarkEnd w:id="313"/>
      <w:r w:rsidR="00C55DAC">
        <w:t xml:space="preserve"> </w:t>
      </w:r>
      <w:bookmarkEnd w:id="314"/>
      <w:bookmarkEnd w:id="315"/>
      <w:bookmarkEnd w:id="316"/>
      <w:bookmarkEnd w:id="317"/>
      <w:bookmarkEnd w:id="318"/>
      <w:bookmarkEnd w:id="319"/>
      <w:bookmarkEnd w:id="320"/>
      <w:bookmarkEnd w:id="321"/>
      <w:r w:rsidR="00C55DAC">
        <w:t>Frequenc</w:t>
      </w:r>
      <w:r>
        <w:t>y</w:t>
      </w:r>
      <w:bookmarkEnd w:id="322"/>
    </w:p>
    <w:tbl>
      <w:tblPr>
        <w:tblStyle w:val="TableGrid"/>
        <w:tblW w:w="14606" w:type="dxa"/>
        <w:tblLook w:val="04A0" w:firstRow="1" w:lastRow="0" w:firstColumn="1" w:lastColumn="0" w:noHBand="0" w:noVBand="1"/>
        <w:tblCaption w:val="Table showing frequency of inspection for sealed link and collector and access roads in rural areas"/>
        <w:tblDescription w:val="Table showing frequency of inspection for sealed link and collector and access roads in rural areas"/>
      </w:tblPr>
      <w:tblGrid>
        <w:gridCol w:w="2933"/>
        <w:gridCol w:w="3735"/>
        <w:gridCol w:w="3969"/>
        <w:gridCol w:w="3969"/>
      </w:tblGrid>
      <w:tr w:rsidR="00C55DAC" w14:paraId="768FAE0B" w14:textId="77777777" w:rsidTr="00B54692">
        <w:trPr>
          <w:cnfStyle w:val="100000000000" w:firstRow="1" w:lastRow="0" w:firstColumn="0" w:lastColumn="0" w:oddVBand="0" w:evenVBand="0" w:oddHBand="0" w:evenHBand="0" w:firstRowFirstColumn="0" w:firstRowLastColumn="0" w:lastRowFirstColumn="0" w:lastRowLastColumn="0"/>
          <w:trHeight w:val="588"/>
        </w:trPr>
        <w:tc>
          <w:tcPr>
            <w:tcW w:w="14606" w:type="dxa"/>
            <w:gridSpan w:val="4"/>
          </w:tcPr>
          <w:p w14:paraId="0005B8D0" w14:textId="4DCCC904" w:rsidR="00C55DAC" w:rsidRDefault="00C55DAC">
            <w:r>
              <w:t>Sealed Roads</w:t>
            </w:r>
          </w:p>
        </w:tc>
      </w:tr>
      <w:tr w:rsidR="00F33AA4" w14:paraId="37535A80" w14:textId="77777777" w:rsidTr="00B54692">
        <w:tc>
          <w:tcPr>
            <w:tcW w:w="2933" w:type="dxa"/>
            <w:shd w:val="clear" w:color="000000" w:fill="00456B"/>
          </w:tcPr>
          <w:p w14:paraId="37535A7B" w14:textId="2D57B147" w:rsidR="00F33AA4" w:rsidRPr="00B54692" w:rsidRDefault="00F33AA4" w:rsidP="00DC0025">
            <w:pPr>
              <w:rPr>
                <w:b/>
              </w:rPr>
            </w:pPr>
          </w:p>
        </w:tc>
        <w:tc>
          <w:tcPr>
            <w:tcW w:w="3735" w:type="dxa"/>
          </w:tcPr>
          <w:p w14:paraId="451D1670" w14:textId="1838BC19" w:rsidR="00C55DAC" w:rsidRDefault="00F33AA4">
            <w:r>
              <w:t>Condition Aud</w:t>
            </w:r>
            <w:r w:rsidR="00E53FA2">
              <w:t>i</w:t>
            </w:r>
            <w:r>
              <w:t>t</w:t>
            </w:r>
          </w:p>
          <w:p w14:paraId="37535A7C" w14:textId="2EA99F67" w:rsidR="00F33AA4" w:rsidRPr="00DC0025" w:rsidRDefault="00C55DAC">
            <w:r>
              <w:t>L</w:t>
            </w:r>
            <w:r w:rsidR="00F33AA4" w:rsidRPr="00DC0025">
              <w:t>ink</w:t>
            </w:r>
            <w:r>
              <w:t xml:space="preserve"> Road, C</w:t>
            </w:r>
            <w:r w:rsidR="00F33AA4" w:rsidRPr="00DC0025">
              <w:t>ollector</w:t>
            </w:r>
            <w:r>
              <w:t xml:space="preserve"> Road</w:t>
            </w:r>
            <w:r w:rsidR="00F33AA4">
              <w:t xml:space="preserve"> and </w:t>
            </w:r>
            <w:r>
              <w:t>A</w:t>
            </w:r>
            <w:r w:rsidR="00F33AA4">
              <w:t>ccess</w:t>
            </w:r>
            <w:r>
              <w:t xml:space="preserve"> Road</w:t>
            </w:r>
          </w:p>
        </w:tc>
        <w:tc>
          <w:tcPr>
            <w:tcW w:w="3969" w:type="dxa"/>
          </w:tcPr>
          <w:p w14:paraId="0E414979" w14:textId="20D90A4C" w:rsidR="00C55DAC" w:rsidRDefault="00F33AA4">
            <w:r>
              <w:t xml:space="preserve">Defect Inspection </w:t>
            </w:r>
            <w:r w:rsidRPr="00DC0025">
              <w:t xml:space="preserve"> </w:t>
            </w:r>
          </w:p>
          <w:p w14:paraId="37535A7D" w14:textId="64FE4D16" w:rsidR="00F33AA4" w:rsidRPr="00DC0025" w:rsidRDefault="00C55DAC">
            <w:r>
              <w:t>L</w:t>
            </w:r>
            <w:r w:rsidR="00F33AA4" w:rsidRPr="00DC0025">
              <w:t xml:space="preserve">ink </w:t>
            </w:r>
            <w:r>
              <w:t xml:space="preserve"> Road</w:t>
            </w:r>
          </w:p>
        </w:tc>
        <w:tc>
          <w:tcPr>
            <w:tcW w:w="3969" w:type="dxa"/>
          </w:tcPr>
          <w:p w14:paraId="5A0AA79B" w14:textId="555328CC" w:rsidR="00C55DAC" w:rsidRDefault="00F33AA4">
            <w:r>
              <w:t xml:space="preserve">Defect Inspection </w:t>
            </w:r>
          </w:p>
          <w:p w14:paraId="37535A7E" w14:textId="1D26E44B" w:rsidR="00F33AA4" w:rsidRPr="00DC0025" w:rsidRDefault="00C55DAC">
            <w:r>
              <w:t>C</w:t>
            </w:r>
            <w:r w:rsidR="00F33AA4">
              <w:t>ollector</w:t>
            </w:r>
            <w:r>
              <w:t xml:space="preserve"> Road and A</w:t>
            </w:r>
            <w:r w:rsidR="00F33AA4" w:rsidRPr="00DC0025">
              <w:t xml:space="preserve">ccess </w:t>
            </w:r>
            <w:r>
              <w:t>Road</w:t>
            </w:r>
          </w:p>
        </w:tc>
      </w:tr>
      <w:tr w:rsidR="00F33AA4" w14:paraId="37535A86" w14:textId="77777777" w:rsidTr="00B54692">
        <w:tc>
          <w:tcPr>
            <w:tcW w:w="2933" w:type="dxa"/>
            <w:shd w:val="clear" w:color="000000" w:fill="00456B"/>
          </w:tcPr>
          <w:p w14:paraId="37535A81" w14:textId="60A17F0A" w:rsidR="00F33AA4" w:rsidRPr="00DC4B60" w:rsidRDefault="00F33AA4" w:rsidP="00851710">
            <w:r w:rsidRPr="00DC4B60">
              <w:t>Pavement</w:t>
            </w:r>
          </w:p>
        </w:tc>
        <w:tc>
          <w:tcPr>
            <w:tcW w:w="3735" w:type="dxa"/>
          </w:tcPr>
          <w:p w14:paraId="37535A82" w14:textId="7810DF8B" w:rsidR="00F33AA4" w:rsidRPr="00BA7509" w:rsidRDefault="00A068D0" w:rsidP="00851710">
            <w:r>
              <w:t>5</w:t>
            </w:r>
            <w:r w:rsidR="00F33AA4" w:rsidRPr="00BA7509">
              <w:t xml:space="preserve"> years</w:t>
            </w:r>
          </w:p>
        </w:tc>
        <w:tc>
          <w:tcPr>
            <w:tcW w:w="3969" w:type="dxa"/>
          </w:tcPr>
          <w:p w14:paraId="37535A83" w14:textId="77777777" w:rsidR="00F33AA4" w:rsidRPr="00BA7509" w:rsidRDefault="00F33AA4" w:rsidP="00851710">
            <w:r w:rsidRPr="00BA7509">
              <w:t>6 Monthly</w:t>
            </w:r>
          </w:p>
        </w:tc>
        <w:tc>
          <w:tcPr>
            <w:tcW w:w="3969" w:type="dxa"/>
          </w:tcPr>
          <w:p w14:paraId="37535A84" w14:textId="15BAABFD" w:rsidR="00F33AA4" w:rsidRPr="00BA7509" w:rsidRDefault="0051009F" w:rsidP="00E2580A">
            <w:r>
              <w:t>Annual</w:t>
            </w:r>
          </w:p>
        </w:tc>
      </w:tr>
      <w:tr w:rsidR="00F33AA4" w14:paraId="37535A8C" w14:textId="77777777" w:rsidTr="00B54692">
        <w:tc>
          <w:tcPr>
            <w:tcW w:w="2933" w:type="dxa"/>
            <w:shd w:val="clear" w:color="000000" w:fill="00456B"/>
          </w:tcPr>
          <w:p w14:paraId="37535A87" w14:textId="77777777" w:rsidR="00F33AA4" w:rsidRPr="00DC4B60" w:rsidRDefault="00F33AA4" w:rsidP="00851710">
            <w:r w:rsidRPr="00DC4B60">
              <w:t>Shoulder</w:t>
            </w:r>
          </w:p>
        </w:tc>
        <w:tc>
          <w:tcPr>
            <w:tcW w:w="3735" w:type="dxa"/>
          </w:tcPr>
          <w:p w14:paraId="37535A88" w14:textId="3564C3CE" w:rsidR="00F33AA4" w:rsidRPr="00BA7509" w:rsidRDefault="00A068D0" w:rsidP="00851710">
            <w:r>
              <w:t>5</w:t>
            </w:r>
            <w:r w:rsidR="00F33AA4" w:rsidRPr="00BA7509">
              <w:t xml:space="preserve"> years </w:t>
            </w:r>
          </w:p>
        </w:tc>
        <w:tc>
          <w:tcPr>
            <w:tcW w:w="3969" w:type="dxa"/>
          </w:tcPr>
          <w:p w14:paraId="37535A89" w14:textId="77777777" w:rsidR="00F33AA4" w:rsidRPr="00BA7509" w:rsidRDefault="00F33AA4" w:rsidP="00851710">
            <w:r w:rsidRPr="00BA7509">
              <w:t>6 months</w:t>
            </w:r>
          </w:p>
        </w:tc>
        <w:tc>
          <w:tcPr>
            <w:tcW w:w="3969" w:type="dxa"/>
          </w:tcPr>
          <w:p w14:paraId="37535A8A" w14:textId="75B886D5" w:rsidR="00F33AA4" w:rsidRPr="00BA7509" w:rsidRDefault="0051009F" w:rsidP="00851710">
            <w:r>
              <w:t>A</w:t>
            </w:r>
            <w:r w:rsidRPr="0051009F">
              <w:t>nnual</w:t>
            </w:r>
          </w:p>
        </w:tc>
      </w:tr>
      <w:tr w:rsidR="009C07EA" w14:paraId="50C49700" w14:textId="77777777" w:rsidTr="00B54692">
        <w:tc>
          <w:tcPr>
            <w:tcW w:w="2933" w:type="dxa"/>
            <w:shd w:val="clear" w:color="000000" w:fill="00456B"/>
          </w:tcPr>
          <w:p w14:paraId="624F9C26" w14:textId="77777777" w:rsidR="009C07EA" w:rsidRPr="00DC4B60" w:rsidRDefault="009C07EA" w:rsidP="009C07EA">
            <w:r w:rsidRPr="00DC4B60">
              <w:t>School Crossings</w:t>
            </w:r>
          </w:p>
        </w:tc>
        <w:tc>
          <w:tcPr>
            <w:tcW w:w="3735" w:type="dxa"/>
          </w:tcPr>
          <w:p w14:paraId="23263C84" w14:textId="77777777" w:rsidR="009C07EA" w:rsidRPr="009C07EA" w:rsidRDefault="009C07EA" w:rsidP="009C07EA">
            <w:r>
              <w:t>N/A</w:t>
            </w:r>
          </w:p>
        </w:tc>
        <w:tc>
          <w:tcPr>
            <w:tcW w:w="3969" w:type="dxa"/>
          </w:tcPr>
          <w:p w14:paraId="0CEC5E36" w14:textId="3C6B5A92" w:rsidR="009C07EA" w:rsidRPr="003B4F9E" w:rsidRDefault="009C07EA" w:rsidP="00BF7D1A">
            <w:r w:rsidRPr="003B4F9E">
              <w:t>School Day</w:t>
            </w:r>
            <w:r w:rsidR="0014277F">
              <w:t>s</w:t>
            </w:r>
          </w:p>
        </w:tc>
        <w:tc>
          <w:tcPr>
            <w:tcW w:w="3969" w:type="dxa"/>
          </w:tcPr>
          <w:p w14:paraId="62E6F151" w14:textId="7B811F57" w:rsidR="009C07EA" w:rsidRPr="009C07EA" w:rsidRDefault="009C07EA">
            <w:r w:rsidRPr="003B4F9E">
              <w:t>School Day</w:t>
            </w:r>
            <w:r w:rsidR="0014277F">
              <w:t>s</w:t>
            </w:r>
          </w:p>
        </w:tc>
      </w:tr>
      <w:tr w:rsidR="0064491A" w14:paraId="37535A9E" w14:textId="77777777" w:rsidTr="00B54692">
        <w:tc>
          <w:tcPr>
            <w:tcW w:w="2933" w:type="dxa"/>
            <w:shd w:val="clear" w:color="000000" w:fill="00456B"/>
          </w:tcPr>
          <w:p w14:paraId="37535A99" w14:textId="17C40470" w:rsidR="0064491A" w:rsidRPr="00DC4B60" w:rsidRDefault="0064491A" w:rsidP="0064491A">
            <w:r w:rsidRPr="00DC4B60">
              <w:t>Linemarking and Delineators</w:t>
            </w:r>
          </w:p>
        </w:tc>
        <w:tc>
          <w:tcPr>
            <w:tcW w:w="3735" w:type="dxa"/>
          </w:tcPr>
          <w:p w14:paraId="37535A9A" w14:textId="674BA656" w:rsidR="0064491A" w:rsidRPr="0064491A" w:rsidRDefault="0064491A" w:rsidP="0064491A">
            <w:r>
              <w:t>N/A</w:t>
            </w:r>
          </w:p>
        </w:tc>
        <w:tc>
          <w:tcPr>
            <w:tcW w:w="3969" w:type="dxa"/>
          </w:tcPr>
          <w:p w14:paraId="37535A9B" w14:textId="77777777" w:rsidR="0064491A" w:rsidRPr="00BA7509" w:rsidRDefault="0064491A" w:rsidP="0064491A">
            <w:r w:rsidRPr="00BA7509">
              <w:t>6 months</w:t>
            </w:r>
          </w:p>
        </w:tc>
        <w:tc>
          <w:tcPr>
            <w:tcW w:w="3969" w:type="dxa"/>
          </w:tcPr>
          <w:p w14:paraId="37535A9C" w14:textId="75ECFB2C" w:rsidR="0064491A" w:rsidRPr="0064491A" w:rsidRDefault="0064491A" w:rsidP="0064491A">
            <w:r>
              <w:t>A</w:t>
            </w:r>
            <w:r w:rsidRPr="0064491A">
              <w:t>nnual</w:t>
            </w:r>
          </w:p>
        </w:tc>
      </w:tr>
      <w:tr w:rsidR="0064491A" w14:paraId="37535AA4" w14:textId="77777777" w:rsidTr="00B54692">
        <w:tc>
          <w:tcPr>
            <w:tcW w:w="2933" w:type="dxa"/>
            <w:shd w:val="clear" w:color="000000" w:fill="00456B"/>
          </w:tcPr>
          <w:p w14:paraId="37535A9F" w14:textId="55EB0B23" w:rsidR="0064491A" w:rsidRPr="00DC4B60" w:rsidRDefault="0064491A" w:rsidP="0064491A">
            <w:r w:rsidRPr="00DC4B60">
              <w:t xml:space="preserve">Guard fence </w:t>
            </w:r>
          </w:p>
        </w:tc>
        <w:tc>
          <w:tcPr>
            <w:tcW w:w="3735" w:type="dxa"/>
          </w:tcPr>
          <w:p w14:paraId="37535AA0" w14:textId="310F9EF6" w:rsidR="0064491A" w:rsidRPr="0064491A" w:rsidRDefault="0064491A" w:rsidP="0064491A">
            <w:r>
              <w:t>N/A</w:t>
            </w:r>
          </w:p>
        </w:tc>
        <w:tc>
          <w:tcPr>
            <w:tcW w:w="3969" w:type="dxa"/>
          </w:tcPr>
          <w:p w14:paraId="37535AA1" w14:textId="77777777" w:rsidR="0064491A" w:rsidRPr="00BA7509" w:rsidRDefault="0064491A" w:rsidP="0064491A">
            <w:r w:rsidRPr="00BA7509">
              <w:t>6 months</w:t>
            </w:r>
          </w:p>
        </w:tc>
        <w:tc>
          <w:tcPr>
            <w:tcW w:w="3969" w:type="dxa"/>
          </w:tcPr>
          <w:p w14:paraId="37535AA2" w14:textId="295662E1" w:rsidR="0064491A" w:rsidRPr="0064491A" w:rsidRDefault="0064491A" w:rsidP="0064491A">
            <w:r>
              <w:t>A</w:t>
            </w:r>
            <w:r w:rsidRPr="0064491A">
              <w:t>nnual</w:t>
            </w:r>
          </w:p>
        </w:tc>
      </w:tr>
      <w:tr w:rsidR="0064491A" w14:paraId="37535AAA" w14:textId="77777777" w:rsidTr="00B54692">
        <w:tc>
          <w:tcPr>
            <w:tcW w:w="2933" w:type="dxa"/>
            <w:shd w:val="clear" w:color="000000" w:fill="00456B"/>
          </w:tcPr>
          <w:p w14:paraId="37535AA5" w14:textId="35171E60" w:rsidR="0064491A" w:rsidRPr="00DC4B60" w:rsidRDefault="0064491A" w:rsidP="0064491A">
            <w:r w:rsidRPr="00DC4B60">
              <w:t>Road Signage</w:t>
            </w:r>
          </w:p>
        </w:tc>
        <w:tc>
          <w:tcPr>
            <w:tcW w:w="3735" w:type="dxa"/>
          </w:tcPr>
          <w:p w14:paraId="37535AA6" w14:textId="52F5087D" w:rsidR="0064491A" w:rsidRPr="00B54692" w:rsidRDefault="00912976" w:rsidP="0064491A">
            <w:pPr>
              <w:rPr>
                <w:highlight w:val="yellow"/>
              </w:rPr>
            </w:pPr>
            <w:r w:rsidRPr="00B54692">
              <w:t>N/A</w:t>
            </w:r>
          </w:p>
        </w:tc>
        <w:tc>
          <w:tcPr>
            <w:tcW w:w="3969" w:type="dxa"/>
          </w:tcPr>
          <w:p w14:paraId="37535AA7" w14:textId="77777777" w:rsidR="0064491A" w:rsidRPr="00BA7509" w:rsidRDefault="0064491A" w:rsidP="0064491A">
            <w:r w:rsidRPr="00BA7509">
              <w:t>6 months</w:t>
            </w:r>
          </w:p>
        </w:tc>
        <w:tc>
          <w:tcPr>
            <w:tcW w:w="3969" w:type="dxa"/>
          </w:tcPr>
          <w:p w14:paraId="37535AA8" w14:textId="1D53856B" w:rsidR="0064491A" w:rsidRPr="0064491A" w:rsidRDefault="0064491A" w:rsidP="0064491A">
            <w:r>
              <w:t>A</w:t>
            </w:r>
            <w:r w:rsidRPr="0064491A">
              <w:t>nnual</w:t>
            </w:r>
          </w:p>
        </w:tc>
      </w:tr>
      <w:tr w:rsidR="00E11941" w14:paraId="37535AB0" w14:textId="11CBA9CC" w:rsidTr="00B54692">
        <w:tc>
          <w:tcPr>
            <w:tcW w:w="2933" w:type="dxa"/>
            <w:shd w:val="clear" w:color="000000" w:fill="00456B"/>
          </w:tcPr>
          <w:p w14:paraId="37535AAB" w14:textId="283223D4" w:rsidR="00E11941" w:rsidRPr="00DC4B60" w:rsidRDefault="00E11941" w:rsidP="0064491A">
            <w:r w:rsidRPr="00DC4B60">
              <w:t>Traffic Treatments</w:t>
            </w:r>
          </w:p>
        </w:tc>
        <w:tc>
          <w:tcPr>
            <w:tcW w:w="3735" w:type="dxa"/>
          </w:tcPr>
          <w:p w14:paraId="37535AAC" w14:textId="26953A35" w:rsidR="00E11941" w:rsidRPr="00BA7509" w:rsidRDefault="00E11941" w:rsidP="0064491A">
            <w:r>
              <w:t>N/A</w:t>
            </w:r>
          </w:p>
        </w:tc>
        <w:tc>
          <w:tcPr>
            <w:tcW w:w="3969" w:type="dxa"/>
          </w:tcPr>
          <w:p w14:paraId="37535AAD" w14:textId="45E6D3F4" w:rsidR="00E11941" w:rsidRPr="00BA7509" w:rsidRDefault="00E11941" w:rsidP="0064491A">
            <w:r w:rsidRPr="00BA7509">
              <w:t>6 months</w:t>
            </w:r>
          </w:p>
        </w:tc>
        <w:tc>
          <w:tcPr>
            <w:tcW w:w="3969" w:type="dxa"/>
          </w:tcPr>
          <w:p w14:paraId="37535AAE" w14:textId="435E032B" w:rsidR="00E11941" w:rsidRPr="00BA7509" w:rsidRDefault="00E11941" w:rsidP="0064491A">
            <w:r>
              <w:t>Annual</w:t>
            </w:r>
          </w:p>
        </w:tc>
      </w:tr>
      <w:tr w:rsidR="00E11941" w14:paraId="37535AB6" w14:textId="2D0EED29" w:rsidTr="00B54692">
        <w:tc>
          <w:tcPr>
            <w:tcW w:w="2933" w:type="dxa"/>
            <w:shd w:val="clear" w:color="000000" w:fill="00456B"/>
          </w:tcPr>
          <w:p w14:paraId="37535AB1" w14:textId="08AC660F" w:rsidR="00E11941" w:rsidRPr="00DC4B60" w:rsidRDefault="00E11941" w:rsidP="0064491A">
            <w:r w:rsidRPr="00DC4B60">
              <w:t xml:space="preserve">Night Inspections </w:t>
            </w:r>
          </w:p>
        </w:tc>
        <w:tc>
          <w:tcPr>
            <w:tcW w:w="3735" w:type="dxa"/>
          </w:tcPr>
          <w:p w14:paraId="37535AB2" w14:textId="49515DC2" w:rsidR="00E11941" w:rsidRPr="00BA7509" w:rsidRDefault="00E11941" w:rsidP="0064491A">
            <w:r w:rsidRPr="00BA7509">
              <w:t>N/A</w:t>
            </w:r>
          </w:p>
        </w:tc>
        <w:tc>
          <w:tcPr>
            <w:tcW w:w="3969" w:type="dxa"/>
          </w:tcPr>
          <w:p w14:paraId="37535AB3" w14:textId="58D41455" w:rsidR="00E11941" w:rsidRPr="00BA7509" w:rsidRDefault="00E11941" w:rsidP="0064491A">
            <w:r>
              <w:t>4 years</w:t>
            </w:r>
          </w:p>
        </w:tc>
        <w:tc>
          <w:tcPr>
            <w:tcW w:w="3969" w:type="dxa"/>
          </w:tcPr>
          <w:p w14:paraId="37535AB4" w14:textId="08F090DC" w:rsidR="00E11941" w:rsidRPr="00BA7509" w:rsidRDefault="00E11941" w:rsidP="00E11941">
            <w:r>
              <w:t>4 years</w:t>
            </w:r>
          </w:p>
        </w:tc>
      </w:tr>
    </w:tbl>
    <w:p w14:paraId="37535AC3" w14:textId="67741F7E" w:rsidR="00C55DAC" w:rsidRDefault="00C55DAC" w:rsidP="003B1468">
      <w:pPr>
        <w:rPr>
          <w:lang w:val="en-GB"/>
        </w:rPr>
      </w:pPr>
    </w:p>
    <w:p w14:paraId="6CE91FF4" w14:textId="77777777" w:rsidR="00C55DAC" w:rsidRDefault="00C55DAC">
      <w:pPr>
        <w:rPr>
          <w:lang w:val="en-GB"/>
        </w:rPr>
      </w:pPr>
      <w:r>
        <w:rPr>
          <w:lang w:val="en-GB"/>
        </w:rPr>
        <w:br w:type="page"/>
      </w:r>
    </w:p>
    <w:p w14:paraId="3B8138FD" w14:textId="77777777" w:rsidR="003B1468" w:rsidRPr="003B1468" w:rsidRDefault="003B1468" w:rsidP="003B1468">
      <w:pPr>
        <w:rPr>
          <w:lang w:val="en-GB"/>
        </w:rPr>
      </w:pPr>
    </w:p>
    <w:tbl>
      <w:tblPr>
        <w:tblStyle w:val="TableGrid"/>
        <w:tblW w:w="14606" w:type="dxa"/>
        <w:tblLook w:val="04A0" w:firstRow="1" w:lastRow="0" w:firstColumn="1" w:lastColumn="0" w:noHBand="0" w:noVBand="1"/>
        <w:tblCaption w:val="Table showing frequency of inspection for unsealed link, collector and access roads in rural areas"/>
        <w:tblDescription w:val="Table showing frequency of inspection for unsealed link, collector and access roads in rural areas"/>
      </w:tblPr>
      <w:tblGrid>
        <w:gridCol w:w="2933"/>
        <w:gridCol w:w="5294"/>
        <w:gridCol w:w="6379"/>
      </w:tblGrid>
      <w:tr w:rsidR="00C55DAC" w14:paraId="3D15E5EA" w14:textId="77777777" w:rsidTr="00B46C79">
        <w:trPr>
          <w:cnfStyle w:val="100000000000" w:firstRow="1" w:lastRow="0" w:firstColumn="0" w:lastColumn="0" w:oddVBand="0" w:evenVBand="0" w:oddHBand="0" w:evenHBand="0" w:firstRowFirstColumn="0" w:firstRowLastColumn="0" w:lastRowFirstColumn="0" w:lastRowLastColumn="0"/>
        </w:trPr>
        <w:tc>
          <w:tcPr>
            <w:tcW w:w="14606" w:type="dxa"/>
            <w:gridSpan w:val="3"/>
          </w:tcPr>
          <w:p w14:paraId="7ED4999C" w14:textId="4107753C" w:rsidR="00C55DAC" w:rsidRDefault="00C55DAC">
            <w:r>
              <w:t>Unsealed Roads</w:t>
            </w:r>
          </w:p>
        </w:tc>
      </w:tr>
      <w:tr w:rsidR="00F33AA4" w14:paraId="37535AC9" w14:textId="77777777" w:rsidTr="00B54692">
        <w:tc>
          <w:tcPr>
            <w:tcW w:w="2933" w:type="dxa"/>
            <w:tcBorders>
              <w:bottom w:val="single" w:sz="4" w:space="0" w:color="CDC3BD" w:themeColor="accent3"/>
            </w:tcBorders>
          </w:tcPr>
          <w:p w14:paraId="37535AC4" w14:textId="3D321106" w:rsidR="00F33AA4" w:rsidRPr="00BA7509" w:rsidRDefault="00F33AA4" w:rsidP="00BA7509"/>
        </w:tc>
        <w:tc>
          <w:tcPr>
            <w:tcW w:w="5294" w:type="dxa"/>
          </w:tcPr>
          <w:p w14:paraId="2430C8C3" w14:textId="59DB161E" w:rsidR="00C55DAC" w:rsidRDefault="00F33AA4">
            <w:r>
              <w:t xml:space="preserve">Condition Audit </w:t>
            </w:r>
          </w:p>
          <w:p w14:paraId="37535AC5" w14:textId="3D1B3C0D" w:rsidR="00F33AA4" w:rsidRPr="00BA7509" w:rsidRDefault="00C55DAC">
            <w:r>
              <w:t>C</w:t>
            </w:r>
            <w:r w:rsidR="00F33AA4" w:rsidRPr="00BA7509">
              <w:t>ollector</w:t>
            </w:r>
            <w:r>
              <w:t xml:space="preserve"> Road</w:t>
            </w:r>
            <w:r w:rsidR="00F33AA4" w:rsidRPr="00BA7509">
              <w:t xml:space="preserve"> </w:t>
            </w:r>
            <w:r>
              <w:t>and Access Road</w:t>
            </w:r>
          </w:p>
        </w:tc>
        <w:tc>
          <w:tcPr>
            <w:tcW w:w="6379" w:type="dxa"/>
          </w:tcPr>
          <w:p w14:paraId="5F13F07E" w14:textId="7C92514F" w:rsidR="00C55DAC" w:rsidRDefault="00F33AA4">
            <w:r>
              <w:t xml:space="preserve">Defect </w:t>
            </w:r>
            <w:r w:rsidR="00C55DAC">
              <w:t>Inspection</w:t>
            </w:r>
          </w:p>
          <w:p w14:paraId="37535AC6" w14:textId="335659BD" w:rsidR="00F33AA4" w:rsidRPr="00BA7509" w:rsidRDefault="00C55DAC">
            <w:r>
              <w:t>Co</w:t>
            </w:r>
            <w:r w:rsidR="00E2580A">
              <w:t>llector</w:t>
            </w:r>
            <w:r>
              <w:t xml:space="preserve"> Road</w:t>
            </w:r>
            <w:r w:rsidR="00E2580A">
              <w:t xml:space="preserve"> and </w:t>
            </w:r>
            <w:r>
              <w:t>A</w:t>
            </w:r>
            <w:r w:rsidR="00E2580A">
              <w:t>ccess</w:t>
            </w:r>
            <w:r w:rsidR="00F33AA4" w:rsidRPr="00BA7509">
              <w:t xml:space="preserve"> </w:t>
            </w:r>
            <w:r>
              <w:t>R</w:t>
            </w:r>
            <w:r w:rsidR="00F33AA4" w:rsidRPr="00BA7509">
              <w:t>oad</w:t>
            </w:r>
          </w:p>
        </w:tc>
      </w:tr>
      <w:tr w:rsidR="00F33AA4" w14:paraId="37535ACF" w14:textId="77777777" w:rsidTr="00B54692">
        <w:tc>
          <w:tcPr>
            <w:tcW w:w="2933" w:type="dxa"/>
            <w:shd w:val="clear" w:color="auto" w:fill="00456B"/>
          </w:tcPr>
          <w:p w14:paraId="37535ACA" w14:textId="1AFE02FE" w:rsidR="00F33AA4" w:rsidRPr="00B54692" w:rsidRDefault="00F33AA4" w:rsidP="00BA7509">
            <w:pPr>
              <w:rPr>
                <w:b/>
              </w:rPr>
            </w:pPr>
            <w:r w:rsidRPr="00B54692">
              <w:rPr>
                <w:b/>
              </w:rPr>
              <w:t>Pavement</w:t>
            </w:r>
          </w:p>
        </w:tc>
        <w:tc>
          <w:tcPr>
            <w:tcW w:w="5294" w:type="dxa"/>
          </w:tcPr>
          <w:p w14:paraId="37535ACB" w14:textId="12BD646E" w:rsidR="00F33AA4" w:rsidRPr="00A068D0" w:rsidRDefault="00A068D0" w:rsidP="00851710">
            <w:r w:rsidRPr="00B54692">
              <w:t>N/A</w:t>
            </w:r>
          </w:p>
        </w:tc>
        <w:tc>
          <w:tcPr>
            <w:tcW w:w="6379" w:type="dxa"/>
          </w:tcPr>
          <w:p w14:paraId="37535ACC" w14:textId="77777777" w:rsidR="00F33AA4" w:rsidRPr="00BA7509" w:rsidRDefault="00F33AA4" w:rsidP="00851710">
            <w:r w:rsidRPr="00BA7509">
              <w:t>Annual</w:t>
            </w:r>
          </w:p>
        </w:tc>
      </w:tr>
      <w:tr w:rsidR="00F33AA4" w14:paraId="37535AD5" w14:textId="77777777" w:rsidTr="00B54692">
        <w:tc>
          <w:tcPr>
            <w:tcW w:w="2933" w:type="dxa"/>
            <w:shd w:val="clear" w:color="auto" w:fill="00456B"/>
          </w:tcPr>
          <w:p w14:paraId="37535AD0" w14:textId="77777777" w:rsidR="00F33AA4" w:rsidRPr="00B54692" w:rsidRDefault="00F33AA4" w:rsidP="00BA7509">
            <w:pPr>
              <w:rPr>
                <w:b/>
              </w:rPr>
            </w:pPr>
            <w:r w:rsidRPr="00B54692">
              <w:rPr>
                <w:b/>
              </w:rPr>
              <w:t>Shoulder</w:t>
            </w:r>
          </w:p>
        </w:tc>
        <w:tc>
          <w:tcPr>
            <w:tcW w:w="5294" w:type="dxa"/>
          </w:tcPr>
          <w:p w14:paraId="37535AD1" w14:textId="06C28F5B" w:rsidR="00F33AA4" w:rsidRPr="00A068D0" w:rsidRDefault="00A068D0" w:rsidP="00851710">
            <w:r w:rsidRPr="00B54692">
              <w:t>N/A</w:t>
            </w:r>
          </w:p>
        </w:tc>
        <w:tc>
          <w:tcPr>
            <w:tcW w:w="6379" w:type="dxa"/>
          </w:tcPr>
          <w:p w14:paraId="37535AD2" w14:textId="77777777" w:rsidR="00F33AA4" w:rsidRPr="00BA7509" w:rsidRDefault="00F33AA4" w:rsidP="00851710">
            <w:r w:rsidRPr="00BA7509">
              <w:t>Annual</w:t>
            </w:r>
          </w:p>
        </w:tc>
      </w:tr>
      <w:tr w:rsidR="0064491A" w14:paraId="37535AE7" w14:textId="77777777" w:rsidTr="00B54692">
        <w:tc>
          <w:tcPr>
            <w:tcW w:w="2933" w:type="dxa"/>
            <w:shd w:val="clear" w:color="auto" w:fill="00456B"/>
          </w:tcPr>
          <w:p w14:paraId="37535AE2" w14:textId="254A221B" w:rsidR="0064491A" w:rsidRPr="00B54692" w:rsidRDefault="0064491A" w:rsidP="0064491A">
            <w:pPr>
              <w:rPr>
                <w:b/>
              </w:rPr>
            </w:pPr>
            <w:r w:rsidRPr="00B54692">
              <w:rPr>
                <w:b/>
              </w:rPr>
              <w:t>Delineators</w:t>
            </w:r>
          </w:p>
        </w:tc>
        <w:tc>
          <w:tcPr>
            <w:tcW w:w="5294" w:type="dxa"/>
          </w:tcPr>
          <w:p w14:paraId="37535AE3" w14:textId="52E128C2" w:rsidR="0064491A" w:rsidRPr="0064491A" w:rsidRDefault="0064491A" w:rsidP="0064491A">
            <w:r>
              <w:t>N/A</w:t>
            </w:r>
          </w:p>
        </w:tc>
        <w:tc>
          <w:tcPr>
            <w:tcW w:w="6379" w:type="dxa"/>
          </w:tcPr>
          <w:p w14:paraId="37535AE4" w14:textId="77777777" w:rsidR="0064491A" w:rsidRPr="00BA7509" w:rsidRDefault="0064491A" w:rsidP="0064491A">
            <w:r w:rsidRPr="00BA7509">
              <w:t>Annual</w:t>
            </w:r>
          </w:p>
        </w:tc>
      </w:tr>
      <w:tr w:rsidR="0064491A" w14:paraId="37535AED" w14:textId="77777777" w:rsidTr="00B54692">
        <w:tc>
          <w:tcPr>
            <w:tcW w:w="2933" w:type="dxa"/>
            <w:shd w:val="clear" w:color="auto" w:fill="00456B"/>
          </w:tcPr>
          <w:p w14:paraId="37535AE8" w14:textId="280B2E6A" w:rsidR="0064491A" w:rsidRPr="00B54692" w:rsidRDefault="0064491A">
            <w:pPr>
              <w:rPr>
                <w:b/>
              </w:rPr>
            </w:pPr>
            <w:r w:rsidRPr="00B54692">
              <w:rPr>
                <w:b/>
              </w:rPr>
              <w:t xml:space="preserve">Guard fence </w:t>
            </w:r>
          </w:p>
        </w:tc>
        <w:tc>
          <w:tcPr>
            <w:tcW w:w="5294" w:type="dxa"/>
          </w:tcPr>
          <w:p w14:paraId="37535AE9" w14:textId="04C14A7F" w:rsidR="0064491A" w:rsidRPr="0064491A" w:rsidRDefault="0064491A" w:rsidP="0064491A">
            <w:r>
              <w:t>N/A</w:t>
            </w:r>
          </w:p>
        </w:tc>
        <w:tc>
          <w:tcPr>
            <w:tcW w:w="6379" w:type="dxa"/>
          </w:tcPr>
          <w:p w14:paraId="37535AEA" w14:textId="77777777" w:rsidR="0064491A" w:rsidRPr="00BA7509" w:rsidRDefault="0064491A" w:rsidP="0064491A">
            <w:r w:rsidRPr="00BA7509">
              <w:t>Annual</w:t>
            </w:r>
          </w:p>
        </w:tc>
      </w:tr>
      <w:tr w:rsidR="0064491A" w14:paraId="37535AF3" w14:textId="77777777" w:rsidTr="00B54692">
        <w:tc>
          <w:tcPr>
            <w:tcW w:w="2933" w:type="dxa"/>
            <w:shd w:val="clear" w:color="auto" w:fill="00456B"/>
          </w:tcPr>
          <w:p w14:paraId="37535AEE" w14:textId="500072B9" w:rsidR="0064491A" w:rsidRPr="00B54692" w:rsidRDefault="0064491A" w:rsidP="0064491A">
            <w:pPr>
              <w:rPr>
                <w:b/>
              </w:rPr>
            </w:pPr>
            <w:r w:rsidRPr="00B54692">
              <w:rPr>
                <w:b/>
              </w:rPr>
              <w:t>Road Related Signage</w:t>
            </w:r>
          </w:p>
        </w:tc>
        <w:tc>
          <w:tcPr>
            <w:tcW w:w="5294" w:type="dxa"/>
          </w:tcPr>
          <w:p w14:paraId="37535AEF" w14:textId="3C3DF15C" w:rsidR="0064491A" w:rsidRPr="00B54692" w:rsidRDefault="00912976" w:rsidP="0064491A">
            <w:pPr>
              <w:rPr>
                <w:highlight w:val="yellow"/>
              </w:rPr>
            </w:pPr>
            <w:r w:rsidRPr="00B54692">
              <w:rPr>
                <w:shd w:val="clear" w:color="auto" w:fill="E2E9ED"/>
              </w:rPr>
              <w:t>N/A</w:t>
            </w:r>
          </w:p>
        </w:tc>
        <w:tc>
          <w:tcPr>
            <w:tcW w:w="6379" w:type="dxa"/>
          </w:tcPr>
          <w:p w14:paraId="37535AF0" w14:textId="77777777" w:rsidR="0064491A" w:rsidRPr="00BA7509" w:rsidRDefault="0064491A" w:rsidP="0064491A">
            <w:r w:rsidRPr="00BA7509">
              <w:t>Annual</w:t>
            </w:r>
          </w:p>
        </w:tc>
      </w:tr>
      <w:tr w:rsidR="0064491A" w14:paraId="37535B05" w14:textId="77777777" w:rsidTr="00B54692">
        <w:tc>
          <w:tcPr>
            <w:tcW w:w="2933" w:type="dxa"/>
            <w:shd w:val="clear" w:color="auto" w:fill="00456B"/>
          </w:tcPr>
          <w:p w14:paraId="37535B00" w14:textId="77777777" w:rsidR="0064491A" w:rsidRPr="00B54692" w:rsidRDefault="0064491A" w:rsidP="0064491A">
            <w:pPr>
              <w:rPr>
                <w:b/>
              </w:rPr>
            </w:pPr>
            <w:r w:rsidRPr="00B54692">
              <w:rPr>
                <w:b/>
              </w:rPr>
              <w:t xml:space="preserve">Night Inspections </w:t>
            </w:r>
          </w:p>
        </w:tc>
        <w:tc>
          <w:tcPr>
            <w:tcW w:w="5294" w:type="dxa"/>
          </w:tcPr>
          <w:p w14:paraId="37535B01" w14:textId="2589D6DD" w:rsidR="0064491A" w:rsidRPr="0064491A" w:rsidRDefault="0064491A" w:rsidP="0064491A">
            <w:r>
              <w:t>N</w:t>
            </w:r>
            <w:r w:rsidRPr="0064491A">
              <w:t>/A</w:t>
            </w:r>
          </w:p>
        </w:tc>
        <w:tc>
          <w:tcPr>
            <w:tcW w:w="6379" w:type="dxa"/>
          </w:tcPr>
          <w:p w14:paraId="37535B02" w14:textId="7C9BDF53" w:rsidR="0064491A" w:rsidRPr="0064491A" w:rsidRDefault="0064491A" w:rsidP="0064491A">
            <w:r w:rsidRPr="0064491A">
              <w:t>4 yea</w:t>
            </w:r>
            <w:r w:rsidR="00E11941">
              <w:t>rs</w:t>
            </w:r>
          </w:p>
        </w:tc>
      </w:tr>
    </w:tbl>
    <w:p w14:paraId="37535B97" w14:textId="644DD69F" w:rsidR="003B4F9E" w:rsidRPr="003B4F9E" w:rsidRDefault="003B4F9E" w:rsidP="00B54692"/>
    <w:p w14:paraId="2386BF50" w14:textId="77777777" w:rsidR="00C55DAC" w:rsidRDefault="00C55DAC">
      <w:pPr>
        <w:rPr>
          <w:rFonts w:asciiTheme="majorHAnsi" w:eastAsiaTheme="majorEastAsia" w:hAnsiTheme="majorHAnsi" w:cstheme="majorBidi"/>
          <w:b/>
          <w:bCs/>
          <w:sz w:val="32"/>
          <w:szCs w:val="28"/>
          <w:lang w:val="en-GB"/>
        </w:rPr>
      </w:pPr>
      <w:r>
        <w:rPr>
          <w:lang w:val="en-GB"/>
        </w:rPr>
        <w:br w:type="page"/>
      </w:r>
    </w:p>
    <w:p w14:paraId="37535B98" w14:textId="26F24AEB" w:rsidR="003B1468" w:rsidRPr="003B1468" w:rsidRDefault="00C55DAC" w:rsidP="003B4F9E">
      <w:pPr>
        <w:pStyle w:val="AppendixHeading"/>
        <w:rPr>
          <w:lang w:val="en-GB"/>
        </w:rPr>
      </w:pPr>
      <w:bookmarkStart w:id="323" w:name="_Toc485367747"/>
      <w:r>
        <w:lastRenderedPageBreak/>
        <w:t xml:space="preserve">Footpath </w:t>
      </w:r>
      <w:r w:rsidR="00DC4B60">
        <w:t>Programmed</w:t>
      </w:r>
      <w:r w:rsidR="003B1468" w:rsidRPr="003B1468">
        <w:rPr>
          <w:lang w:val="en-GB"/>
        </w:rPr>
        <w:t xml:space="preserve"> Inspection </w:t>
      </w:r>
      <w:r w:rsidR="00DC4B60">
        <w:t>Frequency</w:t>
      </w:r>
      <w:bookmarkEnd w:id="323"/>
    </w:p>
    <w:tbl>
      <w:tblPr>
        <w:tblStyle w:val="TableGrid"/>
        <w:tblW w:w="0" w:type="auto"/>
        <w:tblLook w:val="04A0" w:firstRow="1" w:lastRow="0" w:firstColumn="1" w:lastColumn="0" w:noHBand="0" w:noVBand="1"/>
        <w:tblCaption w:val="Table showing frequency of inspection for footpaths"/>
        <w:tblDescription w:val="Table showing frequency of inspection for footpaths"/>
      </w:tblPr>
      <w:tblGrid>
        <w:gridCol w:w="2933"/>
        <w:gridCol w:w="2926"/>
        <w:gridCol w:w="2926"/>
        <w:gridCol w:w="2898"/>
      </w:tblGrid>
      <w:tr w:rsidR="009C07EA" w14:paraId="37535B9E" w14:textId="77777777" w:rsidTr="00B54692">
        <w:trPr>
          <w:cnfStyle w:val="100000000000" w:firstRow="1" w:lastRow="0" w:firstColumn="0" w:lastColumn="0" w:oddVBand="0" w:evenVBand="0" w:oddHBand="0" w:evenHBand="0" w:firstRowFirstColumn="0" w:firstRowLastColumn="0" w:lastRowFirstColumn="0" w:lastRowLastColumn="0"/>
        </w:trPr>
        <w:tc>
          <w:tcPr>
            <w:tcW w:w="2933" w:type="dxa"/>
            <w:shd w:val="clear" w:color="000000" w:fill="00456B"/>
          </w:tcPr>
          <w:p w14:paraId="37535B99" w14:textId="3830E952" w:rsidR="009C07EA" w:rsidRPr="00B54692" w:rsidRDefault="009C07EA">
            <w:pPr>
              <w:rPr>
                <w:b w:val="0"/>
              </w:rPr>
            </w:pPr>
          </w:p>
        </w:tc>
        <w:tc>
          <w:tcPr>
            <w:tcW w:w="2926" w:type="dxa"/>
          </w:tcPr>
          <w:p w14:paraId="56BB373C" w14:textId="774CD0E3" w:rsidR="00DC4B60" w:rsidRDefault="009C07EA">
            <w:r>
              <w:t xml:space="preserve">Condition Audit </w:t>
            </w:r>
          </w:p>
          <w:p w14:paraId="37535B9A" w14:textId="58F68B13" w:rsidR="009C07EA" w:rsidRPr="00851710" w:rsidRDefault="00DC4B60">
            <w:r>
              <w:t>S</w:t>
            </w:r>
            <w:r w:rsidR="009C07EA" w:rsidRPr="00851710">
              <w:t>ealed footpaths</w:t>
            </w:r>
          </w:p>
        </w:tc>
        <w:tc>
          <w:tcPr>
            <w:tcW w:w="2926" w:type="dxa"/>
          </w:tcPr>
          <w:p w14:paraId="37535B9B" w14:textId="198A8EA9" w:rsidR="009C07EA" w:rsidRPr="00851710" w:rsidRDefault="009C07EA">
            <w:r>
              <w:t>Defect Inspection</w:t>
            </w:r>
            <w:r w:rsidRPr="00851710">
              <w:t xml:space="preserve"> </w:t>
            </w:r>
            <w:r w:rsidR="00DC4B60">
              <w:t>S</w:t>
            </w:r>
            <w:r w:rsidRPr="00851710">
              <w:t xml:space="preserve">ealed </w:t>
            </w:r>
            <w:r w:rsidR="00DC4B60">
              <w:t>f</w:t>
            </w:r>
            <w:r w:rsidRPr="00851710">
              <w:t>ootpaths</w:t>
            </w:r>
          </w:p>
        </w:tc>
        <w:tc>
          <w:tcPr>
            <w:tcW w:w="2898" w:type="dxa"/>
          </w:tcPr>
          <w:p w14:paraId="37535B9C" w14:textId="6F9E52D7" w:rsidR="009C07EA" w:rsidRPr="00851710" w:rsidRDefault="00DC4B60">
            <w:r>
              <w:t>Defect Inspection</w:t>
            </w:r>
            <w:r w:rsidR="009C07EA" w:rsidRPr="00851710">
              <w:t xml:space="preserve"> </w:t>
            </w:r>
            <w:r w:rsidR="009C07EA">
              <w:t>un</w:t>
            </w:r>
            <w:r w:rsidR="009C07EA" w:rsidRPr="00851710">
              <w:t>sealed footpaths</w:t>
            </w:r>
            <w:r w:rsidR="00CF3113">
              <w:t xml:space="preserve"> and trails</w:t>
            </w:r>
            <w:r w:rsidR="00BF7D1A">
              <w:t>*</w:t>
            </w:r>
          </w:p>
        </w:tc>
      </w:tr>
      <w:tr w:rsidR="009C07EA" w14:paraId="37535BA4" w14:textId="77777777" w:rsidTr="00B54692">
        <w:tc>
          <w:tcPr>
            <w:tcW w:w="2933" w:type="dxa"/>
            <w:shd w:val="clear" w:color="000000" w:fill="00456B"/>
            <w:vAlign w:val="center"/>
          </w:tcPr>
          <w:p w14:paraId="37535B9F" w14:textId="77777777" w:rsidR="009C07EA" w:rsidRPr="00B54692" w:rsidRDefault="009C07EA" w:rsidP="00851710">
            <w:pPr>
              <w:rPr>
                <w:b/>
              </w:rPr>
            </w:pPr>
            <w:r w:rsidRPr="00B54692">
              <w:rPr>
                <w:b/>
              </w:rPr>
              <w:t>High</w:t>
            </w:r>
          </w:p>
        </w:tc>
        <w:tc>
          <w:tcPr>
            <w:tcW w:w="2926" w:type="dxa"/>
            <w:vAlign w:val="center"/>
          </w:tcPr>
          <w:p w14:paraId="37535BA0" w14:textId="77777777" w:rsidR="009C07EA" w:rsidRPr="003B1468" w:rsidRDefault="009C07EA" w:rsidP="00851710">
            <w:r w:rsidRPr="003B1468">
              <w:t>5 years</w:t>
            </w:r>
          </w:p>
        </w:tc>
        <w:tc>
          <w:tcPr>
            <w:tcW w:w="2926" w:type="dxa"/>
            <w:vAlign w:val="center"/>
          </w:tcPr>
          <w:p w14:paraId="37535BA1" w14:textId="77777777" w:rsidR="009C07EA" w:rsidRPr="003B1468" w:rsidRDefault="009C07EA" w:rsidP="00851710">
            <w:r w:rsidRPr="003B1468">
              <w:t>6 months</w:t>
            </w:r>
          </w:p>
        </w:tc>
        <w:tc>
          <w:tcPr>
            <w:tcW w:w="2898" w:type="dxa"/>
            <w:vAlign w:val="center"/>
          </w:tcPr>
          <w:p w14:paraId="37535BA2" w14:textId="27DCFCFD" w:rsidR="009C07EA" w:rsidRPr="003B1468" w:rsidRDefault="00CD6DD8">
            <w:r>
              <w:t>Reactive</w:t>
            </w:r>
          </w:p>
        </w:tc>
      </w:tr>
      <w:tr w:rsidR="009C07EA" w14:paraId="37535BAA" w14:textId="77777777" w:rsidTr="00B54692">
        <w:tc>
          <w:tcPr>
            <w:tcW w:w="2933" w:type="dxa"/>
            <w:shd w:val="clear" w:color="000000" w:fill="00456B"/>
            <w:vAlign w:val="center"/>
          </w:tcPr>
          <w:p w14:paraId="37535BA5" w14:textId="77777777" w:rsidR="009C07EA" w:rsidRPr="00B54692" w:rsidRDefault="009C07EA" w:rsidP="00851710">
            <w:pPr>
              <w:rPr>
                <w:b/>
              </w:rPr>
            </w:pPr>
            <w:r w:rsidRPr="00B54692">
              <w:rPr>
                <w:b/>
              </w:rPr>
              <w:t>Medium</w:t>
            </w:r>
          </w:p>
        </w:tc>
        <w:tc>
          <w:tcPr>
            <w:tcW w:w="2926" w:type="dxa"/>
            <w:vAlign w:val="center"/>
          </w:tcPr>
          <w:p w14:paraId="37535BA6" w14:textId="77777777" w:rsidR="009C07EA" w:rsidRPr="003B1468" w:rsidRDefault="009C07EA" w:rsidP="00851710">
            <w:r w:rsidRPr="003B1468">
              <w:t>5 years</w:t>
            </w:r>
          </w:p>
        </w:tc>
        <w:tc>
          <w:tcPr>
            <w:tcW w:w="2926" w:type="dxa"/>
            <w:vAlign w:val="center"/>
          </w:tcPr>
          <w:p w14:paraId="37535BA7" w14:textId="77777777" w:rsidR="009C07EA" w:rsidRPr="003B1468" w:rsidRDefault="009C07EA" w:rsidP="00851710">
            <w:r w:rsidRPr="003B1468">
              <w:t>2 years</w:t>
            </w:r>
          </w:p>
        </w:tc>
        <w:tc>
          <w:tcPr>
            <w:tcW w:w="2898" w:type="dxa"/>
            <w:vAlign w:val="center"/>
          </w:tcPr>
          <w:p w14:paraId="37535BA8" w14:textId="63E24B8D" w:rsidR="009C07EA" w:rsidRPr="003B1468" w:rsidRDefault="00CD6DD8" w:rsidP="00851710">
            <w:r>
              <w:t>Reactive</w:t>
            </w:r>
          </w:p>
        </w:tc>
      </w:tr>
      <w:tr w:rsidR="009C07EA" w14:paraId="37535BB0" w14:textId="77777777" w:rsidTr="00B54692">
        <w:tc>
          <w:tcPr>
            <w:tcW w:w="2933" w:type="dxa"/>
            <w:shd w:val="clear" w:color="000000" w:fill="00456B"/>
            <w:vAlign w:val="center"/>
          </w:tcPr>
          <w:p w14:paraId="37535BAB" w14:textId="77777777" w:rsidR="009C07EA" w:rsidRPr="00B54692" w:rsidRDefault="009C07EA" w:rsidP="00851710">
            <w:pPr>
              <w:rPr>
                <w:b/>
              </w:rPr>
            </w:pPr>
            <w:r w:rsidRPr="00B54692">
              <w:rPr>
                <w:b/>
              </w:rPr>
              <w:t>Low</w:t>
            </w:r>
          </w:p>
        </w:tc>
        <w:tc>
          <w:tcPr>
            <w:tcW w:w="2926" w:type="dxa"/>
            <w:vAlign w:val="center"/>
          </w:tcPr>
          <w:p w14:paraId="37535BAC" w14:textId="77777777" w:rsidR="009C07EA" w:rsidRPr="003B1468" w:rsidRDefault="009C07EA" w:rsidP="00851710">
            <w:r w:rsidRPr="003B1468">
              <w:t>5 years</w:t>
            </w:r>
          </w:p>
        </w:tc>
        <w:tc>
          <w:tcPr>
            <w:tcW w:w="2926" w:type="dxa"/>
            <w:vAlign w:val="center"/>
          </w:tcPr>
          <w:p w14:paraId="37535BAD" w14:textId="77777777" w:rsidR="009C07EA" w:rsidRPr="003B1468" w:rsidRDefault="009C07EA" w:rsidP="00851710">
            <w:r w:rsidRPr="003B1468">
              <w:t>2 years</w:t>
            </w:r>
          </w:p>
        </w:tc>
        <w:tc>
          <w:tcPr>
            <w:tcW w:w="2898" w:type="dxa"/>
            <w:vAlign w:val="center"/>
          </w:tcPr>
          <w:p w14:paraId="37535BAE" w14:textId="7B7951A9" w:rsidR="009C07EA" w:rsidRPr="003B1468" w:rsidRDefault="00CD6DD8" w:rsidP="00851710">
            <w:r>
              <w:t>Reactive</w:t>
            </w:r>
          </w:p>
        </w:tc>
      </w:tr>
    </w:tbl>
    <w:p w14:paraId="37535BB1" w14:textId="271DC1C6" w:rsidR="003B1468" w:rsidRPr="00D76117" w:rsidRDefault="00BF7D1A" w:rsidP="00B54692">
      <w:pPr>
        <w:shd w:val="clear" w:color="auto" w:fill="F2F0EF"/>
      </w:pPr>
      <w:r>
        <w:t>*</w:t>
      </w:r>
      <w:r w:rsidR="00851710" w:rsidRPr="00BA7509">
        <w:t xml:space="preserve">Note: </w:t>
      </w:r>
      <w:r w:rsidR="003B1468" w:rsidRPr="003B1468">
        <w:rPr>
          <w:lang w:val="en-GB"/>
        </w:rPr>
        <w:t xml:space="preserve">Where unsealed paths located in the road reserve form part of a recognised trail as defined in </w:t>
      </w:r>
      <w:r w:rsidR="003B1468" w:rsidRPr="00D76117">
        <w:rPr>
          <w:lang w:val="en-GB"/>
        </w:rPr>
        <w:t xml:space="preserve">the </w:t>
      </w:r>
      <w:r w:rsidR="00D76117" w:rsidRPr="00B54692">
        <w:rPr>
          <w:shd w:val="clear" w:color="auto" w:fill="F2F0EF"/>
        </w:rPr>
        <w:t>Nillumbik</w:t>
      </w:r>
      <w:r w:rsidR="00D76117" w:rsidRPr="00B54692">
        <w:rPr>
          <w:shd w:val="clear" w:color="auto" w:fill="F2F0EF"/>
          <w:lang w:val="en-GB"/>
        </w:rPr>
        <w:t xml:space="preserve"> </w:t>
      </w:r>
      <w:r w:rsidR="003B1468" w:rsidRPr="00B54692">
        <w:rPr>
          <w:shd w:val="clear" w:color="auto" w:fill="F2F0EF"/>
          <w:lang w:val="en-GB"/>
        </w:rPr>
        <w:t>Trail Strategy (</w:t>
      </w:r>
      <w:r w:rsidR="00D76117" w:rsidRPr="00B54692">
        <w:rPr>
          <w:shd w:val="clear" w:color="auto" w:fill="F2F0EF"/>
        </w:rPr>
        <w:t>N</w:t>
      </w:r>
      <w:r w:rsidR="003B1468" w:rsidRPr="00B54692">
        <w:rPr>
          <w:shd w:val="clear" w:color="auto" w:fill="F2F0EF"/>
          <w:lang w:val="en-GB"/>
        </w:rPr>
        <w:t>TS)</w:t>
      </w:r>
      <w:r w:rsidR="003B1468" w:rsidRPr="00D76117">
        <w:rPr>
          <w:lang w:val="en-GB"/>
        </w:rPr>
        <w:t>,</w:t>
      </w:r>
      <w:r w:rsidR="00FA6D16" w:rsidRPr="00D76117">
        <w:rPr>
          <w:lang w:val="en-GB"/>
        </w:rPr>
        <w:t xml:space="preserve"> </w:t>
      </w:r>
      <w:r w:rsidR="003B1468" w:rsidRPr="00D76117">
        <w:rPr>
          <w:lang w:val="en-GB"/>
        </w:rPr>
        <w:t xml:space="preserve">these will be inspected and maintained in accordance with the level of service defined in the </w:t>
      </w:r>
      <w:r w:rsidR="00D76117" w:rsidRPr="00D76117">
        <w:t>N</w:t>
      </w:r>
      <w:r w:rsidR="003B1468" w:rsidRPr="00D76117">
        <w:rPr>
          <w:lang w:val="en-GB"/>
        </w:rPr>
        <w:t>TS.</w:t>
      </w:r>
    </w:p>
    <w:p w14:paraId="37535BB2" w14:textId="77777777" w:rsidR="00454EBE" w:rsidRDefault="00454EBE">
      <w:pPr>
        <w:rPr>
          <w:lang w:val="en-GB"/>
        </w:rPr>
      </w:pPr>
      <w:r>
        <w:rPr>
          <w:lang w:val="en-GB"/>
        </w:rPr>
        <w:br w:type="page"/>
      </w:r>
    </w:p>
    <w:p w14:paraId="37535BB3" w14:textId="3B9F8DDD" w:rsidR="003B1468" w:rsidRDefault="003B1468" w:rsidP="0058151A">
      <w:pPr>
        <w:pStyle w:val="AppendixHeading"/>
      </w:pPr>
      <w:bookmarkStart w:id="324" w:name="_Toc485367748"/>
      <w:r w:rsidRPr="003B1468">
        <w:rPr>
          <w:lang w:val="en-GB"/>
        </w:rPr>
        <w:lastRenderedPageBreak/>
        <w:t>Defect Intervention Levels</w:t>
      </w:r>
      <w:r w:rsidR="00890EDB">
        <w:t>, Hazards</w:t>
      </w:r>
      <w:r w:rsidR="0058151A">
        <w:t xml:space="preserve"> and Response Times</w:t>
      </w:r>
      <w:bookmarkEnd w:id="324"/>
    </w:p>
    <w:p w14:paraId="37535BB4" w14:textId="1C94630F" w:rsidR="0057036E" w:rsidRPr="00771E48" w:rsidRDefault="006227E3" w:rsidP="00771E48">
      <w:pPr>
        <w:pStyle w:val="Heading4"/>
      </w:pPr>
      <w:r>
        <w:t xml:space="preserve">Road </w:t>
      </w:r>
      <w:r w:rsidR="00E01675">
        <w:t>p</w:t>
      </w:r>
      <w:r w:rsidR="0057036E" w:rsidRPr="00771E48">
        <w:t>othole</w:t>
      </w:r>
    </w:p>
    <w:p w14:paraId="37535BB5" w14:textId="49837D62" w:rsidR="0057036E" w:rsidRPr="0057036E" w:rsidRDefault="0057036E" w:rsidP="0057036E">
      <w:r w:rsidRPr="0058151A">
        <w:t xml:space="preserve">This activity covers the reinstatement of </w:t>
      </w:r>
      <w:r w:rsidR="00D01A75">
        <w:t xml:space="preserve">bituminous or granular </w:t>
      </w:r>
      <w:r w:rsidRPr="0058151A">
        <w:t xml:space="preserve">sealed surface </w:t>
      </w:r>
      <w:r w:rsidR="00D01A75">
        <w:t>for roads and footpaths</w:t>
      </w:r>
      <w:r w:rsidRPr="0058151A">
        <w:t>.</w:t>
      </w:r>
      <w:r w:rsidR="00D01A75" w:rsidRPr="0058151A" w:rsidDel="00D01A75">
        <w:t xml:space="preserve"> </w:t>
      </w:r>
    </w:p>
    <w:tbl>
      <w:tblPr>
        <w:tblStyle w:val="TableGrid"/>
        <w:tblW w:w="12763" w:type="dxa"/>
        <w:tblLook w:val="04A0" w:firstRow="1" w:lastRow="0" w:firstColumn="1" w:lastColumn="0" w:noHBand="0" w:noVBand="1"/>
        <w:tblCaption w:val="Table listing typical defect intervention levels and response times for pothole patching"/>
        <w:tblDescription w:val="Table listing typical defect intervention levels and response times for pothole patching"/>
      </w:tblPr>
      <w:tblGrid>
        <w:gridCol w:w="2557"/>
        <w:gridCol w:w="7087"/>
        <w:gridCol w:w="3119"/>
      </w:tblGrid>
      <w:tr w:rsidR="00083EA2" w14:paraId="37535BBA" w14:textId="77777777" w:rsidTr="00B54692">
        <w:trPr>
          <w:cnfStyle w:val="100000000000" w:firstRow="1" w:lastRow="0" w:firstColumn="0" w:lastColumn="0" w:oddVBand="0" w:evenVBand="0" w:oddHBand="0" w:evenHBand="0" w:firstRowFirstColumn="0" w:firstRowLastColumn="0" w:lastRowFirstColumn="0" w:lastRowLastColumn="0"/>
        </w:trPr>
        <w:tc>
          <w:tcPr>
            <w:tcW w:w="2557" w:type="dxa"/>
          </w:tcPr>
          <w:p w14:paraId="37535BB6" w14:textId="546DFEB1" w:rsidR="00083EA2" w:rsidRDefault="00083EA2">
            <w:pPr>
              <w:rPr>
                <w:lang w:val="en-GB"/>
              </w:rPr>
            </w:pPr>
            <w:r>
              <w:t xml:space="preserve">Road </w:t>
            </w:r>
            <w:r w:rsidR="00DC4B60">
              <w:t>Category</w:t>
            </w:r>
          </w:p>
        </w:tc>
        <w:tc>
          <w:tcPr>
            <w:tcW w:w="7087" w:type="dxa"/>
          </w:tcPr>
          <w:p w14:paraId="37535BB7" w14:textId="77777777" w:rsidR="00083EA2" w:rsidRDefault="00083EA2" w:rsidP="003B1468">
            <w:pPr>
              <w:rPr>
                <w:lang w:val="en-GB"/>
              </w:rPr>
            </w:pPr>
            <w:r>
              <w:t>Defect Intervention Level</w:t>
            </w:r>
          </w:p>
        </w:tc>
        <w:tc>
          <w:tcPr>
            <w:tcW w:w="3119" w:type="dxa"/>
          </w:tcPr>
          <w:p w14:paraId="37535BB8" w14:textId="77777777" w:rsidR="00083EA2" w:rsidRDefault="00083EA2" w:rsidP="003B1468">
            <w:pPr>
              <w:rPr>
                <w:lang w:val="en-GB"/>
              </w:rPr>
            </w:pPr>
            <w:r>
              <w:t>Response Time</w:t>
            </w:r>
          </w:p>
        </w:tc>
      </w:tr>
      <w:tr w:rsidR="00083EA2" w14:paraId="37535BC0" w14:textId="77777777" w:rsidTr="00B54692">
        <w:tc>
          <w:tcPr>
            <w:tcW w:w="2557" w:type="dxa"/>
          </w:tcPr>
          <w:p w14:paraId="37535BBB" w14:textId="77777777" w:rsidR="00083EA2" w:rsidRPr="0057036E" w:rsidRDefault="00083EA2" w:rsidP="0058151A">
            <w:r w:rsidRPr="0057036E">
              <w:t>Link roads</w:t>
            </w:r>
          </w:p>
          <w:p w14:paraId="37535BBC" w14:textId="77777777" w:rsidR="00083EA2" w:rsidRPr="0058151A" w:rsidRDefault="00083EA2" w:rsidP="0058151A"/>
        </w:tc>
        <w:tc>
          <w:tcPr>
            <w:tcW w:w="7087" w:type="dxa"/>
          </w:tcPr>
          <w:p w14:paraId="37535BBD" w14:textId="00345FFE" w:rsidR="00083EA2" w:rsidRPr="0058151A" w:rsidRDefault="00D01A75">
            <w:r>
              <w:t>D</w:t>
            </w:r>
            <w:r w:rsidR="00083EA2" w:rsidRPr="0058151A">
              <w:t xml:space="preserve">epth </w:t>
            </w:r>
            <w:r w:rsidR="00F4534B">
              <w:t>greater than 50</w:t>
            </w:r>
            <w:r w:rsidR="00083EA2" w:rsidRPr="0058151A">
              <w:t>mm and/or diameter</w:t>
            </w:r>
            <w:r w:rsidR="00083EA2">
              <w:t xml:space="preserve"> </w:t>
            </w:r>
            <w:r w:rsidR="00F4534B">
              <w:t>300</w:t>
            </w:r>
            <w:r w:rsidR="00083EA2" w:rsidRPr="0058151A">
              <w:t>mm or equivalent lateral dimension.</w:t>
            </w:r>
          </w:p>
        </w:tc>
        <w:tc>
          <w:tcPr>
            <w:tcW w:w="3119" w:type="dxa"/>
          </w:tcPr>
          <w:p w14:paraId="37535BBE" w14:textId="745340C1" w:rsidR="00083EA2" w:rsidRPr="00E01675" w:rsidRDefault="00083EA2" w:rsidP="0058151A">
            <w:r w:rsidRPr="00E01675">
              <w:t xml:space="preserve">Rectify within </w:t>
            </w:r>
            <w:r w:rsidR="00B83035" w:rsidRPr="00E01675">
              <w:t>5</w:t>
            </w:r>
            <w:r w:rsidRPr="00E01675">
              <w:t xml:space="preserve"> days</w:t>
            </w:r>
          </w:p>
        </w:tc>
      </w:tr>
      <w:tr w:rsidR="00083EA2" w14:paraId="37535BC6" w14:textId="77777777" w:rsidTr="00B54692">
        <w:tc>
          <w:tcPr>
            <w:tcW w:w="2557" w:type="dxa"/>
          </w:tcPr>
          <w:p w14:paraId="37535BC1" w14:textId="77777777" w:rsidR="00083EA2" w:rsidRPr="0057036E" w:rsidRDefault="00083EA2" w:rsidP="0058151A">
            <w:r w:rsidRPr="0057036E">
              <w:t>Collector roads</w:t>
            </w:r>
          </w:p>
          <w:p w14:paraId="37535BC2" w14:textId="77777777" w:rsidR="00083EA2" w:rsidRPr="0058151A" w:rsidRDefault="00083EA2" w:rsidP="0057036E">
            <w:pPr>
              <w:ind w:left="0"/>
            </w:pPr>
          </w:p>
        </w:tc>
        <w:tc>
          <w:tcPr>
            <w:tcW w:w="7087" w:type="dxa"/>
          </w:tcPr>
          <w:p w14:paraId="37535BC3" w14:textId="74546EEF" w:rsidR="00083EA2" w:rsidRPr="0058151A" w:rsidRDefault="00D01A75">
            <w:r>
              <w:t>D</w:t>
            </w:r>
            <w:r w:rsidR="00F4534B" w:rsidRPr="0058151A">
              <w:t xml:space="preserve">epth </w:t>
            </w:r>
            <w:r w:rsidR="00F4534B" w:rsidRPr="00F4534B">
              <w:t>greater than 50mm and/or diameter 300mm or equivalent lateral dimension.</w:t>
            </w:r>
          </w:p>
        </w:tc>
        <w:tc>
          <w:tcPr>
            <w:tcW w:w="3119" w:type="dxa"/>
          </w:tcPr>
          <w:p w14:paraId="37535BC4" w14:textId="6630B33E" w:rsidR="00083EA2" w:rsidRPr="00E01675" w:rsidRDefault="00083EA2" w:rsidP="0058151A">
            <w:r w:rsidRPr="00E01675">
              <w:t xml:space="preserve">Rectify within </w:t>
            </w:r>
            <w:r w:rsidR="00B83035" w:rsidRPr="00E01675">
              <w:t>7</w:t>
            </w:r>
            <w:r w:rsidRPr="00E01675">
              <w:t xml:space="preserve"> days</w:t>
            </w:r>
          </w:p>
        </w:tc>
      </w:tr>
      <w:tr w:rsidR="00083EA2" w14:paraId="37535BCB" w14:textId="77777777" w:rsidTr="00B54692">
        <w:tc>
          <w:tcPr>
            <w:tcW w:w="2557" w:type="dxa"/>
          </w:tcPr>
          <w:p w14:paraId="37535BC7" w14:textId="77777777" w:rsidR="00083EA2" w:rsidRPr="0058151A" w:rsidRDefault="00083EA2" w:rsidP="0057036E">
            <w:r w:rsidRPr="0057036E">
              <w:t>Access roads</w:t>
            </w:r>
          </w:p>
        </w:tc>
        <w:tc>
          <w:tcPr>
            <w:tcW w:w="7087" w:type="dxa"/>
          </w:tcPr>
          <w:p w14:paraId="37535BC8" w14:textId="56F74B19" w:rsidR="00083EA2" w:rsidRPr="0058151A" w:rsidRDefault="00D01A75" w:rsidP="0058151A">
            <w:r>
              <w:t>D</w:t>
            </w:r>
            <w:r w:rsidR="00F4534B" w:rsidRPr="0058151A">
              <w:t xml:space="preserve">epth </w:t>
            </w:r>
            <w:r w:rsidR="00F4534B" w:rsidRPr="00F4534B">
              <w:t>greater than 50mm and/or diameter 300mm or equivalent lateral dimension.</w:t>
            </w:r>
          </w:p>
        </w:tc>
        <w:tc>
          <w:tcPr>
            <w:tcW w:w="3119" w:type="dxa"/>
          </w:tcPr>
          <w:p w14:paraId="37535BC9" w14:textId="77777777" w:rsidR="00083EA2" w:rsidRPr="0058151A" w:rsidRDefault="00083EA2" w:rsidP="0058151A">
            <w:r w:rsidRPr="0058151A">
              <w:t>Rectify within 14 days</w:t>
            </w:r>
          </w:p>
        </w:tc>
      </w:tr>
    </w:tbl>
    <w:p w14:paraId="37535BCC" w14:textId="7443AA58" w:rsidR="00454EBE" w:rsidRDefault="00454EBE" w:rsidP="00454EBE">
      <w:pPr>
        <w:pStyle w:val="Heading4"/>
        <w:rPr>
          <w:rStyle w:val="Strong"/>
        </w:rPr>
      </w:pPr>
    </w:p>
    <w:p w14:paraId="37535BCD" w14:textId="77777777" w:rsidR="00454EBE" w:rsidRPr="00D01A75" w:rsidRDefault="00454EBE">
      <w:pPr>
        <w:rPr>
          <w:rStyle w:val="Strong"/>
        </w:rPr>
      </w:pPr>
      <w:r>
        <w:rPr>
          <w:rStyle w:val="Strong"/>
        </w:rPr>
        <w:br w:type="page"/>
      </w:r>
    </w:p>
    <w:p w14:paraId="37535BCE" w14:textId="77777777" w:rsidR="00454EBE" w:rsidRPr="00454EBE" w:rsidRDefault="00454EBE" w:rsidP="00454EBE">
      <w:pPr>
        <w:pStyle w:val="Heading4"/>
      </w:pPr>
      <w:r w:rsidRPr="00454EBE">
        <w:lastRenderedPageBreak/>
        <w:t>Grading unsealed roads</w:t>
      </w:r>
    </w:p>
    <w:p w14:paraId="37535BCF" w14:textId="51C0F64B" w:rsidR="003B1468" w:rsidRDefault="00454EBE" w:rsidP="00454EBE">
      <w:r w:rsidRPr="0057036E">
        <w:t xml:space="preserve">This activity includes the grading and reshaping of unsealed road formations, whether the surfacing comprises imported granular material or the natural subgrade. The activity also includes </w:t>
      </w:r>
      <w:r w:rsidR="00083EA2">
        <w:t xml:space="preserve">filling pot </w:t>
      </w:r>
      <w:r w:rsidR="001500F8">
        <w:t>holes.</w:t>
      </w:r>
    </w:p>
    <w:tbl>
      <w:tblPr>
        <w:tblStyle w:val="TableGrid"/>
        <w:tblW w:w="12763" w:type="dxa"/>
        <w:tblLook w:val="04A0" w:firstRow="1" w:lastRow="0" w:firstColumn="1" w:lastColumn="0" w:noHBand="0" w:noVBand="1"/>
        <w:tblCaption w:val="Table listing typical defect intervention levels and response times for unsealed road grading"/>
        <w:tblDescription w:val="Table listing typical defect intervention levels and response times for unsealed road grading"/>
      </w:tblPr>
      <w:tblGrid>
        <w:gridCol w:w="1565"/>
        <w:gridCol w:w="8079"/>
        <w:gridCol w:w="3119"/>
      </w:tblGrid>
      <w:tr w:rsidR="00083EA2" w14:paraId="37535BD4" w14:textId="77777777" w:rsidTr="00B54692">
        <w:trPr>
          <w:cnfStyle w:val="100000000000" w:firstRow="1" w:lastRow="0" w:firstColumn="0" w:lastColumn="0" w:oddVBand="0" w:evenVBand="0" w:oddHBand="0" w:evenHBand="0" w:firstRowFirstColumn="0" w:firstRowLastColumn="0" w:lastRowFirstColumn="0" w:lastRowLastColumn="0"/>
        </w:trPr>
        <w:tc>
          <w:tcPr>
            <w:tcW w:w="1565" w:type="dxa"/>
          </w:tcPr>
          <w:p w14:paraId="37535BD0" w14:textId="72B56BB7" w:rsidR="00083EA2" w:rsidRPr="0057036E" w:rsidRDefault="00083EA2">
            <w:r>
              <w:t>R</w:t>
            </w:r>
            <w:r w:rsidRPr="0057036E">
              <w:t xml:space="preserve">oad </w:t>
            </w:r>
            <w:r w:rsidR="00DC4B60">
              <w:t>Category</w:t>
            </w:r>
          </w:p>
        </w:tc>
        <w:tc>
          <w:tcPr>
            <w:tcW w:w="8079" w:type="dxa"/>
          </w:tcPr>
          <w:p w14:paraId="37535BD1" w14:textId="77777777" w:rsidR="00083EA2" w:rsidRPr="0057036E" w:rsidRDefault="00083EA2" w:rsidP="0057036E">
            <w:r>
              <w:t>Defect Intervention Level</w:t>
            </w:r>
          </w:p>
        </w:tc>
        <w:tc>
          <w:tcPr>
            <w:tcW w:w="3119" w:type="dxa"/>
          </w:tcPr>
          <w:p w14:paraId="37535BD2" w14:textId="77777777" w:rsidR="00083EA2" w:rsidRPr="0057036E" w:rsidRDefault="00083EA2" w:rsidP="0057036E">
            <w:r>
              <w:t>Response Time</w:t>
            </w:r>
          </w:p>
        </w:tc>
      </w:tr>
      <w:tr w:rsidR="00083EA2" w14:paraId="37535BD9" w14:textId="77777777" w:rsidTr="00B54692">
        <w:tc>
          <w:tcPr>
            <w:tcW w:w="1565" w:type="dxa"/>
          </w:tcPr>
          <w:p w14:paraId="37535BD5" w14:textId="77777777" w:rsidR="00083EA2" w:rsidRPr="00454EBE" w:rsidRDefault="00083EA2" w:rsidP="0057036E">
            <w:r w:rsidRPr="00454EBE">
              <w:t xml:space="preserve">All </w:t>
            </w:r>
          </w:p>
        </w:tc>
        <w:tc>
          <w:tcPr>
            <w:tcW w:w="8079" w:type="dxa"/>
          </w:tcPr>
          <w:p w14:paraId="45DEBCD5" w14:textId="61391944" w:rsidR="00083EA2" w:rsidRDefault="00362296">
            <w:r>
              <w:t>Programmed grading works undertaken following an inspection where it is identified that defects exceed the intervention as identified below.</w:t>
            </w:r>
          </w:p>
          <w:p w14:paraId="0DFA8538" w14:textId="77777777" w:rsidR="00E731EA" w:rsidRDefault="00E731EA"/>
          <w:p w14:paraId="564CD4CC" w14:textId="77777777" w:rsidR="00E731EA" w:rsidRPr="00E731EA" w:rsidRDefault="00E731EA" w:rsidP="00E731EA">
            <w:r w:rsidRPr="00E731EA">
              <w:t>Corrugations, roughness or multiple potholes exceeding 75mm deep measured with a 1.2 metre straight edge AND over</w:t>
            </w:r>
          </w:p>
          <w:p w14:paraId="5C8C87A0" w14:textId="77777777" w:rsidR="00E731EA" w:rsidRPr="00E731EA" w:rsidRDefault="00E731EA" w:rsidP="00E731EA">
            <w:r w:rsidRPr="00E731EA">
              <w:t>· 20% of any length of road greater than 100m OR</w:t>
            </w:r>
          </w:p>
          <w:p w14:paraId="163BE616" w14:textId="2BB5F0FE" w:rsidR="00E731EA" w:rsidRPr="00E731EA" w:rsidRDefault="00E731EA" w:rsidP="00E731EA">
            <w:r w:rsidRPr="00E731EA">
              <w:t xml:space="preserve">· 50% of any length of road </w:t>
            </w:r>
            <w:r w:rsidR="00492430">
              <w:t>up to</w:t>
            </w:r>
            <w:r w:rsidRPr="00E731EA">
              <w:t xml:space="preserve"> 100m.</w:t>
            </w:r>
          </w:p>
          <w:p w14:paraId="12F68F1F" w14:textId="77777777" w:rsidR="00E731EA" w:rsidRPr="00E731EA" w:rsidRDefault="00E731EA" w:rsidP="00E731EA"/>
          <w:p w14:paraId="17DD436C" w14:textId="77777777" w:rsidR="00E731EA" w:rsidRPr="00E731EA" w:rsidRDefault="00E731EA" w:rsidP="00E731EA">
            <w:r w:rsidRPr="00E731EA">
              <w:t>Road crossfall is less than or equal to 1 percent over</w:t>
            </w:r>
          </w:p>
          <w:p w14:paraId="1E7051B1" w14:textId="77777777" w:rsidR="00E731EA" w:rsidRPr="00E731EA" w:rsidRDefault="00E731EA" w:rsidP="00E731EA">
            <w:r w:rsidRPr="00E731EA">
              <w:t>· 20% of any length of road greater than 100m OR</w:t>
            </w:r>
          </w:p>
          <w:p w14:paraId="37535BD6" w14:textId="6E604233" w:rsidR="00E731EA" w:rsidRPr="0057036E" w:rsidRDefault="00E731EA">
            <w:r w:rsidRPr="00E731EA">
              <w:t xml:space="preserve">· 50% of any length of road </w:t>
            </w:r>
            <w:r w:rsidR="00492430">
              <w:t>up to</w:t>
            </w:r>
            <w:r w:rsidRPr="00E731EA">
              <w:t xml:space="preserve"> 100m.</w:t>
            </w:r>
          </w:p>
        </w:tc>
        <w:tc>
          <w:tcPr>
            <w:tcW w:w="3119" w:type="dxa"/>
          </w:tcPr>
          <w:p w14:paraId="37535BD7" w14:textId="42CBCBE1" w:rsidR="00083EA2" w:rsidRPr="0057036E" w:rsidRDefault="00E01675">
            <w:r>
              <w:t>annual</w:t>
            </w:r>
          </w:p>
        </w:tc>
      </w:tr>
      <w:tr w:rsidR="00083EA2" w14:paraId="3EDC40B8" w14:textId="77777777" w:rsidTr="00B54692">
        <w:tc>
          <w:tcPr>
            <w:tcW w:w="1565" w:type="dxa"/>
          </w:tcPr>
          <w:p w14:paraId="4BCF8582" w14:textId="233C4D3B" w:rsidR="00083EA2" w:rsidRPr="00454EBE" w:rsidRDefault="00E731EA" w:rsidP="00B54692">
            <w:pPr>
              <w:ind w:left="0"/>
            </w:pPr>
            <w:r>
              <w:t>Collector</w:t>
            </w:r>
          </w:p>
        </w:tc>
        <w:tc>
          <w:tcPr>
            <w:tcW w:w="8079" w:type="dxa"/>
          </w:tcPr>
          <w:p w14:paraId="51BC28A8" w14:textId="77777777" w:rsidR="00E731EA" w:rsidRPr="00E731EA" w:rsidRDefault="00E731EA" w:rsidP="00E731EA">
            <w:r w:rsidRPr="00E731EA">
              <w:t>Corrugations, roughness or multiple potholes exceeding 75mm deep measured with a 1.2 metre straight edge AND over</w:t>
            </w:r>
          </w:p>
          <w:p w14:paraId="3A708714" w14:textId="2AB93D86" w:rsidR="00E731EA" w:rsidRPr="00E731EA" w:rsidRDefault="00E731EA" w:rsidP="00B54692">
            <w:pPr>
              <w:ind w:left="0"/>
            </w:pPr>
            <w:r w:rsidRPr="00E731EA">
              <w:t>20% of any length of road greater than 100m OR</w:t>
            </w:r>
          </w:p>
          <w:p w14:paraId="09FAE023" w14:textId="7B8ACA02" w:rsidR="00E731EA" w:rsidRPr="00E731EA" w:rsidRDefault="00E731EA" w:rsidP="00B54692">
            <w:pPr>
              <w:ind w:left="0"/>
            </w:pPr>
            <w:r w:rsidRPr="00E731EA">
              <w:t xml:space="preserve">50% of any length of road </w:t>
            </w:r>
            <w:r w:rsidR="00492430">
              <w:t>up to</w:t>
            </w:r>
            <w:r w:rsidRPr="00E731EA">
              <w:t xml:space="preserve"> 100m.</w:t>
            </w:r>
          </w:p>
          <w:p w14:paraId="78755855" w14:textId="77777777" w:rsidR="00E731EA" w:rsidRPr="00E731EA" w:rsidRDefault="00E731EA" w:rsidP="00E731EA"/>
          <w:p w14:paraId="48CAA8DE" w14:textId="77777777" w:rsidR="00E731EA" w:rsidRPr="00E731EA" w:rsidRDefault="00E731EA" w:rsidP="00E731EA">
            <w:r w:rsidRPr="00E731EA">
              <w:t>Road crossfall is less than or equal to 1 percent over</w:t>
            </w:r>
          </w:p>
          <w:p w14:paraId="21BD2D62" w14:textId="4176EBDA" w:rsidR="00E731EA" w:rsidRPr="00E731EA" w:rsidRDefault="00E731EA" w:rsidP="00B54692">
            <w:pPr>
              <w:ind w:left="0"/>
            </w:pPr>
            <w:r w:rsidRPr="00E731EA">
              <w:t>20% of any length of road greater than 100m OR</w:t>
            </w:r>
          </w:p>
          <w:p w14:paraId="7341A3AA" w14:textId="0ACE33F2" w:rsidR="00362296" w:rsidRPr="0057036E" w:rsidRDefault="00E731EA" w:rsidP="000E0612">
            <w:pPr>
              <w:ind w:left="0"/>
            </w:pPr>
            <w:r w:rsidRPr="00E731EA">
              <w:t xml:space="preserve">50% of any length of road </w:t>
            </w:r>
            <w:r w:rsidR="00492430">
              <w:t>up to</w:t>
            </w:r>
            <w:r w:rsidRPr="00E731EA">
              <w:t xml:space="preserve"> 100m.</w:t>
            </w:r>
          </w:p>
        </w:tc>
        <w:tc>
          <w:tcPr>
            <w:tcW w:w="3119" w:type="dxa"/>
          </w:tcPr>
          <w:p w14:paraId="3830AFFD" w14:textId="3779707D" w:rsidR="00083EA2" w:rsidRPr="007D7215" w:rsidDel="00083EA2" w:rsidRDefault="00083EA2" w:rsidP="00E731EA">
            <w:r w:rsidRPr="007D7215">
              <w:t xml:space="preserve">Affected areas to be </w:t>
            </w:r>
            <w:r w:rsidR="00B83035" w:rsidRPr="007D7215">
              <w:t>rectified</w:t>
            </w:r>
            <w:r w:rsidRPr="007D7215">
              <w:t xml:space="preserve"> within </w:t>
            </w:r>
            <w:r w:rsidR="00E731EA" w:rsidRPr="00B54692">
              <w:t>two</w:t>
            </w:r>
            <w:r w:rsidRPr="007D7215">
              <w:t xml:space="preserve"> weeks.</w:t>
            </w:r>
          </w:p>
        </w:tc>
      </w:tr>
      <w:tr w:rsidR="00E731EA" w14:paraId="7E20121F" w14:textId="77777777" w:rsidTr="001500F8">
        <w:tc>
          <w:tcPr>
            <w:tcW w:w="1565" w:type="dxa"/>
          </w:tcPr>
          <w:p w14:paraId="46826219" w14:textId="75A1A7D9" w:rsidR="00E731EA" w:rsidRDefault="00E731EA" w:rsidP="00E731EA">
            <w:r>
              <w:lastRenderedPageBreak/>
              <w:t>Access</w:t>
            </w:r>
          </w:p>
        </w:tc>
        <w:tc>
          <w:tcPr>
            <w:tcW w:w="8079" w:type="dxa"/>
          </w:tcPr>
          <w:p w14:paraId="6B7781C2" w14:textId="15F6EB53" w:rsidR="00E731EA" w:rsidRPr="00E731EA" w:rsidRDefault="00E731EA" w:rsidP="00E731EA">
            <w:r w:rsidRPr="00E731EA">
              <w:t>Corrugations, roughness or multip</w:t>
            </w:r>
            <w:r w:rsidR="00E01675">
              <w:t xml:space="preserve">le potholes exceeding 75mm deep </w:t>
            </w:r>
            <w:r w:rsidRPr="00E731EA">
              <w:t>measured with a 1.2 metre straight edge AND over</w:t>
            </w:r>
          </w:p>
          <w:p w14:paraId="62B9D48E" w14:textId="07C95484" w:rsidR="00E731EA" w:rsidRPr="00E731EA" w:rsidRDefault="00E731EA" w:rsidP="00B54692">
            <w:pPr>
              <w:ind w:left="0"/>
            </w:pPr>
            <w:r w:rsidRPr="00E731EA">
              <w:t>20% of any length of road greater than 100m OR</w:t>
            </w:r>
          </w:p>
          <w:p w14:paraId="0E1C26C7" w14:textId="0252DBA4" w:rsidR="00E731EA" w:rsidRPr="00E731EA" w:rsidRDefault="00E731EA" w:rsidP="00B54692">
            <w:pPr>
              <w:ind w:left="0"/>
            </w:pPr>
            <w:r w:rsidRPr="00E731EA">
              <w:t xml:space="preserve">50% of any length of road </w:t>
            </w:r>
            <w:r w:rsidR="00492430">
              <w:t>up to</w:t>
            </w:r>
            <w:r w:rsidRPr="00E731EA">
              <w:t xml:space="preserve"> 100m.</w:t>
            </w:r>
          </w:p>
          <w:p w14:paraId="690855F0" w14:textId="77777777" w:rsidR="00E731EA" w:rsidRPr="00E731EA" w:rsidRDefault="00E731EA" w:rsidP="00E731EA"/>
          <w:p w14:paraId="7FD5DA7C" w14:textId="137BD2D3" w:rsidR="00E731EA" w:rsidRPr="00E731EA" w:rsidRDefault="00E731EA" w:rsidP="00B54692">
            <w:pPr>
              <w:ind w:left="0"/>
            </w:pPr>
            <w:r w:rsidRPr="00E731EA">
              <w:t xml:space="preserve">Road </w:t>
            </w:r>
            <w:r w:rsidR="00E01675" w:rsidRPr="00E731EA">
              <w:t>cross fall</w:t>
            </w:r>
            <w:r w:rsidRPr="00E731EA">
              <w:t xml:space="preserve"> is less than or equal to 1 percent over</w:t>
            </w:r>
          </w:p>
          <w:p w14:paraId="4A2BC261" w14:textId="7302B8B7" w:rsidR="00E731EA" w:rsidRPr="00E731EA" w:rsidRDefault="00E731EA" w:rsidP="00B54692">
            <w:pPr>
              <w:ind w:left="0"/>
            </w:pPr>
            <w:r w:rsidRPr="00E731EA">
              <w:t>20% of any length of road greater than 100m OR</w:t>
            </w:r>
          </w:p>
          <w:p w14:paraId="0BCCDC55" w14:textId="14A2C73D" w:rsidR="00E731EA" w:rsidRPr="00E731EA" w:rsidRDefault="00E731EA" w:rsidP="00B54692">
            <w:pPr>
              <w:ind w:left="0"/>
            </w:pPr>
            <w:r w:rsidRPr="00E731EA">
              <w:t xml:space="preserve">50% of any length of road </w:t>
            </w:r>
            <w:r w:rsidR="00492430">
              <w:t>up to</w:t>
            </w:r>
            <w:r w:rsidRPr="00E731EA">
              <w:t xml:space="preserve"> 100m.</w:t>
            </w:r>
          </w:p>
          <w:p w14:paraId="12FA35B2" w14:textId="77777777" w:rsidR="00E731EA" w:rsidRDefault="00E731EA" w:rsidP="00362296"/>
        </w:tc>
        <w:tc>
          <w:tcPr>
            <w:tcW w:w="3119" w:type="dxa"/>
          </w:tcPr>
          <w:p w14:paraId="23EAB4A0" w14:textId="113FB953" w:rsidR="00E731EA" w:rsidRPr="0057036E" w:rsidRDefault="00E731EA" w:rsidP="00E731EA">
            <w:r w:rsidRPr="00E731EA">
              <w:t xml:space="preserve">Affected areas to be rectified within </w:t>
            </w:r>
            <w:r w:rsidRPr="00B54692">
              <w:t>six weeks.</w:t>
            </w:r>
          </w:p>
        </w:tc>
      </w:tr>
    </w:tbl>
    <w:p w14:paraId="1D2B7F4C" w14:textId="77777777" w:rsidR="00DC17F4" w:rsidRDefault="00DC17F4" w:rsidP="00454EBE">
      <w:pPr>
        <w:pStyle w:val="Heading4"/>
      </w:pPr>
    </w:p>
    <w:p w14:paraId="4C212448" w14:textId="77777777" w:rsidR="00DC17F4" w:rsidRDefault="00DC17F4" w:rsidP="00DC17F4">
      <w:pPr>
        <w:rPr>
          <w:rFonts w:asciiTheme="majorHAnsi" w:eastAsiaTheme="majorEastAsia" w:hAnsiTheme="majorHAnsi" w:cstheme="majorBidi"/>
          <w:color w:val="000000" w:themeColor="text1"/>
          <w:sz w:val="32"/>
        </w:rPr>
      </w:pPr>
      <w:r>
        <w:br w:type="page"/>
      </w:r>
    </w:p>
    <w:p w14:paraId="37535BF8" w14:textId="28BF40AE" w:rsidR="00454EBE" w:rsidRDefault="000A2C3E" w:rsidP="00454EBE">
      <w:pPr>
        <w:pStyle w:val="Heading4"/>
      </w:pPr>
      <w:r>
        <w:lastRenderedPageBreak/>
        <w:t xml:space="preserve">Shoulder edge break repair </w:t>
      </w:r>
    </w:p>
    <w:p w14:paraId="37535BF9" w14:textId="77777777" w:rsidR="00454EBE" w:rsidRPr="0057036E" w:rsidRDefault="000A2C3E" w:rsidP="00454EBE">
      <w:r w:rsidRPr="000A2C3E">
        <w:t>This activity covers the repair of broken edges of seal or asphalt surfaced pavements. The repair aims to restore the line and level of the original surfacing. Edge repair may involve restoration utilising gravel and asphalt or cold mix, or bituminous seal with fine aggregate. Edge break distress is not encountered in roads where the surfacing extends to a kerb and channel. Edge break repair refers to activities on both sealed roads with unsealed shoulders and sealed roads with sealed shoulders.</w:t>
      </w:r>
    </w:p>
    <w:tbl>
      <w:tblPr>
        <w:tblStyle w:val="TableGrid"/>
        <w:tblW w:w="12763" w:type="dxa"/>
        <w:tblLook w:val="04A0" w:firstRow="1" w:lastRow="0" w:firstColumn="1" w:lastColumn="0" w:noHBand="0" w:noVBand="1"/>
        <w:tblCaption w:val="Table listing typical defect intervention levels and response times for repairs to shoulder edge breaks"/>
        <w:tblDescription w:val="Table listing typical defect intervention levels and response times for repairs to shoulder edge breaks"/>
      </w:tblPr>
      <w:tblGrid>
        <w:gridCol w:w="3549"/>
        <w:gridCol w:w="6095"/>
        <w:gridCol w:w="3119"/>
      </w:tblGrid>
      <w:tr w:rsidR="00DC4B60" w14:paraId="37535BFE" w14:textId="77777777" w:rsidTr="00B54692">
        <w:trPr>
          <w:cnfStyle w:val="100000000000" w:firstRow="1" w:lastRow="0" w:firstColumn="0" w:lastColumn="0" w:oddVBand="0" w:evenVBand="0" w:oddHBand="0" w:evenHBand="0" w:firstRowFirstColumn="0" w:firstRowLastColumn="0" w:lastRowFirstColumn="0" w:lastRowLastColumn="0"/>
        </w:trPr>
        <w:tc>
          <w:tcPr>
            <w:tcW w:w="3549" w:type="dxa"/>
          </w:tcPr>
          <w:p w14:paraId="37535BFA" w14:textId="22CC6BC5" w:rsidR="00DC4B60" w:rsidRPr="00DC4B60" w:rsidRDefault="00DC4B60" w:rsidP="00DC4B60">
            <w:r>
              <w:t>R</w:t>
            </w:r>
            <w:r w:rsidRPr="00DC4B60">
              <w:t>oad Category</w:t>
            </w:r>
          </w:p>
        </w:tc>
        <w:tc>
          <w:tcPr>
            <w:tcW w:w="6095" w:type="dxa"/>
          </w:tcPr>
          <w:p w14:paraId="37535BFB" w14:textId="77777777" w:rsidR="00DC4B60" w:rsidRPr="00DC4B60" w:rsidRDefault="00DC4B60" w:rsidP="00DC4B60">
            <w:r>
              <w:t>Defect Intervention Level</w:t>
            </w:r>
          </w:p>
        </w:tc>
        <w:tc>
          <w:tcPr>
            <w:tcW w:w="3119" w:type="dxa"/>
          </w:tcPr>
          <w:p w14:paraId="37535BFC" w14:textId="77777777" w:rsidR="00DC4B60" w:rsidRPr="00DC4B60" w:rsidRDefault="00DC4B60" w:rsidP="00DC4B60">
            <w:r>
              <w:t>Response Time</w:t>
            </w:r>
          </w:p>
        </w:tc>
      </w:tr>
      <w:tr w:rsidR="001500F8" w14:paraId="37535C04" w14:textId="77777777" w:rsidTr="00B54692">
        <w:tc>
          <w:tcPr>
            <w:tcW w:w="3549" w:type="dxa"/>
          </w:tcPr>
          <w:p w14:paraId="37535BFF" w14:textId="77777777" w:rsidR="001500F8" w:rsidRPr="000A2C3E" w:rsidRDefault="001500F8" w:rsidP="000A2C3E">
            <w:r w:rsidRPr="000A2C3E">
              <w:t>Link roads</w:t>
            </w:r>
          </w:p>
          <w:p w14:paraId="37535C00" w14:textId="77777777" w:rsidR="001500F8" w:rsidRPr="000A2C3E" w:rsidRDefault="001500F8" w:rsidP="000A2C3E"/>
        </w:tc>
        <w:tc>
          <w:tcPr>
            <w:tcW w:w="6095" w:type="dxa"/>
          </w:tcPr>
          <w:p w14:paraId="37535C01" w14:textId="5D439CAF" w:rsidR="001500F8" w:rsidRPr="000A2C3E" w:rsidRDefault="001500F8" w:rsidP="00D431D4">
            <w:r>
              <w:t>When edge break exceeds 75mm laterally over at least a 1m length from the nominal seal line.</w:t>
            </w:r>
          </w:p>
        </w:tc>
        <w:tc>
          <w:tcPr>
            <w:tcW w:w="3119" w:type="dxa"/>
          </w:tcPr>
          <w:p w14:paraId="37535C02" w14:textId="05DECBEE" w:rsidR="001500F8" w:rsidRPr="000A2C3E" w:rsidRDefault="001500F8" w:rsidP="00D431D4">
            <w:r w:rsidRPr="000A2C3E">
              <w:t>2 weeks</w:t>
            </w:r>
          </w:p>
        </w:tc>
      </w:tr>
      <w:tr w:rsidR="001500F8" w14:paraId="37535C0A" w14:textId="77777777" w:rsidTr="00B54692">
        <w:tc>
          <w:tcPr>
            <w:tcW w:w="3549" w:type="dxa"/>
          </w:tcPr>
          <w:p w14:paraId="37535C05" w14:textId="77777777" w:rsidR="001500F8" w:rsidRPr="000A2C3E" w:rsidRDefault="001500F8" w:rsidP="000A2C3E">
            <w:r w:rsidRPr="000A2C3E">
              <w:t>Collector roads</w:t>
            </w:r>
          </w:p>
          <w:p w14:paraId="37535C06" w14:textId="77777777" w:rsidR="001500F8" w:rsidRPr="000A2C3E" w:rsidRDefault="001500F8" w:rsidP="000A2C3E"/>
        </w:tc>
        <w:tc>
          <w:tcPr>
            <w:tcW w:w="6095" w:type="dxa"/>
          </w:tcPr>
          <w:p w14:paraId="37535C07" w14:textId="4F422195" w:rsidR="001500F8" w:rsidRPr="000A2C3E" w:rsidRDefault="001500F8" w:rsidP="00D431D4">
            <w:r>
              <w:t>When edge break exceeds 75mm laterally over at least a 1m length from the nominal seal line.</w:t>
            </w:r>
          </w:p>
        </w:tc>
        <w:tc>
          <w:tcPr>
            <w:tcW w:w="3119" w:type="dxa"/>
          </w:tcPr>
          <w:p w14:paraId="37535C08" w14:textId="370F2CD8" w:rsidR="001500F8" w:rsidRPr="000A2C3E" w:rsidRDefault="001500F8" w:rsidP="00D431D4">
            <w:r w:rsidRPr="000A2C3E">
              <w:t>4 weeks</w:t>
            </w:r>
          </w:p>
        </w:tc>
      </w:tr>
      <w:tr w:rsidR="001500F8" w14:paraId="37535C0F" w14:textId="77777777" w:rsidTr="00B54692">
        <w:tc>
          <w:tcPr>
            <w:tcW w:w="3549" w:type="dxa"/>
          </w:tcPr>
          <w:p w14:paraId="37535C0B" w14:textId="77777777" w:rsidR="001500F8" w:rsidRPr="000A2C3E" w:rsidRDefault="001500F8" w:rsidP="000A2C3E">
            <w:r w:rsidRPr="000A2C3E">
              <w:t>Access roads</w:t>
            </w:r>
          </w:p>
        </w:tc>
        <w:tc>
          <w:tcPr>
            <w:tcW w:w="6095" w:type="dxa"/>
          </w:tcPr>
          <w:p w14:paraId="37535C0C" w14:textId="5C381A88" w:rsidR="001500F8" w:rsidRPr="000A2C3E" w:rsidRDefault="001500F8" w:rsidP="00D431D4">
            <w:r>
              <w:t>When edge break exceeds 75mm laterally over at least a 1m length from the nominal seal line.</w:t>
            </w:r>
          </w:p>
        </w:tc>
        <w:tc>
          <w:tcPr>
            <w:tcW w:w="3119" w:type="dxa"/>
          </w:tcPr>
          <w:p w14:paraId="37535C0D" w14:textId="6F5EB8DB" w:rsidR="001500F8" w:rsidRPr="000A2C3E" w:rsidRDefault="001500F8" w:rsidP="00D431D4">
            <w:r w:rsidRPr="000A2C3E">
              <w:t>8 weeks</w:t>
            </w:r>
          </w:p>
        </w:tc>
      </w:tr>
    </w:tbl>
    <w:p w14:paraId="37535C10" w14:textId="77777777" w:rsidR="000A2C3E" w:rsidRDefault="000A2C3E" w:rsidP="000A2C3E">
      <w:pPr>
        <w:pStyle w:val="Heading4"/>
      </w:pPr>
      <w:r>
        <w:t xml:space="preserve">Grading unsealed shoulders </w:t>
      </w:r>
    </w:p>
    <w:p w14:paraId="37535C11" w14:textId="77777777" w:rsidR="000A2C3E" w:rsidRPr="0057036E" w:rsidRDefault="000A2C3E" w:rsidP="000A2C3E">
      <w:r w:rsidRPr="000A2C3E">
        <w:t>This activity covers the grading of unsealed shoulders. The activity includes rolling after grading and the inclusion of water if this is deemed necessary. This activity also includes spot filling, grading and reshaping to correct drop off from edge of seal, roughness, scouring or potholing and holding of water.</w:t>
      </w:r>
    </w:p>
    <w:tbl>
      <w:tblPr>
        <w:tblStyle w:val="TableGrid"/>
        <w:tblW w:w="12763" w:type="dxa"/>
        <w:tblLook w:val="04A0" w:firstRow="1" w:lastRow="0" w:firstColumn="1" w:lastColumn="0" w:noHBand="0" w:noVBand="1"/>
        <w:tblCaption w:val="Table listing typical defect intervention levels and response times for grading unsealed shoulders"/>
        <w:tblDescription w:val="Table listing typical defect intervention levels and response times for grading unsealed shoulders"/>
      </w:tblPr>
      <w:tblGrid>
        <w:gridCol w:w="3549"/>
        <w:gridCol w:w="6095"/>
        <w:gridCol w:w="3119"/>
      </w:tblGrid>
      <w:tr w:rsidR="00DC4B60" w14:paraId="37535C16" w14:textId="77777777" w:rsidTr="00B54692">
        <w:trPr>
          <w:cnfStyle w:val="100000000000" w:firstRow="1" w:lastRow="0" w:firstColumn="0" w:lastColumn="0" w:oddVBand="0" w:evenVBand="0" w:oddHBand="0" w:evenHBand="0" w:firstRowFirstColumn="0" w:firstRowLastColumn="0" w:lastRowFirstColumn="0" w:lastRowLastColumn="0"/>
        </w:trPr>
        <w:tc>
          <w:tcPr>
            <w:tcW w:w="3549" w:type="dxa"/>
          </w:tcPr>
          <w:p w14:paraId="37535C12" w14:textId="1FE6A784" w:rsidR="00DC4B60" w:rsidRPr="00DC4B60" w:rsidRDefault="00DC4B60" w:rsidP="00DC4B60">
            <w:r>
              <w:t>R</w:t>
            </w:r>
            <w:r w:rsidRPr="00DC4B60">
              <w:t>oad Category</w:t>
            </w:r>
          </w:p>
        </w:tc>
        <w:tc>
          <w:tcPr>
            <w:tcW w:w="6095" w:type="dxa"/>
          </w:tcPr>
          <w:p w14:paraId="37535C13" w14:textId="77777777" w:rsidR="00DC4B60" w:rsidRPr="00DC4B60" w:rsidRDefault="00DC4B60" w:rsidP="00DC4B60">
            <w:r>
              <w:t>Defect Intervention Level</w:t>
            </w:r>
          </w:p>
        </w:tc>
        <w:tc>
          <w:tcPr>
            <w:tcW w:w="3119" w:type="dxa"/>
          </w:tcPr>
          <w:p w14:paraId="37535C14" w14:textId="77777777" w:rsidR="00DC4B60" w:rsidRPr="00DC4B60" w:rsidRDefault="00DC4B60" w:rsidP="00DC4B60">
            <w:r>
              <w:t>Response Time</w:t>
            </w:r>
          </w:p>
        </w:tc>
      </w:tr>
      <w:tr w:rsidR="001500F8" w14:paraId="37535C1C" w14:textId="77777777" w:rsidTr="00B54692">
        <w:tc>
          <w:tcPr>
            <w:tcW w:w="3549" w:type="dxa"/>
          </w:tcPr>
          <w:p w14:paraId="37535C17" w14:textId="77777777" w:rsidR="001500F8" w:rsidRPr="000A2C3E" w:rsidRDefault="001500F8" w:rsidP="000A2C3E">
            <w:r w:rsidRPr="000A2C3E">
              <w:t>Link roads</w:t>
            </w:r>
          </w:p>
          <w:p w14:paraId="37535C18" w14:textId="77777777" w:rsidR="001500F8" w:rsidRPr="000A2C3E" w:rsidRDefault="001500F8" w:rsidP="000A2C3E"/>
        </w:tc>
        <w:tc>
          <w:tcPr>
            <w:tcW w:w="6095" w:type="dxa"/>
          </w:tcPr>
          <w:p w14:paraId="37535C19" w14:textId="1A0E6D50" w:rsidR="001500F8" w:rsidRPr="00E01675" w:rsidRDefault="001500F8">
            <w:r w:rsidRPr="00E01675">
              <w:t xml:space="preserve">Edge of seal drop </w:t>
            </w:r>
            <w:r w:rsidR="00B63AFA" w:rsidRPr="00E01675">
              <w:t>off greater</w:t>
            </w:r>
            <w:r w:rsidRPr="00E01675">
              <w:t xml:space="preserve"> than 50mm for more than 10 per cent per kilometre length</w:t>
            </w:r>
            <w:r w:rsidR="005165F0">
              <w:t>.</w:t>
            </w:r>
          </w:p>
        </w:tc>
        <w:tc>
          <w:tcPr>
            <w:tcW w:w="3119" w:type="dxa"/>
          </w:tcPr>
          <w:p w14:paraId="37535C1A" w14:textId="71FDC3DC" w:rsidR="001500F8" w:rsidRPr="00E01675" w:rsidRDefault="00C108D7" w:rsidP="000A2C3E">
            <w:r>
              <w:t xml:space="preserve">Affected areas to be rectified within </w:t>
            </w:r>
            <w:r w:rsidR="00B83035" w:rsidRPr="00E01675">
              <w:t>4</w:t>
            </w:r>
            <w:r w:rsidR="001500F8" w:rsidRPr="00E01675">
              <w:t xml:space="preserve"> weeks</w:t>
            </w:r>
          </w:p>
        </w:tc>
      </w:tr>
      <w:tr w:rsidR="001500F8" w14:paraId="37535C22" w14:textId="77777777" w:rsidTr="00B54692">
        <w:tc>
          <w:tcPr>
            <w:tcW w:w="3549" w:type="dxa"/>
          </w:tcPr>
          <w:p w14:paraId="37535C1D" w14:textId="23856D15" w:rsidR="001500F8" w:rsidRPr="000A2C3E" w:rsidRDefault="001500F8" w:rsidP="000A2C3E">
            <w:r w:rsidRPr="000A2C3E">
              <w:t>Collector</w:t>
            </w:r>
            <w:r w:rsidR="00C108D7">
              <w:t xml:space="preserve"> and Access</w:t>
            </w:r>
            <w:r w:rsidRPr="000A2C3E">
              <w:t xml:space="preserve"> roads</w:t>
            </w:r>
          </w:p>
          <w:p w14:paraId="37535C1E" w14:textId="77777777" w:rsidR="001500F8" w:rsidRPr="000A2C3E" w:rsidRDefault="001500F8" w:rsidP="000A2C3E"/>
        </w:tc>
        <w:tc>
          <w:tcPr>
            <w:tcW w:w="6095" w:type="dxa"/>
          </w:tcPr>
          <w:p w14:paraId="37535C1F" w14:textId="2F4FCF0D" w:rsidR="001500F8" w:rsidRPr="00E01675" w:rsidRDefault="001500F8">
            <w:r w:rsidRPr="00E01675">
              <w:t>Edge of seal drop off greater than 50mm for more than 10</w:t>
            </w:r>
            <w:r w:rsidR="005165F0">
              <w:t xml:space="preserve"> per cent per kilometre length.</w:t>
            </w:r>
          </w:p>
        </w:tc>
        <w:tc>
          <w:tcPr>
            <w:tcW w:w="3119" w:type="dxa"/>
          </w:tcPr>
          <w:p w14:paraId="37535C20" w14:textId="2202631C" w:rsidR="001500F8" w:rsidRPr="00E01675" w:rsidRDefault="00C108D7" w:rsidP="000A2C3E">
            <w:r>
              <w:t xml:space="preserve">Affected areas </w:t>
            </w:r>
            <w:r w:rsidRPr="00C108D7">
              <w:t xml:space="preserve">to be rectified within </w:t>
            </w:r>
            <w:r w:rsidR="00ED702B">
              <w:t>6</w:t>
            </w:r>
            <w:r w:rsidR="001500F8" w:rsidRPr="00E01675">
              <w:t xml:space="preserve"> weeks</w:t>
            </w:r>
          </w:p>
        </w:tc>
      </w:tr>
    </w:tbl>
    <w:p w14:paraId="022C0820" w14:textId="32226202" w:rsidR="00642D5B" w:rsidRDefault="00642D5B" w:rsidP="00DC17F4"/>
    <w:p w14:paraId="37535C28" w14:textId="2CD391A9" w:rsidR="000A2C3E" w:rsidRDefault="000A2C3E" w:rsidP="000E0612">
      <w:pPr>
        <w:pStyle w:val="Heading4"/>
        <w:numPr>
          <w:ilvl w:val="0"/>
          <w:numId w:val="0"/>
        </w:numPr>
      </w:pPr>
      <w:r>
        <w:lastRenderedPageBreak/>
        <w:t xml:space="preserve">Footpath </w:t>
      </w:r>
    </w:p>
    <w:p w14:paraId="37535C29" w14:textId="2E83A057" w:rsidR="000A2C3E" w:rsidRPr="0057036E" w:rsidRDefault="000A2C3E" w:rsidP="000A2C3E">
      <w:r w:rsidRPr="000A2C3E">
        <w:t xml:space="preserve">This activity covers the </w:t>
      </w:r>
      <w:r w:rsidR="00CF3113">
        <w:t>intervention levels and response</w:t>
      </w:r>
      <w:r w:rsidRPr="000A2C3E">
        <w:t xml:space="preserve"> all concrete, sealed and paved footpaths</w:t>
      </w:r>
      <w:r w:rsidR="00F31F32">
        <w:t xml:space="preserve"> and shared pathways.</w:t>
      </w:r>
    </w:p>
    <w:tbl>
      <w:tblPr>
        <w:tblStyle w:val="TableGrid"/>
        <w:tblW w:w="12905" w:type="dxa"/>
        <w:tblLook w:val="04A0" w:firstRow="1" w:lastRow="0" w:firstColumn="1" w:lastColumn="0" w:noHBand="0" w:noVBand="1"/>
        <w:tblCaption w:val="Table listing typical defect intervention levels and response times for footpath, kerb and channel repairs"/>
        <w:tblDescription w:val="Table listing typical defect intervention levels and response times for footpath, kerb and channel repairs"/>
      </w:tblPr>
      <w:tblGrid>
        <w:gridCol w:w="2415"/>
        <w:gridCol w:w="2835"/>
        <w:gridCol w:w="2552"/>
        <w:gridCol w:w="3685"/>
        <w:gridCol w:w="1418"/>
      </w:tblGrid>
      <w:tr w:rsidR="006227E3" w14:paraId="37535C2E" w14:textId="77777777" w:rsidTr="00B54692">
        <w:trPr>
          <w:cnfStyle w:val="100000000000" w:firstRow="1" w:lastRow="0" w:firstColumn="0" w:lastColumn="0" w:oddVBand="0" w:evenVBand="0" w:oddHBand="0" w:evenHBand="0" w:firstRowFirstColumn="0" w:firstRowLastColumn="0" w:lastRowFirstColumn="0" w:lastRowLastColumn="0"/>
        </w:trPr>
        <w:tc>
          <w:tcPr>
            <w:tcW w:w="2415" w:type="dxa"/>
          </w:tcPr>
          <w:p w14:paraId="37535C2A" w14:textId="0AAAF630" w:rsidR="006227E3" w:rsidRPr="000A2C3E" w:rsidRDefault="00DC4B60" w:rsidP="000A2C3E">
            <w:r>
              <w:t>Footpath Category</w:t>
            </w:r>
          </w:p>
        </w:tc>
        <w:tc>
          <w:tcPr>
            <w:tcW w:w="2835" w:type="dxa"/>
          </w:tcPr>
          <w:p w14:paraId="37535C2B" w14:textId="5BB334FA" w:rsidR="006227E3" w:rsidRPr="000A2C3E" w:rsidRDefault="006227E3" w:rsidP="000A2C3E">
            <w:r>
              <w:t>Vertical Displacement Defect Intervention</w:t>
            </w:r>
          </w:p>
        </w:tc>
        <w:tc>
          <w:tcPr>
            <w:tcW w:w="2552" w:type="dxa"/>
          </w:tcPr>
          <w:p w14:paraId="01F4EABC" w14:textId="664B758B" w:rsidR="006227E3" w:rsidRDefault="006227E3" w:rsidP="000A2C3E">
            <w:r>
              <w:t>Deformation Defect Intervention</w:t>
            </w:r>
          </w:p>
        </w:tc>
        <w:tc>
          <w:tcPr>
            <w:tcW w:w="3685" w:type="dxa"/>
          </w:tcPr>
          <w:p w14:paraId="50FEFC44" w14:textId="7B7CF4F6" w:rsidR="006227E3" w:rsidRDefault="006227E3" w:rsidP="000A2C3E">
            <w:r>
              <w:t>Pot Hole Defect intervention</w:t>
            </w:r>
          </w:p>
        </w:tc>
        <w:tc>
          <w:tcPr>
            <w:tcW w:w="1418" w:type="dxa"/>
          </w:tcPr>
          <w:p w14:paraId="37535C2C" w14:textId="65ADA0CE" w:rsidR="006227E3" w:rsidRPr="000A2C3E" w:rsidRDefault="006227E3" w:rsidP="000A2C3E">
            <w:r>
              <w:t>Response Time</w:t>
            </w:r>
          </w:p>
        </w:tc>
      </w:tr>
      <w:tr w:rsidR="00A03D73" w14:paraId="644E24A2" w14:textId="77777777" w:rsidTr="00B54692">
        <w:tc>
          <w:tcPr>
            <w:tcW w:w="2415" w:type="dxa"/>
          </w:tcPr>
          <w:p w14:paraId="3C8553AA" w14:textId="43E979E1" w:rsidR="00A03D73" w:rsidRPr="00A03D73" w:rsidRDefault="00A03D73" w:rsidP="00A03D73">
            <w:r>
              <w:t>High</w:t>
            </w:r>
          </w:p>
        </w:tc>
        <w:tc>
          <w:tcPr>
            <w:tcW w:w="2835" w:type="dxa"/>
          </w:tcPr>
          <w:p w14:paraId="61E76B16" w14:textId="5C5B5CAF" w:rsidR="00A03D73" w:rsidRPr="00A03D73" w:rsidDel="001500F8" w:rsidRDefault="00A03D73">
            <w:r>
              <w:t>Between</w:t>
            </w:r>
            <w:r w:rsidRPr="00A03D73">
              <w:t xml:space="preserve"> 10 and 20 millimetres</w:t>
            </w:r>
          </w:p>
        </w:tc>
        <w:tc>
          <w:tcPr>
            <w:tcW w:w="2552" w:type="dxa"/>
          </w:tcPr>
          <w:p w14:paraId="3E92A206" w14:textId="05EE2735" w:rsidR="00A03D73" w:rsidRPr="00B54692" w:rsidRDefault="00A03D73">
            <w:r>
              <w:t>B</w:t>
            </w:r>
            <w:r w:rsidRPr="00A03D73">
              <w:t xml:space="preserve">etween </w:t>
            </w:r>
            <w:r>
              <w:t>40</w:t>
            </w:r>
            <w:r w:rsidRPr="00A03D73">
              <w:t xml:space="preserve"> and </w:t>
            </w:r>
            <w:r>
              <w:t>75</w:t>
            </w:r>
            <w:r w:rsidRPr="00A03D73">
              <w:t>mm over 1 metre</w:t>
            </w:r>
          </w:p>
        </w:tc>
        <w:tc>
          <w:tcPr>
            <w:tcW w:w="3685" w:type="dxa"/>
          </w:tcPr>
          <w:p w14:paraId="3A206B36" w14:textId="326AB450" w:rsidR="00A03D73" w:rsidRPr="00B54692" w:rsidRDefault="00A03D73" w:rsidP="00A03D73">
            <w:r>
              <w:t>G</w:t>
            </w:r>
            <w:r w:rsidRPr="00A03D73">
              <w:t>reater than 300mm diameter and greater than 40mm deep</w:t>
            </w:r>
          </w:p>
        </w:tc>
        <w:tc>
          <w:tcPr>
            <w:tcW w:w="1418" w:type="dxa"/>
          </w:tcPr>
          <w:p w14:paraId="06040C07" w14:textId="2DF0DDF8" w:rsidR="00A03D73" w:rsidRPr="00A03D73" w:rsidRDefault="00A03D73" w:rsidP="00A03D73">
            <w:r>
              <w:t>annual</w:t>
            </w:r>
          </w:p>
        </w:tc>
      </w:tr>
      <w:tr w:rsidR="00BA511F" w14:paraId="37535C34" w14:textId="77777777" w:rsidTr="00B54692">
        <w:tc>
          <w:tcPr>
            <w:tcW w:w="2415" w:type="dxa"/>
          </w:tcPr>
          <w:p w14:paraId="37535C2F" w14:textId="77777777" w:rsidR="00BA511F" w:rsidRPr="000A2C3E" w:rsidRDefault="00BA511F" w:rsidP="00BA511F">
            <w:r w:rsidRPr="000A2C3E">
              <w:t>High</w:t>
            </w:r>
          </w:p>
        </w:tc>
        <w:tc>
          <w:tcPr>
            <w:tcW w:w="2835" w:type="dxa"/>
          </w:tcPr>
          <w:p w14:paraId="37535C30" w14:textId="274F2FAC" w:rsidR="00BA511F" w:rsidRPr="00BA511F" w:rsidRDefault="00BA511F">
            <w:r w:rsidRPr="00BA511F">
              <w:t>Between 20 and 40 millimetres</w:t>
            </w:r>
          </w:p>
        </w:tc>
        <w:tc>
          <w:tcPr>
            <w:tcW w:w="2552" w:type="dxa"/>
          </w:tcPr>
          <w:p w14:paraId="02625F32" w14:textId="2F0EA32E" w:rsidR="00BA511F" w:rsidRPr="00BA511F" w:rsidDel="00F31F32" w:rsidRDefault="00BA511F">
            <w:r>
              <w:t>B</w:t>
            </w:r>
            <w:r w:rsidRPr="00BA511F">
              <w:t>etween 75 and 100mm over 1 metre</w:t>
            </w:r>
          </w:p>
        </w:tc>
        <w:tc>
          <w:tcPr>
            <w:tcW w:w="3685" w:type="dxa"/>
          </w:tcPr>
          <w:p w14:paraId="60A66344" w14:textId="020E9489" w:rsidR="00BA511F" w:rsidRPr="00BA511F" w:rsidDel="00F31F32" w:rsidRDefault="00BA511F">
            <w:r>
              <w:t>G</w:t>
            </w:r>
            <w:r w:rsidRPr="00BA511F">
              <w:t>reater than 300mm diameter and greater than 75mm deep</w:t>
            </w:r>
          </w:p>
        </w:tc>
        <w:tc>
          <w:tcPr>
            <w:tcW w:w="1418" w:type="dxa"/>
          </w:tcPr>
          <w:p w14:paraId="37535C31" w14:textId="23E4A82A" w:rsidR="00BA511F" w:rsidRPr="00BA511F" w:rsidRDefault="00BA511F" w:rsidP="00BA511F">
            <w:r w:rsidRPr="00BA511F">
              <w:t>1 month</w:t>
            </w:r>
          </w:p>
        </w:tc>
      </w:tr>
      <w:tr w:rsidR="00BA511F" w14:paraId="280D573B" w14:textId="77777777" w:rsidTr="00B54692">
        <w:tc>
          <w:tcPr>
            <w:tcW w:w="2415" w:type="dxa"/>
          </w:tcPr>
          <w:p w14:paraId="28AE34E4" w14:textId="38C59A3A" w:rsidR="00BA511F" w:rsidRPr="00BA511F" w:rsidRDefault="00BA511F" w:rsidP="00BA511F">
            <w:r>
              <w:t>High</w:t>
            </w:r>
          </w:p>
        </w:tc>
        <w:tc>
          <w:tcPr>
            <w:tcW w:w="2835" w:type="dxa"/>
          </w:tcPr>
          <w:p w14:paraId="3E2FE7EB" w14:textId="0D205072" w:rsidR="00BA511F" w:rsidRPr="00BA511F" w:rsidRDefault="00BA511F">
            <w:r>
              <w:t>G</w:t>
            </w:r>
            <w:r w:rsidRPr="00BA511F">
              <w:t>reater than 40 millimetres.</w:t>
            </w:r>
          </w:p>
        </w:tc>
        <w:tc>
          <w:tcPr>
            <w:tcW w:w="2552" w:type="dxa"/>
          </w:tcPr>
          <w:p w14:paraId="7C60D8A5" w14:textId="2008C44B" w:rsidR="00BA511F" w:rsidRPr="00BA511F" w:rsidRDefault="00BA511F">
            <w:pPr>
              <w:rPr>
                <w:highlight w:val="yellow"/>
              </w:rPr>
            </w:pPr>
            <w:r w:rsidRPr="007D3CC4">
              <w:t>G</w:t>
            </w:r>
            <w:r w:rsidRPr="00BA511F">
              <w:t>reater than 100mm over 1 metre</w:t>
            </w:r>
          </w:p>
        </w:tc>
        <w:tc>
          <w:tcPr>
            <w:tcW w:w="3685" w:type="dxa"/>
          </w:tcPr>
          <w:p w14:paraId="58F4AAE0" w14:textId="0636A405" w:rsidR="00BA511F" w:rsidRPr="00B54692" w:rsidRDefault="00BA511F">
            <w:r>
              <w:t>G</w:t>
            </w:r>
            <w:r w:rsidRPr="00BA511F">
              <w:t>reater than 300mm diameter and greater than 100mm deep</w:t>
            </w:r>
          </w:p>
        </w:tc>
        <w:tc>
          <w:tcPr>
            <w:tcW w:w="1418" w:type="dxa"/>
          </w:tcPr>
          <w:p w14:paraId="4EE0FB16" w14:textId="1CD52A54" w:rsidR="00BA511F" w:rsidRPr="00B54692" w:rsidRDefault="00BA511F" w:rsidP="00BA511F">
            <w:r w:rsidRPr="00B54692">
              <w:t>3 weeks</w:t>
            </w:r>
          </w:p>
        </w:tc>
      </w:tr>
      <w:tr w:rsidR="00BA511F" w14:paraId="7ED9E836" w14:textId="77777777" w:rsidTr="00B54692">
        <w:tc>
          <w:tcPr>
            <w:tcW w:w="2415" w:type="dxa"/>
          </w:tcPr>
          <w:p w14:paraId="23B3529D" w14:textId="7BBC9E2F" w:rsidR="00BA511F" w:rsidRPr="00BA511F" w:rsidRDefault="00BA511F" w:rsidP="00BA511F">
            <w:r w:rsidRPr="00BA511F">
              <w:t>Medium</w:t>
            </w:r>
          </w:p>
        </w:tc>
        <w:tc>
          <w:tcPr>
            <w:tcW w:w="2835" w:type="dxa"/>
          </w:tcPr>
          <w:p w14:paraId="31752721" w14:textId="0CEEF387" w:rsidR="00BA511F" w:rsidRPr="00BA511F" w:rsidRDefault="00BA511F">
            <w:r>
              <w:t>B</w:t>
            </w:r>
            <w:r w:rsidRPr="00BA511F">
              <w:t>etween 20 and 40 millimetres.</w:t>
            </w:r>
          </w:p>
        </w:tc>
        <w:tc>
          <w:tcPr>
            <w:tcW w:w="2552" w:type="dxa"/>
          </w:tcPr>
          <w:p w14:paraId="7D45C905" w14:textId="47B01949" w:rsidR="00BA511F" w:rsidRPr="00BA511F" w:rsidRDefault="00BA511F">
            <w:pPr>
              <w:rPr>
                <w:highlight w:val="yellow"/>
              </w:rPr>
            </w:pPr>
            <w:r>
              <w:t>B</w:t>
            </w:r>
            <w:r w:rsidRPr="00BA511F">
              <w:t>etween 75 and 100mm over 1 metre</w:t>
            </w:r>
          </w:p>
        </w:tc>
        <w:tc>
          <w:tcPr>
            <w:tcW w:w="3685" w:type="dxa"/>
          </w:tcPr>
          <w:p w14:paraId="4562D409" w14:textId="29D10CF1" w:rsidR="00BA511F" w:rsidRPr="00B54692" w:rsidRDefault="00BA511F" w:rsidP="00BA511F">
            <w:r>
              <w:t>G</w:t>
            </w:r>
            <w:r w:rsidRPr="00BA511F">
              <w:t>reater than 300mm diameter and greater than 75mm deep</w:t>
            </w:r>
          </w:p>
        </w:tc>
        <w:tc>
          <w:tcPr>
            <w:tcW w:w="1418" w:type="dxa"/>
          </w:tcPr>
          <w:p w14:paraId="766AEB83" w14:textId="5FC4042A" w:rsidR="00BA511F" w:rsidRPr="00BA511F" w:rsidDel="00F31F32" w:rsidRDefault="00E01675" w:rsidP="00BA511F">
            <w:r>
              <w:t>annual</w:t>
            </w:r>
          </w:p>
        </w:tc>
      </w:tr>
      <w:tr w:rsidR="00BA511F" w14:paraId="37535C3A" w14:textId="77777777" w:rsidTr="00B54692">
        <w:tc>
          <w:tcPr>
            <w:tcW w:w="2415" w:type="dxa"/>
          </w:tcPr>
          <w:p w14:paraId="37535C35" w14:textId="02F0DBA2" w:rsidR="00BA511F" w:rsidRPr="000A2C3E" w:rsidRDefault="00BA511F" w:rsidP="00BA511F">
            <w:r w:rsidRPr="000A2C3E">
              <w:t>Medium</w:t>
            </w:r>
          </w:p>
        </w:tc>
        <w:tc>
          <w:tcPr>
            <w:tcW w:w="2835" w:type="dxa"/>
          </w:tcPr>
          <w:p w14:paraId="37535C36" w14:textId="19E2E581" w:rsidR="00BA511F" w:rsidRPr="00BA511F" w:rsidRDefault="00BA511F">
            <w:r w:rsidRPr="00BA511F">
              <w:t>Greater than 40 millimetres.</w:t>
            </w:r>
          </w:p>
        </w:tc>
        <w:tc>
          <w:tcPr>
            <w:tcW w:w="2552" w:type="dxa"/>
          </w:tcPr>
          <w:p w14:paraId="580AC340" w14:textId="48CA2706" w:rsidR="00BA511F" w:rsidRPr="00BA511F" w:rsidDel="00F31F32" w:rsidRDefault="00BA511F">
            <w:r w:rsidRPr="007D3CC4">
              <w:t>G</w:t>
            </w:r>
            <w:r w:rsidRPr="00BA511F">
              <w:t>reater than 100mm over 1 metre</w:t>
            </w:r>
          </w:p>
        </w:tc>
        <w:tc>
          <w:tcPr>
            <w:tcW w:w="3685" w:type="dxa"/>
          </w:tcPr>
          <w:p w14:paraId="4B52F77A" w14:textId="2538EEAE" w:rsidR="00BA511F" w:rsidRPr="00BA511F" w:rsidDel="00F31F32" w:rsidRDefault="00BA511F" w:rsidP="00BA511F">
            <w:r>
              <w:t>G</w:t>
            </w:r>
            <w:r w:rsidRPr="00BA511F">
              <w:t>reater than 300mm diameter and greater than 100mm deep</w:t>
            </w:r>
          </w:p>
        </w:tc>
        <w:tc>
          <w:tcPr>
            <w:tcW w:w="1418" w:type="dxa"/>
          </w:tcPr>
          <w:p w14:paraId="37535C37" w14:textId="308B5105" w:rsidR="00BA511F" w:rsidRPr="00BA511F" w:rsidRDefault="00BA511F" w:rsidP="00BA511F">
            <w:r w:rsidRPr="00BA511F">
              <w:t>3 months</w:t>
            </w:r>
          </w:p>
        </w:tc>
      </w:tr>
      <w:tr w:rsidR="00BA511F" w14:paraId="088D0494" w14:textId="77777777" w:rsidTr="00B54692">
        <w:tc>
          <w:tcPr>
            <w:tcW w:w="2415" w:type="dxa"/>
          </w:tcPr>
          <w:p w14:paraId="63A93C0A" w14:textId="4FCEE0E6" w:rsidR="00BA511F" w:rsidRPr="00BA511F" w:rsidRDefault="00BA511F" w:rsidP="00BA511F">
            <w:r w:rsidRPr="00BA511F">
              <w:t>Low</w:t>
            </w:r>
          </w:p>
        </w:tc>
        <w:tc>
          <w:tcPr>
            <w:tcW w:w="2835" w:type="dxa"/>
          </w:tcPr>
          <w:p w14:paraId="6E713AF9" w14:textId="1D6BF597" w:rsidR="00BA511F" w:rsidRPr="00BA511F" w:rsidRDefault="00BA511F">
            <w:r>
              <w:t>B</w:t>
            </w:r>
            <w:r w:rsidRPr="00BA511F">
              <w:t>etween 20 and 40 millimetres.</w:t>
            </w:r>
          </w:p>
        </w:tc>
        <w:tc>
          <w:tcPr>
            <w:tcW w:w="2552" w:type="dxa"/>
          </w:tcPr>
          <w:p w14:paraId="117ACFF6" w14:textId="13556C1F" w:rsidR="00BA511F" w:rsidRPr="00BA511F" w:rsidRDefault="00BA511F">
            <w:pPr>
              <w:rPr>
                <w:highlight w:val="yellow"/>
              </w:rPr>
            </w:pPr>
            <w:r>
              <w:t>B</w:t>
            </w:r>
            <w:r w:rsidRPr="00BA511F">
              <w:t>etween 75 and 100mm over 1 metre</w:t>
            </w:r>
          </w:p>
        </w:tc>
        <w:tc>
          <w:tcPr>
            <w:tcW w:w="3685" w:type="dxa"/>
          </w:tcPr>
          <w:p w14:paraId="535CE19A" w14:textId="5D098C3B" w:rsidR="00BA511F" w:rsidRPr="00B54692" w:rsidRDefault="00BA511F" w:rsidP="00BA511F">
            <w:r>
              <w:t>G</w:t>
            </w:r>
            <w:r w:rsidRPr="00BA511F">
              <w:t>reater than 300mm diameter and greater than 75mm deep</w:t>
            </w:r>
          </w:p>
        </w:tc>
        <w:tc>
          <w:tcPr>
            <w:tcW w:w="1418" w:type="dxa"/>
          </w:tcPr>
          <w:p w14:paraId="08F05F84" w14:textId="0C241DC6" w:rsidR="00BA511F" w:rsidRPr="00BA511F" w:rsidDel="00F31F32" w:rsidRDefault="00E01675" w:rsidP="00BA511F">
            <w:r>
              <w:t>annual</w:t>
            </w:r>
          </w:p>
        </w:tc>
      </w:tr>
      <w:tr w:rsidR="00BA511F" w14:paraId="37535C40" w14:textId="77777777" w:rsidTr="00B54692">
        <w:tc>
          <w:tcPr>
            <w:tcW w:w="2415" w:type="dxa"/>
          </w:tcPr>
          <w:p w14:paraId="37535C3B" w14:textId="458D50AB" w:rsidR="00BA511F" w:rsidRPr="000A2C3E" w:rsidRDefault="00BA511F" w:rsidP="00BA511F">
            <w:r w:rsidRPr="000A2C3E">
              <w:t>Low</w:t>
            </w:r>
          </w:p>
        </w:tc>
        <w:tc>
          <w:tcPr>
            <w:tcW w:w="2835" w:type="dxa"/>
          </w:tcPr>
          <w:p w14:paraId="37535C3C" w14:textId="6BAFE768" w:rsidR="00BA511F" w:rsidRPr="00BA511F" w:rsidRDefault="00BA511F">
            <w:r>
              <w:t>G</w:t>
            </w:r>
            <w:r w:rsidRPr="00BA511F">
              <w:t>reater than 40 millimetres.</w:t>
            </w:r>
          </w:p>
        </w:tc>
        <w:tc>
          <w:tcPr>
            <w:tcW w:w="2552" w:type="dxa"/>
          </w:tcPr>
          <w:p w14:paraId="08271C9C" w14:textId="24C920D5" w:rsidR="00BA511F" w:rsidRPr="00BA511F" w:rsidDel="00F31F32" w:rsidRDefault="00BA511F">
            <w:r w:rsidRPr="007D3CC4">
              <w:t>G</w:t>
            </w:r>
            <w:r w:rsidRPr="00BA511F">
              <w:t>reater than 100mm over 1 metre</w:t>
            </w:r>
          </w:p>
        </w:tc>
        <w:tc>
          <w:tcPr>
            <w:tcW w:w="3685" w:type="dxa"/>
          </w:tcPr>
          <w:p w14:paraId="7E773A01" w14:textId="0F576C2F" w:rsidR="00BA511F" w:rsidRPr="00BA511F" w:rsidDel="00F31F32" w:rsidRDefault="00BA511F" w:rsidP="00BA511F">
            <w:r>
              <w:t>G</w:t>
            </w:r>
            <w:r w:rsidRPr="00BA511F">
              <w:t>reater than 300mm diameter and greater than 100mm deep</w:t>
            </w:r>
          </w:p>
        </w:tc>
        <w:tc>
          <w:tcPr>
            <w:tcW w:w="1418" w:type="dxa"/>
          </w:tcPr>
          <w:p w14:paraId="37535C3D" w14:textId="564D82A2" w:rsidR="00BA511F" w:rsidRPr="00BA511F" w:rsidRDefault="00BA511F" w:rsidP="00BA511F">
            <w:r w:rsidRPr="00BA511F">
              <w:t>6 months</w:t>
            </w:r>
          </w:p>
        </w:tc>
      </w:tr>
    </w:tbl>
    <w:p w14:paraId="3968DBC5" w14:textId="0E6DCD7E" w:rsidR="00CF3113" w:rsidRPr="006E512C" w:rsidRDefault="00CF3113" w:rsidP="00CF3113">
      <w:pPr>
        <w:pStyle w:val="Heading4"/>
      </w:pPr>
      <w:r w:rsidRPr="006E512C">
        <w:t>Unsealed Paths and Recreational Trails</w:t>
      </w:r>
    </w:p>
    <w:p w14:paraId="25BA7136" w14:textId="06AC6358" w:rsidR="00CF3113" w:rsidRPr="00B54692" w:rsidRDefault="00CF3113" w:rsidP="00B54692">
      <w:r w:rsidRPr="00534D74">
        <w:t xml:space="preserve">This activity covers the </w:t>
      </w:r>
      <w:r w:rsidRPr="00B75334">
        <w:t>intervention levels and response</w:t>
      </w:r>
      <w:r w:rsidRPr="00970C7D">
        <w:t xml:space="preserve"> of </w:t>
      </w:r>
      <w:r w:rsidRPr="00053C58">
        <w:t>unsealed pathways and recreational trails located within the road reserve</w:t>
      </w:r>
      <w:r w:rsidRPr="00B54692">
        <w:t>.</w:t>
      </w:r>
    </w:p>
    <w:p w14:paraId="72A2333F" w14:textId="181E5E2E" w:rsidR="00CF3113" w:rsidRPr="00534D74" w:rsidRDefault="00CF3113" w:rsidP="00B54692">
      <w:r w:rsidRPr="00B54692">
        <w:t>All intervention levels and response times are detailed</w:t>
      </w:r>
      <w:r w:rsidR="00642D5B" w:rsidRPr="00B54692">
        <w:t xml:space="preserve"> within the NTS 2011.</w:t>
      </w:r>
    </w:p>
    <w:p w14:paraId="5EA237F5" w14:textId="0E7FADA3" w:rsidR="00DC17F4" w:rsidRDefault="00DC17F4" w:rsidP="000E0612">
      <w:pPr>
        <w:pStyle w:val="Heading4"/>
      </w:pPr>
      <w:r>
        <w:lastRenderedPageBreak/>
        <w:t>Kerb and Channel</w:t>
      </w:r>
      <w:r w:rsidDel="00DC17F4">
        <w:t xml:space="preserve"> </w:t>
      </w:r>
    </w:p>
    <w:p w14:paraId="73554E7D" w14:textId="034B458A" w:rsidR="00F31F32" w:rsidRPr="0057036E" w:rsidRDefault="00F31F32" w:rsidP="00F31F32">
      <w:r w:rsidRPr="000A2C3E">
        <w:t>This activity covers the inspection and maintenance of all concrete</w:t>
      </w:r>
      <w:r w:rsidR="00B83035">
        <w:t xml:space="preserve"> </w:t>
      </w:r>
      <w:r w:rsidRPr="000A2C3E">
        <w:t>kerb and channel located adjacent to the carriageway.</w:t>
      </w:r>
    </w:p>
    <w:tbl>
      <w:tblPr>
        <w:tblStyle w:val="TableGrid"/>
        <w:tblW w:w="12763" w:type="dxa"/>
        <w:tblLook w:val="04A0" w:firstRow="1" w:lastRow="0" w:firstColumn="1" w:lastColumn="0" w:noHBand="0" w:noVBand="1"/>
        <w:tblCaption w:val="Table listing typical defect intervention levels and response times for footpath, kerb and channel repairs"/>
        <w:tblDescription w:val="Table listing typical defect intervention levels and response times for footpath, kerb and channel repairs"/>
      </w:tblPr>
      <w:tblGrid>
        <w:gridCol w:w="3549"/>
        <w:gridCol w:w="6095"/>
        <w:gridCol w:w="3119"/>
      </w:tblGrid>
      <w:tr w:rsidR="00DC4B60" w14:paraId="42E164BF" w14:textId="77777777" w:rsidTr="00BA23F9">
        <w:trPr>
          <w:cnfStyle w:val="100000000000" w:firstRow="1" w:lastRow="0" w:firstColumn="0" w:lastColumn="0" w:oddVBand="0" w:evenVBand="0" w:oddHBand="0" w:evenHBand="0" w:firstRowFirstColumn="0" w:firstRowLastColumn="0" w:lastRowFirstColumn="0" w:lastRowLastColumn="0"/>
        </w:trPr>
        <w:tc>
          <w:tcPr>
            <w:tcW w:w="3549" w:type="dxa"/>
          </w:tcPr>
          <w:p w14:paraId="2AB11150" w14:textId="65F80CBF" w:rsidR="00DC4B60" w:rsidRPr="00DC4B60" w:rsidRDefault="00DC4B60" w:rsidP="00DC4B60">
            <w:r>
              <w:t>R</w:t>
            </w:r>
            <w:r w:rsidRPr="00DC4B60">
              <w:t>oad Category</w:t>
            </w:r>
          </w:p>
        </w:tc>
        <w:tc>
          <w:tcPr>
            <w:tcW w:w="6095" w:type="dxa"/>
          </w:tcPr>
          <w:p w14:paraId="65F2064C" w14:textId="77777777" w:rsidR="00DC4B60" w:rsidRPr="00DC4B60" w:rsidRDefault="00DC4B60" w:rsidP="00DC4B60">
            <w:r>
              <w:t>Defect Intervention Level</w:t>
            </w:r>
          </w:p>
        </w:tc>
        <w:tc>
          <w:tcPr>
            <w:tcW w:w="3119" w:type="dxa"/>
          </w:tcPr>
          <w:p w14:paraId="10E88274" w14:textId="77777777" w:rsidR="00DC4B60" w:rsidRPr="00DC4B60" w:rsidRDefault="00DC4B60" w:rsidP="00DC4B60">
            <w:r>
              <w:t>Response Time</w:t>
            </w:r>
          </w:p>
        </w:tc>
      </w:tr>
      <w:tr w:rsidR="00F31F32" w14:paraId="413C1EBF" w14:textId="77777777" w:rsidTr="00BA23F9">
        <w:tc>
          <w:tcPr>
            <w:tcW w:w="3549" w:type="dxa"/>
          </w:tcPr>
          <w:p w14:paraId="5BE2CD99" w14:textId="33FE4135" w:rsidR="00F31F32" w:rsidRPr="000A2C3E" w:rsidRDefault="00B83035" w:rsidP="00F31F32">
            <w:r>
              <w:t>Link</w:t>
            </w:r>
          </w:p>
        </w:tc>
        <w:tc>
          <w:tcPr>
            <w:tcW w:w="6095" w:type="dxa"/>
          </w:tcPr>
          <w:p w14:paraId="26F65B19" w14:textId="0344CA70" w:rsidR="00F31F32" w:rsidRPr="00F31F32" w:rsidRDefault="00F31F32" w:rsidP="00F31F32">
            <w:r w:rsidRPr="00F31F32">
              <w:t xml:space="preserve">Kerb and channel Vertical or Horizontal displacement </w:t>
            </w:r>
            <w:r w:rsidR="00E01675">
              <w:t xml:space="preserve">greater than </w:t>
            </w:r>
            <w:r w:rsidRPr="00F31F32">
              <w:t>50mm</w:t>
            </w:r>
          </w:p>
        </w:tc>
        <w:tc>
          <w:tcPr>
            <w:tcW w:w="3119" w:type="dxa"/>
          </w:tcPr>
          <w:p w14:paraId="541192DE" w14:textId="4B47E585" w:rsidR="00F31F32" w:rsidRPr="000A2C3E" w:rsidRDefault="00F31F32" w:rsidP="00BF7D1A">
            <w:r w:rsidRPr="000A2C3E">
              <w:t>1 month</w:t>
            </w:r>
          </w:p>
        </w:tc>
      </w:tr>
      <w:tr w:rsidR="00F31F32" w14:paraId="3F2E49C8" w14:textId="77777777" w:rsidTr="00BA23F9">
        <w:tc>
          <w:tcPr>
            <w:tcW w:w="3549" w:type="dxa"/>
          </w:tcPr>
          <w:p w14:paraId="3A7465E5" w14:textId="2D12DBA0" w:rsidR="00F31F32" w:rsidRPr="000A2C3E" w:rsidRDefault="00B83035">
            <w:r>
              <w:t>Collector</w:t>
            </w:r>
          </w:p>
        </w:tc>
        <w:tc>
          <w:tcPr>
            <w:tcW w:w="6095" w:type="dxa"/>
          </w:tcPr>
          <w:p w14:paraId="1E75DA3C" w14:textId="64F9C712" w:rsidR="00F31F32" w:rsidRPr="000A2C3E" w:rsidRDefault="00F31F32" w:rsidP="00F31F32">
            <w:r w:rsidRPr="000A2C3E">
              <w:t xml:space="preserve">Kerb and channel Vertical or Horizontal displacement </w:t>
            </w:r>
            <w:r w:rsidR="00E01675">
              <w:t xml:space="preserve">greater than </w:t>
            </w:r>
            <w:r w:rsidRPr="000A2C3E">
              <w:t>50mm</w:t>
            </w:r>
          </w:p>
        </w:tc>
        <w:tc>
          <w:tcPr>
            <w:tcW w:w="3119" w:type="dxa"/>
          </w:tcPr>
          <w:p w14:paraId="2A41F3AF" w14:textId="0F806783" w:rsidR="00F31F32" w:rsidRPr="000A2C3E" w:rsidRDefault="00F31F32" w:rsidP="00F31F32">
            <w:r w:rsidRPr="000A2C3E">
              <w:t>3 months</w:t>
            </w:r>
          </w:p>
        </w:tc>
      </w:tr>
      <w:tr w:rsidR="00F31F32" w14:paraId="0E54E132" w14:textId="77777777" w:rsidTr="00BA23F9">
        <w:tc>
          <w:tcPr>
            <w:tcW w:w="3549" w:type="dxa"/>
          </w:tcPr>
          <w:p w14:paraId="6DD142E3" w14:textId="03E6528A" w:rsidR="00F31F32" w:rsidRPr="000A2C3E" w:rsidRDefault="00B83035" w:rsidP="00F31F32">
            <w:r>
              <w:t>Access</w:t>
            </w:r>
          </w:p>
        </w:tc>
        <w:tc>
          <w:tcPr>
            <w:tcW w:w="6095" w:type="dxa"/>
          </w:tcPr>
          <w:p w14:paraId="0FFFF860" w14:textId="67B69AC2" w:rsidR="00F31F32" w:rsidRPr="000A2C3E" w:rsidRDefault="00F31F32" w:rsidP="00F31F32">
            <w:r w:rsidRPr="000A2C3E">
              <w:t xml:space="preserve">Kerb and channel Vertical or Horizontal displacement </w:t>
            </w:r>
            <w:r w:rsidR="00E01675">
              <w:t xml:space="preserve">greater than </w:t>
            </w:r>
            <w:r w:rsidRPr="000A2C3E">
              <w:t>50mm</w:t>
            </w:r>
          </w:p>
        </w:tc>
        <w:tc>
          <w:tcPr>
            <w:tcW w:w="3119" w:type="dxa"/>
          </w:tcPr>
          <w:p w14:paraId="69E842BB" w14:textId="6DD0D5B6" w:rsidR="00F31F32" w:rsidRPr="000A2C3E" w:rsidRDefault="00F31F32" w:rsidP="00F31F32">
            <w:r w:rsidRPr="000A2C3E">
              <w:t>6 months</w:t>
            </w:r>
          </w:p>
        </w:tc>
      </w:tr>
    </w:tbl>
    <w:p w14:paraId="37535C42" w14:textId="77777777" w:rsidR="000A2C3E" w:rsidRDefault="000A2C3E" w:rsidP="000A2C3E">
      <w:pPr>
        <w:pStyle w:val="Heading4"/>
      </w:pPr>
      <w:r>
        <w:t>Traffic island maintenance</w:t>
      </w:r>
    </w:p>
    <w:p w14:paraId="37535C43" w14:textId="148AE57C" w:rsidR="000A2C3E" w:rsidRPr="0057036E" w:rsidRDefault="00646151" w:rsidP="000A2C3E">
      <w:r w:rsidRPr="00646151">
        <w:t>This activity covers the inspection and maintenance of all concrete kerbed islands located on the carriageway and including those with hard or paved infill areas.</w:t>
      </w:r>
    </w:p>
    <w:tbl>
      <w:tblPr>
        <w:tblStyle w:val="TableGrid"/>
        <w:tblW w:w="12763" w:type="dxa"/>
        <w:tblLook w:val="04A0" w:firstRow="1" w:lastRow="0" w:firstColumn="1" w:lastColumn="0" w:noHBand="0" w:noVBand="1"/>
        <w:tblCaption w:val="Table listing typical defect intervention levels and response times for traffic island repairs"/>
        <w:tblDescription w:val="Table listing typical defect intervention levels and response times for traffic island repairs"/>
      </w:tblPr>
      <w:tblGrid>
        <w:gridCol w:w="3549"/>
        <w:gridCol w:w="6095"/>
        <w:gridCol w:w="3119"/>
      </w:tblGrid>
      <w:tr w:rsidR="00DC4B60" w14:paraId="37535C48" w14:textId="77777777" w:rsidTr="00B54692">
        <w:trPr>
          <w:cnfStyle w:val="100000000000" w:firstRow="1" w:lastRow="0" w:firstColumn="0" w:lastColumn="0" w:oddVBand="0" w:evenVBand="0" w:oddHBand="0" w:evenHBand="0" w:firstRowFirstColumn="0" w:firstRowLastColumn="0" w:lastRowFirstColumn="0" w:lastRowLastColumn="0"/>
        </w:trPr>
        <w:tc>
          <w:tcPr>
            <w:tcW w:w="3549" w:type="dxa"/>
          </w:tcPr>
          <w:p w14:paraId="37535C44" w14:textId="2F92910D" w:rsidR="00DC4B60" w:rsidRPr="00DC4B60" w:rsidRDefault="00DC4B60" w:rsidP="00DC4B60">
            <w:r>
              <w:t>R</w:t>
            </w:r>
            <w:r w:rsidRPr="00DC4B60">
              <w:t>oad Category</w:t>
            </w:r>
          </w:p>
        </w:tc>
        <w:tc>
          <w:tcPr>
            <w:tcW w:w="6095" w:type="dxa"/>
          </w:tcPr>
          <w:p w14:paraId="37535C45" w14:textId="77777777" w:rsidR="00DC4B60" w:rsidRPr="00646151" w:rsidRDefault="00DC4B60" w:rsidP="00DC4B60">
            <w:r w:rsidRPr="00646151">
              <w:t>Defect Intervention Level</w:t>
            </w:r>
          </w:p>
        </w:tc>
        <w:tc>
          <w:tcPr>
            <w:tcW w:w="3119" w:type="dxa"/>
          </w:tcPr>
          <w:p w14:paraId="37535C46" w14:textId="77777777" w:rsidR="00DC4B60" w:rsidRPr="00646151" w:rsidRDefault="00DC4B60" w:rsidP="00DC4B60">
            <w:r w:rsidRPr="00646151">
              <w:t>Response Time</w:t>
            </w:r>
          </w:p>
        </w:tc>
      </w:tr>
      <w:tr w:rsidR="00B83035" w14:paraId="37535C4D" w14:textId="77777777" w:rsidTr="00B54692">
        <w:tc>
          <w:tcPr>
            <w:tcW w:w="3549" w:type="dxa"/>
          </w:tcPr>
          <w:p w14:paraId="37535C49" w14:textId="77777777" w:rsidR="00B83035" w:rsidRPr="00646151" w:rsidRDefault="00B83035" w:rsidP="00646151">
            <w:r w:rsidRPr="00646151">
              <w:t>Link roads</w:t>
            </w:r>
          </w:p>
        </w:tc>
        <w:tc>
          <w:tcPr>
            <w:tcW w:w="6095" w:type="dxa"/>
          </w:tcPr>
          <w:p w14:paraId="37535C4A" w14:textId="24D372BF" w:rsidR="00B83035" w:rsidRPr="00646151" w:rsidRDefault="00B83035" w:rsidP="00646151">
            <w:r w:rsidRPr="00646151">
              <w:t xml:space="preserve">Vertical or Horizontal displacement </w:t>
            </w:r>
            <w:r w:rsidR="00E01675">
              <w:t xml:space="preserve">greater than </w:t>
            </w:r>
            <w:r w:rsidRPr="00646151">
              <w:t>30mm over 1200mm length misalignment in island kerbing or paving.</w:t>
            </w:r>
          </w:p>
        </w:tc>
        <w:tc>
          <w:tcPr>
            <w:tcW w:w="3119" w:type="dxa"/>
          </w:tcPr>
          <w:p w14:paraId="37535C4B" w14:textId="5EE5C6C0" w:rsidR="00B83035" w:rsidRPr="00646151" w:rsidRDefault="00B83035" w:rsidP="00646151">
            <w:r w:rsidRPr="00646151">
              <w:t>2 weeks</w:t>
            </w:r>
          </w:p>
        </w:tc>
      </w:tr>
      <w:tr w:rsidR="00B83035" w14:paraId="37535C52" w14:textId="77777777" w:rsidTr="00B54692">
        <w:tc>
          <w:tcPr>
            <w:tcW w:w="3549" w:type="dxa"/>
          </w:tcPr>
          <w:p w14:paraId="37535C4E" w14:textId="77777777" w:rsidR="00B83035" w:rsidRPr="00646151" w:rsidRDefault="00B83035" w:rsidP="00646151">
            <w:r w:rsidRPr="00646151">
              <w:t>Collector roads</w:t>
            </w:r>
          </w:p>
        </w:tc>
        <w:tc>
          <w:tcPr>
            <w:tcW w:w="6095" w:type="dxa"/>
          </w:tcPr>
          <w:p w14:paraId="37535C4F" w14:textId="3006AAE3" w:rsidR="00B83035" w:rsidRPr="00646151" w:rsidRDefault="00B83035" w:rsidP="00646151">
            <w:r w:rsidRPr="00646151">
              <w:t xml:space="preserve">Vertical or Horizontal displacement </w:t>
            </w:r>
            <w:r w:rsidR="00E01675">
              <w:t xml:space="preserve">greater than </w:t>
            </w:r>
            <w:r w:rsidRPr="00646151">
              <w:t>30mm over 1200mm length misalignment in island kerbing or paving.</w:t>
            </w:r>
          </w:p>
        </w:tc>
        <w:tc>
          <w:tcPr>
            <w:tcW w:w="3119" w:type="dxa"/>
          </w:tcPr>
          <w:p w14:paraId="37535C50" w14:textId="0AD698F7" w:rsidR="00B83035" w:rsidRPr="00646151" w:rsidRDefault="00B83035" w:rsidP="00646151">
            <w:r w:rsidRPr="00646151">
              <w:t>1 month</w:t>
            </w:r>
          </w:p>
        </w:tc>
      </w:tr>
      <w:tr w:rsidR="00B83035" w14:paraId="37535C57" w14:textId="77777777" w:rsidTr="00B54692">
        <w:tc>
          <w:tcPr>
            <w:tcW w:w="3549" w:type="dxa"/>
          </w:tcPr>
          <w:p w14:paraId="37535C53" w14:textId="77777777" w:rsidR="00B83035" w:rsidRPr="00646151" w:rsidRDefault="00B83035" w:rsidP="00646151">
            <w:r w:rsidRPr="00646151">
              <w:t>Access roads</w:t>
            </w:r>
          </w:p>
        </w:tc>
        <w:tc>
          <w:tcPr>
            <w:tcW w:w="6095" w:type="dxa"/>
          </w:tcPr>
          <w:p w14:paraId="37535C54" w14:textId="65B6EEAE" w:rsidR="00B83035" w:rsidRPr="00646151" w:rsidRDefault="00B83035" w:rsidP="00646151">
            <w:r w:rsidRPr="00646151">
              <w:t xml:space="preserve">Vertical or Horizontal displacement </w:t>
            </w:r>
            <w:r w:rsidR="00E01675">
              <w:t xml:space="preserve">greater than </w:t>
            </w:r>
            <w:r w:rsidRPr="00646151">
              <w:t>50mm in island kerbing or paving.</w:t>
            </w:r>
          </w:p>
        </w:tc>
        <w:tc>
          <w:tcPr>
            <w:tcW w:w="3119" w:type="dxa"/>
          </w:tcPr>
          <w:p w14:paraId="37535C55" w14:textId="35EF76D5" w:rsidR="00B83035" w:rsidRPr="00646151" w:rsidRDefault="00B83035" w:rsidP="00646151">
            <w:r w:rsidRPr="00646151">
              <w:t>2 months</w:t>
            </w:r>
          </w:p>
        </w:tc>
      </w:tr>
    </w:tbl>
    <w:p w14:paraId="37535C67" w14:textId="77777777" w:rsidR="00646151" w:rsidRDefault="00755EAA" w:rsidP="00646151">
      <w:pPr>
        <w:pStyle w:val="Heading4"/>
      </w:pPr>
      <w:r>
        <w:lastRenderedPageBreak/>
        <w:t>Signage and linemarking – general</w:t>
      </w:r>
    </w:p>
    <w:p w14:paraId="37535C68" w14:textId="77777777" w:rsidR="00646151" w:rsidRPr="0057036E" w:rsidRDefault="00755EAA" w:rsidP="00646151">
      <w:r w:rsidRPr="00755EAA">
        <w:t>Where a sign or line mark is identified as missing but there is insufficient existing information to determine the location, type or whether it is still required, the defect will be referred to Infrastructure Development for investigation and advice.</w:t>
      </w:r>
    </w:p>
    <w:tbl>
      <w:tblPr>
        <w:tblStyle w:val="TableGrid"/>
        <w:tblW w:w="8511" w:type="dxa"/>
        <w:tblLook w:val="04A0" w:firstRow="1" w:lastRow="0" w:firstColumn="1" w:lastColumn="0" w:noHBand="0" w:noVBand="1"/>
        <w:tblCaption w:val="Table listing signage and linemarking response time"/>
        <w:tblDescription w:val="Table listing signage and linemarking response time"/>
      </w:tblPr>
      <w:tblGrid>
        <w:gridCol w:w="3549"/>
        <w:gridCol w:w="4962"/>
      </w:tblGrid>
      <w:tr w:rsidR="00DC4B60" w14:paraId="37535C6B" w14:textId="77777777" w:rsidTr="00755EAA">
        <w:trPr>
          <w:cnfStyle w:val="100000000000" w:firstRow="1" w:lastRow="0" w:firstColumn="0" w:lastColumn="0" w:oddVBand="0" w:evenVBand="0" w:oddHBand="0" w:evenHBand="0" w:firstRowFirstColumn="0" w:firstRowLastColumn="0" w:lastRowFirstColumn="0" w:lastRowLastColumn="0"/>
        </w:trPr>
        <w:tc>
          <w:tcPr>
            <w:tcW w:w="3549" w:type="dxa"/>
          </w:tcPr>
          <w:p w14:paraId="37535C69" w14:textId="0F03AF2D" w:rsidR="00DC4B60" w:rsidRPr="00DC4B60" w:rsidRDefault="00DC4B60" w:rsidP="00DC4B60">
            <w:r>
              <w:t>R</w:t>
            </w:r>
            <w:r w:rsidRPr="00DC4B60">
              <w:t>oad Category</w:t>
            </w:r>
          </w:p>
        </w:tc>
        <w:tc>
          <w:tcPr>
            <w:tcW w:w="4962" w:type="dxa"/>
          </w:tcPr>
          <w:p w14:paraId="37535C6A" w14:textId="77777777" w:rsidR="00DC4B60" w:rsidRPr="00646151" w:rsidRDefault="00DC4B60" w:rsidP="00DC4B60">
            <w:r w:rsidRPr="00646151">
              <w:t>Response Time</w:t>
            </w:r>
          </w:p>
        </w:tc>
      </w:tr>
      <w:tr w:rsidR="00755EAA" w14:paraId="37535C6E" w14:textId="77777777" w:rsidTr="00755EAA">
        <w:tc>
          <w:tcPr>
            <w:tcW w:w="3549" w:type="dxa"/>
          </w:tcPr>
          <w:p w14:paraId="37535C6C" w14:textId="77777777" w:rsidR="00755EAA" w:rsidRPr="00646151" w:rsidRDefault="00755EAA" w:rsidP="00646151">
            <w:r w:rsidRPr="00646151">
              <w:t>All</w:t>
            </w:r>
          </w:p>
        </w:tc>
        <w:tc>
          <w:tcPr>
            <w:tcW w:w="4962" w:type="dxa"/>
          </w:tcPr>
          <w:p w14:paraId="37535C6D" w14:textId="77777777" w:rsidR="00755EAA" w:rsidRPr="00646151" w:rsidRDefault="00755EAA" w:rsidP="00646151">
            <w:r w:rsidRPr="00755EAA">
              <w:t>1 month, after which the associated standard defect response times apply.</w:t>
            </w:r>
          </w:p>
        </w:tc>
      </w:tr>
    </w:tbl>
    <w:p w14:paraId="37535C70" w14:textId="77777777" w:rsidR="00755EAA" w:rsidRDefault="00755EAA" w:rsidP="00755EAA">
      <w:pPr>
        <w:pStyle w:val="Heading4"/>
      </w:pPr>
      <w:r>
        <w:t>Linemarking</w:t>
      </w:r>
      <w:r w:rsidR="007B605D">
        <w:t xml:space="preserve"> maintenance</w:t>
      </w:r>
    </w:p>
    <w:p w14:paraId="37535C71" w14:textId="7F0D0E4C" w:rsidR="00755EAA" w:rsidRDefault="00755EAA" w:rsidP="00755EAA">
      <w:r w:rsidRPr="00755EAA">
        <w:t xml:space="preserve">This activity includes the maintenance of all types of linemarking. </w:t>
      </w:r>
      <w:r w:rsidR="00B83035">
        <w:t xml:space="preserve"> </w:t>
      </w:r>
      <w:r w:rsidRPr="00755EAA">
        <w:t>At intersections or junctions with roads not maintained by Council, linemarking on these other roads shall not be maintained.</w:t>
      </w:r>
    </w:p>
    <w:tbl>
      <w:tblPr>
        <w:tblStyle w:val="TableGrid"/>
        <w:tblW w:w="14606" w:type="dxa"/>
        <w:tblLook w:val="04A0" w:firstRow="1" w:lastRow="0" w:firstColumn="1" w:lastColumn="0" w:noHBand="0" w:noVBand="1"/>
        <w:tblCaption w:val="Table listing typical defect intervention levels and response times for linemarking maintenance"/>
        <w:tblDescription w:val="Table listing typical defect intervention levels and response times for linemarking maintenance"/>
      </w:tblPr>
      <w:tblGrid>
        <w:gridCol w:w="3549"/>
        <w:gridCol w:w="6095"/>
        <w:gridCol w:w="4962"/>
      </w:tblGrid>
      <w:tr w:rsidR="00DC4B60" w14:paraId="37535C75" w14:textId="77777777" w:rsidTr="00755EAA">
        <w:trPr>
          <w:cnfStyle w:val="100000000000" w:firstRow="1" w:lastRow="0" w:firstColumn="0" w:lastColumn="0" w:oddVBand="0" w:evenVBand="0" w:oddHBand="0" w:evenHBand="0" w:firstRowFirstColumn="0" w:firstRowLastColumn="0" w:lastRowFirstColumn="0" w:lastRowLastColumn="0"/>
        </w:trPr>
        <w:tc>
          <w:tcPr>
            <w:tcW w:w="3549" w:type="dxa"/>
          </w:tcPr>
          <w:p w14:paraId="37535C72" w14:textId="1B6409C5" w:rsidR="00DC4B60" w:rsidRPr="00DC4B60" w:rsidRDefault="00DC4B60" w:rsidP="00DC4B60">
            <w:r>
              <w:t>R</w:t>
            </w:r>
            <w:r w:rsidRPr="00DC4B60">
              <w:t>oad Category</w:t>
            </w:r>
          </w:p>
        </w:tc>
        <w:tc>
          <w:tcPr>
            <w:tcW w:w="6095" w:type="dxa"/>
          </w:tcPr>
          <w:p w14:paraId="37535C73" w14:textId="77777777" w:rsidR="00DC4B60" w:rsidRPr="00DC4B60" w:rsidRDefault="00DC4B60" w:rsidP="00DC4B60">
            <w:r w:rsidRPr="00646151">
              <w:t>Defect Intervention Level</w:t>
            </w:r>
          </w:p>
        </w:tc>
        <w:tc>
          <w:tcPr>
            <w:tcW w:w="4962" w:type="dxa"/>
          </w:tcPr>
          <w:p w14:paraId="37535C74" w14:textId="77777777" w:rsidR="00DC4B60" w:rsidRPr="00DC4B60" w:rsidRDefault="00DC4B60" w:rsidP="00DC4B60">
            <w:r w:rsidRPr="00646151">
              <w:t>Response Time</w:t>
            </w:r>
          </w:p>
        </w:tc>
      </w:tr>
      <w:tr w:rsidR="00755EAA" w14:paraId="37535C79" w14:textId="77777777" w:rsidTr="00755EAA">
        <w:tc>
          <w:tcPr>
            <w:tcW w:w="3549" w:type="dxa"/>
          </w:tcPr>
          <w:p w14:paraId="37535C76" w14:textId="77777777" w:rsidR="00755EAA" w:rsidRPr="00755EAA" w:rsidRDefault="00755EAA" w:rsidP="00755EAA">
            <w:r w:rsidRPr="00755EAA">
              <w:t>Link roads</w:t>
            </w:r>
          </w:p>
        </w:tc>
        <w:tc>
          <w:tcPr>
            <w:tcW w:w="6095" w:type="dxa"/>
          </w:tcPr>
          <w:p w14:paraId="37535C77" w14:textId="67D79BC9" w:rsidR="00755EAA" w:rsidRPr="00755EAA" w:rsidRDefault="00E01675" w:rsidP="00755EAA">
            <w:r>
              <w:t xml:space="preserve">Greater than </w:t>
            </w:r>
            <w:r w:rsidR="00755EAA" w:rsidRPr="00755EAA">
              <w:t>30 per cent of line marking per segment missing or defective relative to original installation and design standards.</w:t>
            </w:r>
          </w:p>
        </w:tc>
        <w:tc>
          <w:tcPr>
            <w:tcW w:w="4962" w:type="dxa"/>
          </w:tcPr>
          <w:p w14:paraId="37535C78" w14:textId="77777777" w:rsidR="00755EAA" w:rsidRPr="00755EAA" w:rsidRDefault="00755EAA">
            <w:r w:rsidRPr="00755EAA">
              <w:t>Annual Program</w:t>
            </w:r>
          </w:p>
        </w:tc>
      </w:tr>
      <w:tr w:rsidR="00755EAA" w14:paraId="37535C7D" w14:textId="77777777" w:rsidTr="00755EAA">
        <w:tc>
          <w:tcPr>
            <w:tcW w:w="3549" w:type="dxa"/>
          </w:tcPr>
          <w:p w14:paraId="37535C7A" w14:textId="77777777" w:rsidR="00755EAA" w:rsidRPr="00755EAA" w:rsidRDefault="00755EAA" w:rsidP="00755EAA">
            <w:r w:rsidRPr="00755EAA">
              <w:t>Collector roads</w:t>
            </w:r>
          </w:p>
        </w:tc>
        <w:tc>
          <w:tcPr>
            <w:tcW w:w="6095" w:type="dxa"/>
          </w:tcPr>
          <w:p w14:paraId="37535C7B" w14:textId="55806A53" w:rsidR="00755EAA" w:rsidRPr="00755EAA" w:rsidRDefault="00E01675" w:rsidP="00755EAA">
            <w:r>
              <w:t xml:space="preserve">Greater than </w:t>
            </w:r>
            <w:r w:rsidR="00755EAA" w:rsidRPr="00755EAA">
              <w:t>40 per cent of line marking per segment missing or defective relative to original installation and design standards.</w:t>
            </w:r>
          </w:p>
        </w:tc>
        <w:tc>
          <w:tcPr>
            <w:tcW w:w="4962" w:type="dxa"/>
          </w:tcPr>
          <w:p w14:paraId="37535C7C" w14:textId="77777777" w:rsidR="00755EAA" w:rsidRPr="00755EAA" w:rsidRDefault="00755EAA">
            <w:r w:rsidRPr="00755EAA">
              <w:t>Annual Program</w:t>
            </w:r>
          </w:p>
        </w:tc>
      </w:tr>
      <w:tr w:rsidR="00755EAA" w14:paraId="37535C81" w14:textId="77777777" w:rsidTr="00755EAA">
        <w:tc>
          <w:tcPr>
            <w:tcW w:w="3549" w:type="dxa"/>
          </w:tcPr>
          <w:p w14:paraId="37535C7E" w14:textId="77777777" w:rsidR="00755EAA" w:rsidRPr="00755EAA" w:rsidRDefault="00755EAA" w:rsidP="00755EAA">
            <w:r w:rsidRPr="00755EAA">
              <w:t>Access roads</w:t>
            </w:r>
          </w:p>
        </w:tc>
        <w:tc>
          <w:tcPr>
            <w:tcW w:w="6095" w:type="dxa"/>
          </w:tcPr>
          <w:p w14:paraId="37535C7F" w14:textId="3A7BD91B" w:rsidR="00755EAA" w:rsidRPr="00755EAA" w:rsidRDefault="00E01675" w:rsidP="00755EAA">
            <w:r>
              <w:t xml:space="preserve">Greater than </w:t>
            </w:r>
            <w:r w:rsidR="00755EAA" w:rsidRPr="00755EAA">
              <w:t>50 per cent of line marking per segment missing or defective relative to original installation and design standards.</w:t>
            </w:r>
          </w:p>
        </w:tc>
        <w:tc>
          <w:tcPr>
            <w:tcW w:w="4962" w:type="dxa"/>
          </w:tcPr>
          <w:p w14:paraId="37535C80" w14:textId="77777777" w:rsidR="00755EAA" w:rsidRPr="00755EAA" w:rsidRDefault="00755EAA">
            <w:r w:rsidRPr="00755EAA">
              <w:t>Annual Program</w:t>
            </w:r>
          </w:p>
        </w:tc>
      </w:tr>
    </w:tbl>
    <w:p w14:paraId="37E70585" w14:textId="77777777" w:rsidR="00DC17F4" w:rsidRDefault="00DC17F4" w:rsidP="006419E1">
      <w:pPr>
        <w:pStyle w:val="Heading4"/>
      </w:pPr>
    </w:p>
    <w:p w14:paraId="00ED8EA6" w14:textId="77777777" w:rsidR="00DC17F4" w:rsidRDefault="00DC17F4" w:rsidP="00DC17F4">
      <w:pPr>
        <w:rPr>
          <w:rFonts w:asciiTheme="majorHAnsi" w:eastAsiaTheme="majorEastAsia" w:hAnsiTheme="majorHAnsi" w:cstheme="majorBidi"/>
          <w:color w:val="000000" w:themeColor="text1"/>
          <w:sz w:val="32"/>
        </w:rPr>
      </w:pPr>
      <w:r>
        <w:br w:type="page"/>
      </w:r>
    </w:p>
    <w:p w14:paraId="37535C82" w14:textId="34CB93B0" w:rsidR="006419E1" w:rsidRDefault="006419E1" w:rsidP="006419E1">
      <w:pPr>
        <w:pStyle w:val="Heading4"/>
      </w:pPr>
      <w:r>
        <w:lastRenderedPageBreak/>
        <w:t>Delineator maintenance</w:t>
      </w:r>
    </w:p>
    <w:p w14:paraId="37535C83" w14:textId="0F0B4205" w:rsidR="006419E1" w:rsidRPr="006419E1" w:rsidRDefault="006419E1" w:rsidP="006419E1">
      <w:r w:rsidRPr="006419E1">
        <w:t>This activity includes the maintenance of all types of delineators. These include guideposts</w:t>
      </w:r>
      <w:r w:rsidR="00B63AFA">
        <w:t>,</w:t>
      </w:r>
      <w:r w:rsidRPr="006419E1">
        <w:t xml:space="preserve"> rumble bars, raised pavement markers (reflective and non-reflective), flaps and guard fence delineators and width markers on bridges and culvert. At intersections or junctions with roads not maintained by Council, guideposts on these other roads shall not be maintained. This also includes the replacement of damaged and missing delineators, their cleaning and painting where necessary.</w:t>
      </w:r>
    </w:p>
    <w:p w14:paraId="37535C84" w14:textId="77777777" w:rsidR="006419E1" w:rsidRDefault="006419E1" w:rsidP="006419E1">
      <w:r w:rsidRPr="006419E1">
        <w:t>This activity does not include the replacement of raised pavement markers (RRPMs) after resurfacing.</w:t>
      </w:r>
    </w:p>
    <w:tbl>
      <w:tblPr>
        <w:tblStyle w:val="TableGrid"/>
        <w:tblW w:w="14606" w:type="dxa"/>
        <w:tblLook w:val="04A0" w:firstRow="1" w:lastRow="0" w:firstColumn="1" w:lastColumn="0" w:noHBand="0" w:noVBand="1"/>
        <w:tblCaption w:val="Table listing typical defect intervention levels and response times for delineator maintenance"/>
        <w:tblDescription w:val="Table listing typical defect intervention levels and response times for delineator maintenance"/>
      </w:tblPr>
      <w:tblGrid>
        <w:gridCol w:w="3549"/>
        <w:gridCol w:w="6095"/>
        <w:gridCol w:w="4962"/>
      </w:tblGrid>
      <w:tr w:rsidR="00DC4B60" w14:paraId="37535C88" w14:textId="77777777" w:rsidTr="00D431D4">
        <w:trPr>
          <w:cnfStyle w:val="100000000000" w:firstRow="1" w:lastRow="0" w:firstColumn="0" w:lastColumn="0" w:oddVBand="0" w:evenVBand="0" w:oddHBand="0" w:evenHBand="0" w:firstRowFirstColumn="0" w:firstRowLastColumn="0" w:lastRowFirstColumn="0" w:lastRowLastColumn="0"/>
        </w:trPr>
        <w:tc>
          <w:tcPr>
            <w:tcW w:w="3549" w:type="dxa"/>
          </w:tcPr>
          <w:p w14:paraId="37535C85" w14:textId="3146A02C" w:rsidR="00DC4B60" w:rsidRPr="00DC4B60" w:rsidRDefault="00DC4B60" w:rsidP="00DC4B60">
            <w:r>
              <w:t>R</w:t>
            </w:r>
            <w:r w:rsidRPr="00DC4B60">
              <w:t>oad Category</w:t>
            </w:r>
          </w:p>
        </w:tc>
        <w:tc>
          <w:tcPr>
            <w:tcW w:w="6095" w:type="dxa"/>
          </w:tcPr>
          <w:p w14:paraId="37535C86" w14:textId="77777777" w:rsidR="00DC4B60" w:rsidRPr="00DC4B60" w:rsidRDefault="00DC4B60" w:rsidP="00DC4B60">
            <w:r w:rsidRPr="00646151">
              <w:t>Defect Intervention Level</w:t>
            </w:r>
          </w:p>
        </w:tc>
        <w:tc>
          <w:tcPr>
            <w:tcW w:w="4962" w:type="dxa"/>
          </w:tcPr>
          <w:p w14:paraId="37535C87" w14:textId="77777777" w:rsidR="00DC4B60" w:rsidRPr="00DC4B60" w:rsidRDefault="00DC4B60" w:rsidP="00DC4B60">
            <w:r w:rsidRPr="00646151">
              <w:t>Response Time</w:t>
            </w:r>
          </w:p>
        </w:tc>
      </w:tr>
      <w:tr w:rsidR="006419E1" w14:paraId="37535C8C" w14:textId="77777777" w:rsidTr="00D431D4">
        <w:tc>
          <w:tcPr>
            <w:tcW w:w="3549" w:type="dxa"/>
          </w:tcPr>
          <w:p w14:paraId="37535C89" w14:textId="77777777" w:rsidR="006419E1" w:rsidRPr="006419E1" w:rsidRDefault="006419E1" w:rsidP="006419E1">
            <w:r w:rsidRPr="006419E1">
              <w:t>Link roads</w:t>
            </w:r>
          </w:p>
        </w:tc>
        <w:tc>
          <w:tcPr>
            <w:tcW w:w="6095" w:type="dxa"/>
          </w:tcPr>
          <w:p w14:paraId="37535C8A" w14:textId="7D7B7B0B" w:rsidR="006419E1" w:rsidRPr="006419E1" w:rsidRDefault="00E01675" w:rsidP="006419E1">
            <w:r>
              <w:t xml:space="preserve">Greater than </w:t>
            </w:r>
            <w:r w:rsidR="006419E1" w:rsidRPr="006419E1">
              <w:t>30 per cent of delineator installations per segment missing or defective relative to original installation and design standards.</w:t>
            </w:r>
          </w:p>
        </w:tc>
        <w:tc>
          <w:tcPr>
            <w:tcW w:w="4962" w:type="dxa"/>
          </w:tcPr>
          <w:p w14:paraId="37535C8B" w14:textId="77777777" w:rsidR="006419E1" w:rsidRPr="006419E1" w:rsidRDefault="006419E1" w:rsidP="00D431D4">
            <w:r w:rsidRPr="006419E1">
              <w:t>1 month</w:t>
            </w:r>
          </w:p>
        </w:tc>
      </w:tr>
      <w:tr w:rsidR="006419E1" w14:paraId="37535C90" w14:textId="77777777" w:rsidTr="00D431D4">
        <w:tc>
          <w:tcPr>
            <w:tcW w:w="3549" w:type="dxa"/>
          </w:tcPr>
          <w:p w14:paraId="37535C8D" w14:textId="77777777" w:rsidR="006419E1" w:rsidRPr="006419E1" w:rsidRDefault="006419E1" w:rsidP="006419E1">
            <w:r w:rsidRPr="006419E1">
              <w:t>Collector roads</w:t>
            </w:r>
          </w:p>
        </w:tc>
        <w:tc>
          <w:tcPr>
            <w:tcW w:w="6095" w:type="dxa"/>
          </w:tcPr>
          <w:p w14:paraId="37535C8E" w14:textId="052C44A5" w:rsidR="006419E1" w:rsidRPr="006419E1" w:rsidRDefault="00E01675" w:rsidP="006419E1">
            <w:r>
              <w:t xml:space="preserve">Greater than </w:t>
            </w:r>
            <w:r w:rsidR="006419E1" w:rsidRPr="006419E1">
              <w:t>40 per cent of delineator installations per segment missing or defective relative to original installation and design standards.</w:t>
            </w:r>
          </w:p>
        </w:tc>
        <w:tc>
          <w:tcPr>
            <w:tcW w:w="4962" w:type="dxa"/>
          </w:tcPr>
          <w:p w14:paraId="37535C8F" w14:textId="77777777" w:rsidR="006419E1" w:rsidRPr="006419E1" w:rsidRDefault="006419E1" w:rsidP="00D431D4">
            <w:r w:rsidRPr="006419E1">
              <w:t>2 months</w:t>
            </w:r>
          </w:p>
        </w:tc>
      </w:tr>
      <w:tr w:rsidR="006419E1" w14:paraId="37535C94" w14:textId="77777777" w:rsidTr="00D431D4">
        <w:tc>
          <w:tcPr>
            <w:tcW w:w="3549" w:type="dxa"/>
          </w:tcPr>
          <w:p w14:paraId="37535C91" w14:textId="77777777" w:rsidR="006419E1" w:rsidRPr="006419E1" w:rsidRDefault="006419E1" w:rsidP="006419E1">
            <w:r w:rsidRPr="006419E1">
              <w:t>Access roads</w:t>
            </w:r>
          </w:p>
        </w:tc>
        <w:tc>
          <w:tcPr>
            <w:tcW w:w="6095" w:type="dxa"/>
          </w:tcPr>
          <w:p w14:paraId="37535C92" w14:textId="0E5213C9" w:rsidR="006419E1" w:rsidRPr="006419E1" w:rsidRDefault="00E01675" w:rsidP="006419E1">
            <w:r>
              <w:t xml:space="preserve">Greater than </w:t>
            </w:r>
            <w:r w:rsidR="006419E1" w:rsidRPr="006419E1">
              <w:t>50 per cent of delineator installations per segment missing or defective relative to original installation and design standards.</w:t>
            </w:r>
          </w:p>
        </w:tc>
        <w:tc>
          <w:tcPr>
            <w:tcW w:w="4962" w:type="dxa"/>
          </w:tcPr>
          <w:p w14:paraId="37535C93" w14:textId="77777777" w:rsidR="006419E1" w:rsidRPr="006419E1" w:rsidRDefault="006419E1" w:rsidP="00D431D4">
            <w:r w:rsidRPr="006419E1">
              <w:t>3 months</w:t>
            </w:r>
          </w:p>
        </w:tc>
      </w:tr>
    </w:tbl>
    <w:p w14:paraId="763B641A" w14:textId="77777777" w:rsidR="00642D5B" w:rsidRDefault="00642D5B" w:rsidP="00DE65C3">
      <w:pPr>
        <w:pStyle w:val="Heading4"/>
      </w:pPr>
    </w:p>
    <w:p w14:paraId="3AC2523B" w14:textId="77777777" w:rsidR="00642D5B" w:rsidRDefault="00642D5B">
      <w:pPr>
        <w:rPr>
          <w:rFonts w:asciiTheme="majorHAnsi" w:eastAsiaTheme="majorEastAsia" w:hAnsiTheme="majorHAnsi" w:cstheme="majorBidi"/>
          <w:color w:val="000000" w:themeColor="text1"/>
          <w:sz w:val="32"/>
        </w:rPr>
      </w:pPr>
      <w:r>
        <w:br w:type="page"/>
      </w:r>
    </w:p>
    <w:p w14:paraId="76A28AD9" w14:textId="5F7C3321" w:rsidR="00DE65C3" w:rsidRDefault="00DE65C3" w:rsidP="00DE65C3">
      <w:pPr>
        <w:pStyle w:val="Heading4"/>
      </w:pPr>
      <w:r>
        <w:lastRenderedPageBreak/>
        <w:t>Regulatory signs</w:t>
      </w:r>
    </w:p>
    <w:p w14:paraId="54B5A995" w14:textId="57081705" w:rsidR="00DE65C3" w:rsidRDefault="00DE65C3" w:rsidP="00DE65C3">
      <w:r w:rsidRPr="006419E1">
        <w:t xml:space="preserve">This activity covers the inspection and maintenance </w:t>
      </w:r>
      <w:r w:rsidR="00AB602B">
        <w:t>regulatory signage including but not limited to; stop; give way and speed.</w:t>
      </w:r>
    </w:p>
    <w:tbl>
      <w:tblPr>
        <w:tblStyle w:val="TableGrid"/>
        <w:tblW w:w="14606" w:type="dxa"/>
        <w:tblLook w:val="04A0" w:firstRow="1" w:lastRow="0" w:firstColumn="1" w:lastColumn="0" w:noHBand="0" w:noVBand="1"/>
        <w:tblCaption w:val="Table listing typical defect intervention levels and response times for guide sign maintenance"/>
        <w:tblDescription w:val="Table listing typical defect intervention levels and response times for guide sign maintenance"/>
      </w:tblPr>
      <w:tblGrid>
        <w:gridCol w:w="3549"/>
        <w:gridCol w:w="6095"/>
        <w:gridCol w:w="4962"/>
      </w:tblGrid>
      <w:tr w:rsidR="00DC4B60" w14:paraId="011F36CC" w14:textId="77777777" w:rsidTr="00BA23F9">
        <w:trPr>
          <w:cnfStyle w:val="100000000000" w:firstRow="1" w:lastRow="0" w:firstColumn="0" w:lastColumn="0" w:oddVBand="0" w:evenVBand="0" w:oddHBand="0" w:evenHBand="0" w:firstRowFirstColumn="0" w:firstRowLastColumn="0" w:lastRowFirstColumn="0" w:lastRowLastColumn="0"/>
        </w:trPr>
        <w:tc>
          <w:tcPr>
            <w:tcW w:w="3549" w:type="dxa"/>
          </w:tcPr>
          <w:p w14:paraId="5837919E" w14:textId="3944D525" w:rsidR="00DC4B60" w:rsidRPr="00DC4B60" w:rsidRDefault="00DC4B60" w:rsidP="00DC4B60">
            <w:r>
              <w:t>R</w:t>
            </w:r>
            <w:r w:rsidRPr="00DC4B60">
              <w:t>oad Category</w:t>
            </w:r>
          </w:p>
        </w:tc>
        <w:tc>
          <w:tcPr>
            <w:tcW w:w="6095" w:type="dxa"/>
          </w:tcPr>
          <w:p w14:paraId="66DA4817" w14:textId="77777777" w:rsidR="00DC4B60" w:rsidRPr="00DC4B60" w:rsidRDefault="00DC4B60" w:rsidP="00DC4B60">
            <w:r w:rsidRPr="00646151">
              <w:t>Defect Intervention Level</w:t>
            </w:r>
          </w:p>
        </w:tc>
        <w:tc>
          <w:tcPr>
            <w:tcW w:w="4962" w:type="dxa"/>
          </w:tcPr>
          <w:p w14:paraId="5F0C978F" w14:textId="77777777" w:rsidR="00DC4B60" w:rsidRPr="00DC4B60" w:rsidRDefault="00DC4B60" w:rsidP="00DC4B60">
            <w:r w:rsidRPr="00646151">
              <w:t>Response Time</w:t>
            </w:r>
          </w:p>
        </w:tc>
      </w:tr>
      <w:tr w:rsidR="00DE65C3" w14:paraId="2B78D749" w14:textId="77777777" w:rsidTr="00BA23F9">
        <w:tc>
          <w:tcPr>
            <w:tcW w:w="3549" w:type="dxa"/>
          </w:tcPr>
          <w:p w14:paraId="2585EE87" w14:textId="11A9AAD8" w:rsidR="00DE65C3" w:rsidRPr="006419E1" w:rsidRDefault="00AB602B" w:rsidP="00DE65C3">
            <w:r>
              <w:t>Intersection Control</w:t>
            </w:r>
          </w:p>
        </w:tc>
        <w:tc>
          <w:tcPr>
            <w:tcW w:w="6095" w:type="dxa"/>
          </w:tcPr>
          <w:p w14:paraId="1E1C7049" w14:textId="275200FE" w:rsidR="00DE65C3" w:rsidRPr="006419E1" w:rsidRDefault="00E01675">
            <w:r>
              <w:t xml:space="preserve">Greater than </w:t>
            </w:r>
            <w:r w:rsidR="00DE65C3" w:rsidRPr="006419E1">
              <w:t>50 per cent sign illegible at 150m under low beam or in daylight or sight distance criteria not met</w:t>
            </w:r>
          </w:p>
        </w:tc>
        <w:tc>
          <w:tcPr>
            <w:tcW w:w="4962" w:type="dxa"/>
          </w:tcPr>
          <w:p w14:paraId="440C6B30" w14:textId="53FB0D2A" w:rsidR="00DE65C3" w:rsidRPr="006419E1" w:rsidRDefault="00FD6820" w:rsidP="00FD6820">
            <w:r>
              <w:t>2 weeks</w:t>
            </w:r>
          </w:p>
        </w:tc>
      </w:tr>
      <w:tr w:rsidR="00FD6820" w14:paraId="3442B988" w14:textId="77777777" w:rsidTr="00C07646">
        <w:tc>
          <w:tcPr>
            <w:tcW w:w="3549" w:type="dxa"/>
          </w:tcPr>
          <w:p w14:paraId="27CC5F81" w14:textId="77777777" w:rsidR="00FD6820" w:rsidRPr="006419E1" w:rsidRDefault="00FD6820" w:rsidP="00FD6820">
            <w:r w:rsidRPr="006419E1">
              <w:t>Link roads</w:t>
            </w:r>
          </w:p>
        </w:tc>
        <w:tc>
          <w:tcPr>
            <w:tcW w:w="6095" w:type="dxa"/>
          </w:tcPr>
          <w:p w14:paraId="6678B17A" w14:textId="3D55F5A2" w:rsidR="00FD6820" w:rsidRPr="006419E1" w:rsidRDefault="00E01675" w:rsidP="00FD6820">
            <w:r>
              <w:t xml:space="preserve">Greater than </w:t>
            </w:r>
            <w:r w:rsidR="00FD6820" w:rsidRPr="006419E1">
              <w:t>50 per cent sign legend illegible at 150m under low beam or in daylight or sight distance criteria not met</w:t>
            </w:r>
          </w:p>
        </w:tc>
        <w:tc>
          <w:tcPr>
            <w:tcW w:w="4962" w:type="dxa"/>
          </w:tcPr>
          <w:p w14:paraId="3F3D7873" w14:textId="05698FBA" w:rsidR="00FD6820" w:rsidRPr="00FD6820" w:rsidRDefault="00FD6820" w:rsidP="00FD6820">
            <w:r w:rsidRPr="00FD6820">
              <w:t>1 months</w:t>
            </w:r>
          </w:p>
        </w:tc>
      </w:tr>
      <w:tr w:rsidR="00FD6820" w14:paraId="0F44625D" w14:textId="77777777" w:rsidTr="00C07646">
        <w:tc>
          <w:tcPr>
            <w:tcW w:w="3549" w:type="dxa"/>
          </w:tcPr>
          <w:p w14:paraId="7ED46381" w14:textId="77777777" w:rsidR="00FD6820" w:rsidRPr="006419E1" w:rsidRDefault="00FD6820" w:rsidP="00FD6820">
            <w:r w:rsidRPr="006419E1">
              <w:t>Collector roads</w:t>
            </w:r>
          </w:p>
        </w:tc>
        <w:tc>
          <w:tcPr>
            <w:tcW w:w="6095" w:type="dxa"/>
          </w:tcPr>
          <w:p w14:paraId="34FA488C" w14:textId="3D2AABB6" w:rsidR="00FD6820" w:rsidRPr="006419E1" w:rsidRDefault="00E01675" w:rsidP="00FD6820">
            <w:r>
              <w:t xml:space="preserve">Greater than </w:t>
            </w:r>
            <w:r w:rsidR="00FD6820" w:rsidRPr="006419E1">
              <w:t>50 per cent sign legend illegible at 150m under low beam or in daylight or sight distance criteria not met</w:t>
            </w:r>
          </w:p>
        </w:tc>
        <w:tc>
          <w:tcPr>
            <w:tcW w:w="4962" w:type="dxa"/>
          </w:tcPr>
          <w:p w14:paraId="00BDDFEE" w14:textId="6B996855" w:rsidR="00FD6820" w:rsidRPr="006419E1" w:rsidRDefault="00FD6820" w:rsidP="00FD6820">
            <w:r w:rsidRPr="006419E1">
              <w:t>2 months</w:t>
            </w:r>
          </w:p>
        </w:tc>
      </w:tr>
      <w:tr w:rsidR="00FD6820" w14:paraId="4D51ECCD" w14:textId="77777777" w:rsidTr="00C07646">
        <w:tc>
          <w:tcPr>
            <w:tcW w:w="3549" w:type="dxa"/>
          </w:tcPr>
          <w:p w14:paraId="4D7E4667" w14:textId="77777777" w:rsidR="00FD6820" w:rsidRPr="006419E1" w:rsidRDefault="00FD6820" w:rsidP="00FD6820">
            <w:r w:rsidRPr="006419E1">
              <w:t>Access roads</w:t>
            </w:r>
          </w:p>
        </w:tc>
        <w:tc>
          <w:tcPr>
            <w:tcW w:w="6095" w:type="dxa"/>
          </w:tcPr>
          <w:p w14:paraId="005FC0BD" w14:textId="30E9D591" w:rsidR="00FD6820" w:rsidRPr="006419E1" w:rsidRDefault="00E01675" w:rsidP="00FD6820">
            <w:r>
              <w:t xml:space="preserve">Greater than </w:t>
            </w:r>
            <w:r w:rsidR="00FD6820" w:rsidRPr="006419E1">
              <w:t>50 per cent sign legend illegible at 150m under low beam or in daylight or sight distance criteria not met</w:t>
            </w:r>
          </w:p>
        </w:tc>
        <w:tc>
          <w:tcPr>
            <w:tcW w:w="4962" w:type="dxa"/>
          </w:tcPr>
          <w:p w14:paraId="7471D053" w14:textId="38A99E7F" w:rsidR="00FD6820" w:rsidRPr="006419E1" w:rsidRDefault="00FD6820" w:rsidP="00FD6820">
            <w:r w:rsidRPr="006419E1">
              <w:t>3 months</w:t>
            </w:r>
          </w:p>
        </w:tc>
      </w:tr>
    </w:tbl>
    <w:p w14:paraId="37C67ED3" w14:textId="77777777" w:rsidR="00642D5B" w:rsidRDefault="00642D5B" w:rsidP="00DE65C3">
      <w:pPr>
        <w:pStyle w:val="Heading4"/>
      </w:pPr>
    </w:p>
    <w:p w14:paraId="6B975DB6" w14:textId="77777777" w:rsidR="00642D5B" w:rsidRDefault="00642D5B">
      <w:pPr>
        <w:rPr>
          <w:rFonts w:asciiTheme="majorHAnsi" w:eastAsiaTheme="majorEastAsia" w:hAnsiTheme="majorHAnsi" w:cstheme="majorBidi"/>
          <w:color w:val="000000" w:themeColor="text1"/>
          <w:sz w:val="32"/>
        </w:rPr>
      </w:pPr>
      <w:r>
        <w:br w:type="page"/>
      </w:r>
    </w:p>
    <w:p w14:paraId="657D1296" w14:textId="54FC3C05" w:rsidR="00DE65C3" w:rsidRDefault="00DE65C3" w:rsidP="00DE65C3">
      <w:pPr>
        <w:pStyle w:val="Heading4"/>
      </w:pPr>
      <w:r>
        <w:lastRenderedPageBreak/>
        <w:t>Warning signs</w:t>
      </w:r>
    </w:p>
    <w:p w14:paraId="0A3EEA53" w14:textId="2485DD9A" w:rsidR="00DE65C3" w:rsidRDefault="00DE65C3" w:rsidP="00DE65C3">
      <w:r w:rsidRPr="006419E1">
        <w:t xml:space="preserve">This activity covers the inspection and maintenance of </w:t>
      </w:r>
      <w:r w:rsidR="00AB602B">
        <w:t>warning signs including but not limited to; bends; speed hump, advisory speed and concealed driveways</w:t>
      </w:r>
      <w:r w:rsidRPr="006419E1">
        <w:t>.</w:t>
      </w:r>
    </w:p>
    <w:tbl>
      <w:tblPr>
        <w:tblStyle w:val="TableGrid"/>
        <w:tblW w:w="14606" w:type="dxa"/>
        <w:tblLook w:val="04A0" w:firstRow="1" w:lastRow="0" w:firstColumn="1" w:lastColumn="0" w:noHBand="0" w:noVBand="1"/>
        <w:tblCaption w:val="Table listing typical defect intervention levels and response times for guide sign maintenance"/>
        <w:tblDescription w:val="Table listing typical defect intervention levels and response times for guide sign maintenance"/>
      </w:tblPr>
      <w:tblGrid>
        <w:gridCol w:w="3549"/>
        <w:gridCol w:w="6095"/>
        <w:gridCol w:w="4962"/>
      </w:tblGrid>
      <w:tr w:rsidR="00DC4B60" w14:paraId="5AC2A021" w14:textId="77777777" w:rsidTr="00BA23F9">
        <w:trPr>
          <w:cnfStyle w:val="100000000000" w:firstRow="1" w:lastRow="0" w:firstColumn="0" w:lastColumn="0" w:oddVBand="0" w:evenVBand="0" w:oddHBand="0" w:evenHBand="0" w:firstRowFirstColumn="0" w:firstRowLastColumn="0" w:lastRowFirstColumn="0" w:lastRowLastColumn="0"/>
        </w:trPr>
        <w:tc>
          <w:tcPr>
            <w:tcW w:w="3549" w:type="dxa"/>
          </w:tcPr>
          <w:p w14:paraId="2AB01FDC" w14:textId="6C596A71" w:rsidR="00DC4B60" w:rsidRPr="00DC4B60" w:rsidRDefault="00DC4B60" w:rsidP="00DC4B60">
            <w:r>
              <w:t>R</w:t>
            </w:r>
            <w:r w:rsidRPr="00DC4B60">
              <w:t>oad Category</w:t>
            </w:r>
          </w:p>
        </w:tc>
        <w:tc>
          <w:tcPr>
            <w:tcW w:w="6095" w:type="dxa"/>
          </w:tcPr>
          <w:p w14:paraId="41C30D1E" w14:textId="77777777" w:rsidR="00DC4B60" w:rsidRPr="00DC4B60" w:rsidRDefault="00DC4B60" w:rsidP="00DC4B60">
            <w:r w:rsidRPr="00646151">
              <w:t>Defect Intervention Level</w:t>
            </w:r>
          </w:p>
        </w:tc>
        <w:tc>
          <w:tcPr>
            <w:tcW w:w="4962" w:type="dxa"/>
          </w:tcPr>
          <w:p w14:paraId="72DB1BB3" w14:textId="77777777" w:rsidR="00DC4B60" w:rsidRPr="00DC4B60" w:rsidRDefault="00DC4B60" w:rsidP="00DC4B60">
            <w:r w:rsidRPr="00646151">
              <w:t>Response Time</w:t>
            </w:r>
          </w:p>
        </w:tc>
      </w:tr>
      <w:tr w:rsidR="00DE65C3" w14:paraId="3F153FD0" w14:textId="77777777" w:rsidTr="00BA23F9">
        <w:tc>
          <w:tcPr>
            <w:tcW w:w="3549" w:type="dxa"/>
          </w:tcPr>
          <w:p w14:paraId="778606CC" w14:textId="77777777" w:rsidR="00DE65C3" w:rsidRPr="006419E1" w:rsidRDefault="00DE65C3" w:rsidP="00DE65C3">
            <w:r w:rsidRPr="006419E1">
              <w:t>Link roads</w:t>
            </w:r>
          </w:p>
        </w:tc>
        <w:tc>
          <w:tcPr>
            <w:tcW w:w="6095" w:type="dxa"/>
          </w:tcPr>
          <w:p w14:paraId="6BBFC721" w14:textId="4F47A746" w:rsidR="00DE65C3" w:rsidRPr="006419E1" w:rsidRDefault="00E01675" w:rsidP="00DE65C3">
            <w:r>
              <w:t xml:space="preserve">Greater than </w:t>
            </w:r>
            <w:r w:rsidR="00DE65C3" w:rsidRPr="006419E1">
              <w:t>50 per cent sign legend illegible at 150m under low beam or in daylight or sight distance criteria not met</w:t>
            </w:r>
          </w:p>
        </w:tc>
        <w:tc>
          <w:tcPr>
            <w:tcW w:w="4962" w:type="dxa"/>
          </w:tcPr>
          <w:p w14:paraId="374722F7" w14:textId="5E4D3CE6" w:rsidR="00DE65C3" w:rsidRPr="006419E1" w:rsidRDefault="00AB602B">
            <w:r>
              <w:t>1</w:t>
            </w:r>
            <w:r w:rsidR="00DE65C3" w:rsidRPr="006419E1">
              <w:t xml:space="preserve"> months</w:t>
            </w:r>
          </w:p>
        </w:tc>
      </w:tr>
      <w:tr w:rsidR="00DE65C3" w14:paraId="6E5EF57B" w14:textId="77777777" w:rsidTr="00BA23F9">
        <w:tc>
          <w:tcPr>
            <w:tcW w:w="3549" w:type="dxa"/>
          </w:tcPr>
          <w:p w14:paraId="2D3DDF7D" w14:textId="77777777" w:rsidR="00DE65C3" w:rsidRPr="006419E1" w:rsidRDefault="00DE65C3" w:rsidP="00DE65C3">
            <w:r w:rsidRPr="006419E1">
              <w:t>Collector roads</w:t>
            </w:r>
          </w:p>
        </w:tc>
        <w:tc>
          <w:tcPr>
            <w:tcW w:w="6095" w:type="dxa"/>
          </w:tcPr>
          <w:p w14:paraId="39B3787B" w14:textId="11C4DF1B" w:rsidR="00DE65C3" w:rsidRPr="006419E1" w:rsidRDefault="00E01675" w:rsidP="00DE65C3">
            <w:r>
              <w:t xml:space="preserve">Greater than </w:t>
            </w:r>
            <w:r w:rsidR="00DE65C3" w:rsidRPr="006419E1">
              <w:t>50 per cent sign legend illegible at 150m under low beam or in daylight or sight distance criteria not met</w:t>
            </w:r>
          </w:p>
        </w:tc>
        <w:tc>
          <w:tcPr>
            <w:tcW w:w="4962" w:type="dxa"/>
          </w:tcPr>
          <w:p w14:paraId="3521D7C2" w14:textId="5B727F91" w:rsidR="00DE65C3" w:rsidRPr="006419E1" w:rsidRDefault="00DE65C3" w:rsidP="00DE65C3">
            <w:r w:rsidRPr="006419E1">
              <w:t>2 months</w:t>
            </w:r>
          </w:p>
        </w:tc>
      </w:tr>
      <w:tr w:rsidR="00DE65C3" w14:paraId="78F2A501" w14:textId="77777777" w:rsidTr="00BA23F9">
        <w:tc>
          <w:tcPr>
            <w:tcW w:w="3549" w:type="dxa"/>
          </w:tcPr>
          <w:p w14:paraId="4BFC5EE0" w14:textId="77777777" w:rsidR="00DE65C3" w:rsidRPr="006419E1" w:rsidRDefault="00DE65C3" w:rsidP="00DE65C3">
            <w:r w:rsidRPr="006419E1">
              <w:t>Access roads</w:t>
            </w:r>
          </w:p>
        </w:tc>
        <w:tc>
          <w:tcPr>
            <w:tcW w:w="6095" w:type="dxa"/>
          </w:tcPr>
          <w:p w14:paraId="2BD0A67F" w14:textId="6016DB65" w:rsidR="00DE65C3" w:rsidRPr="006419E1" w:rsidRDefault="00E01675" w:rsidP="00DE65C3">
            <w:r>
              <w:t xml:space="preserve">Greater than </w:t>
            </w:r>
            <w:r w:rsidR="00DE65C3" w:rsidRPr="006419E1">
              <w:t>50 per cent sign legend illegible at 150m under low beam or in daylight or sight distance criteria not met</w:t>
            </w:r>
          </w:p>
        </w:tc>
        <w:tc>
          <w:tcPr>
            <w:tcW w:w="4962" w:type="dxa"/>
          </w:tcPr>
          <w:p w14:paraId="7E9017EC" w14:textId="32152EB7" w:rsidR="00DE65C3" w:rsidRPr="006419E1" w:rsidRDefault="00DE65C3" w:rsidP="00DE65C3">
            <w:r w:rsidRPr="006419E1">
              <w:t>3 months</w:t>
            </w:r>
          </w:p>
        </w:tc>
      </w:tr>
    </w:tbl>
    <w:p w14:paraId="37535CA7" w14:textId="77777777" w:rsidR="006419E1" w:rsidRDefault="006419E1" w:rsidP="006419E1">
      <w:pPr>
        <w:pStyle w:val="Heading4"/>
      </w:pPr>
      <w:r>
        <w:t>Guide signs</w:t>
      </w:r>
    </w:p>
    <w:p w14:paraId="37535CA8" w14:textId="6E62055A" w:rsidR="006419E1" w:rsidRDefault="006419E1" w:rsidP="006419E1">
      <w:r w:rsidRPr="006419E1">
        <w:t xml:space="preserve">This activity covers the inspection and maintenance of direction and information signs including street name, town signs, advanced direction and directional signs as well as reassurance signs and other specialised and tourist signs. </w:t>
      </w:r>
    </w:p>
    <w:tbl>
      <w:tblPr>
        <w:tblStyle w:val="TableGrid"/>
        <w:tblW w:w="14606" w:type="dxa"/>
        <w:tblLook w:val="04A0" w:firstRow="1" w:lastRow="0" w:firstColumn="1" w:lastColumn="0" w:noHBand="0" w:noVBand="1"/>
        <w:tblCaption w:val="Table listing typical defect intervention levels and response times for guide sign maintenance"/>
        <w:tblDescription w:val="Table listing typical defect intervention levels and response times for guide sign maintenance"/>
      </w:tblPr>
      <w:tblGrid>
        <w:gridCol w:w="3549"/>
        <w:gridCol w:w="6095"/>
        <w:gridCol w:w="4962"/>
      </w:tblGrid>
      <w:tr w:rsidR="00DC4B60" w14:paraId="37535CAC" w14:textId="77777777" w:rsidTr="00D431D4">
        <w:trPr>
          <w:cnfStyle w:val="100000000000" w:firstRow="1" w:lastRow="0" w:firstColumn="0" w:lastColumn="0" w:oddVBand="0" w:evenVBand="0" w:oddHBand="0" w:evenHBand="0" w:firstRowFirstColumn="0" w:firstRowLastColumn="0" w:lastRowFirstColumn="0" w:lastRowLastColumn="0"/>
        </w:trPr>
        <w:tc>
          <w:tcPr>
            <w:tcW w:w="3549" w:type="dxa"/>
          </w:tcPr>
          <w:p w14:paraId="37535CA9" w14:textId="41743D6A" w:rsidR="00DC4B60" w:rsidRPr="00DC4B60" w:rsidRDefault="00DC4B60" w:rsidP="00DC4B60">
            <w:r>
              <w:t>R</w:t>
            </w:r>
            <w:r w:rsidRPr="00DC4B60">
              <w:t>oad Category</w:t>
            </w:r>
          </w:p>
        </w:tc>
        <w:tc>
          <w:tcPr>
            <w:tcW w:w="6095" w:type="dxa"/>
          </w:tcPr>
          <w:p w14:paraId="37535CAA" w14:textId="77777777" w:rsidR="00DC4B60" w:rsidRPr="00DC4B60" w:rsidRDefault="00DC4B60" w:rsidP="00DC4B60">
            <w:r w:rsidRPr="00646151">
              <w:t>Defect Intervention Level</w:t>
            </w:r>
          </w:p>
        </w:tc>
        <w:tc>
          <w:tcPr>
            <w:tcW w:w="4962" w:type="dxa"/>
          </w:tcPr>
          <w:p w14:paraId="37535CAB" w14:textId="77777777" w:rsidR="00DC4B60" w:rsidRPr="00DC4B60" w:rsidRDefault="00DC4B60" w:rsidP="00DC4B60">
            <w:r w:rsidRPr="00646151">
              <w:t>Response Time</w:t>
            </w:r>
          </w:p>
        </w:tc>
      </w:tr>
      <w:tr w:rsidR="006419E1" w14:paraId="37535CB0" w14:textId="77777777" w:rsidTr="00D431D4">
        <w:tc>
          <w:tcPr>
            <w:tcW w:w="3549" w:type="dxa"/>
          </w:tcPr>
          <w:p w14:paraId="37535CAD" w14:textId="0C07590E" w:rsidR="006419E1" w:rsidRPr="006419E1" w:rsidRDefault="006419E1" w:rsidP="006419E1">
            <w:r w:rsidRPr="006419E1">
              <w:t xml:space="preserve">Link </w:t>
            </w:r>
            <w:r w:rsidR="00AB602B">
              <w:t xml:space="preserve">and collector </w:t>
            </w:r>
            <w:r w:rsidRPr="006419E1">
              <w:t>roads</w:t>
            </w:r>
          </w:p>
        </w:tc>
        <w:tc>
          <w:tcPr>
            <w:tcW w:w="6095" w:type="dxa"/>
          </w:tcPr>
          <w:p w14:paraId="37535CAE" w14:textId="2364DEC1" w:rsidR="006419E1" w:rsidRPr="006419E1" w:rsidRDefault="00E01675" w:rsidP="00D431D4">
            <w:r>
              <w:t xml:space="preserve">Greater than </w:t>
            </w:r>
            <w:r w:rsidR="006419E1" w:rsidRPr="006419E1">
              <w:t>50 per cent sign legend illegible at 150m under low beam or in daylight or sight distance criteria not met</w:t>
            </w:r>
          </w:p>
        </w:tc>
        <w:tc>
          <w:tcPr>
            <w:tcW w:w="4962" w:type="dxa"/>
          </w:tcPr>
          <w:p w14:paraId="37535CAF" w14:textId="6FC26462" w:rsidR="006419E1" w:rsidRPr="006419E1" w:rsidRDefault="006419E1" w:rsidP="006419E1">
            <w:r w:rsidRPr="006419E1">
              <w:t>2 months</w:t>
            </w:r>
          </w:p>
        </w:tc>
      </w:tr>
      <w:tr w:rsidR="006419E1" w14:paraId="37535CB8" w14:textId="77777777" w:rsidTr="00D431D4">
        <w:tc>
          <w:tcPr>
            <w:tcW w:w="3549" w:type="dxa"/>
          </w:tcPr>
          <w:p w14:paraId="37535CB5" w14:textId="77777777" w:rsidR="006419E1" w:rsidRPr="006419E1" w:rsidRDefault="006419E1" w:rsidP="006419E1">
            <w:r w:rsidRPr="006419E1">
              <w:t>Access roads</w:t>
            </w:r>
          </w:p>
        </w:tc>
        <w:tc>
          <w:tcPr>
            <w:tcW w:w="6095" w:type="dxa"/>
          </w:tcPr>
          <w:p w14:paraId="37535CB6" w14:textId="43F9EBB9" w:rsidR="006419E1" w:rsidRPr="006419E1" w:rsidRDefault="00E01675" w:rsidP="00D431D4">
            <w:r>
              <w:t xml:space="preserve">Greater than </w:t>
            </w:r>
            <w:r w:rsidR="006419E1" w:rsidRPr="006419E1">
              <w:t>50 per cent sign legend illegible at 150m under low beam or in daylight or sight distance criteria not met</w:t>
            </w:r>
          </w:p>
        </w:tc>
        <w:tc>
          <w:tcPr>
            <w:tcW w:w="4962" w:type="dxa"/>
          </w:tcPr>
          <w:p w14:paraId="37535CB7" w14:textId="65D4F617" w:rsidR="006419E1" w:rsidRPr="006419E1" w:rsidRDefault="006419E1" w:rsidP="006419E1">
            <w:r w:rsidRPr="006419E1">
              <w:t>3 months</w:t>
            </w:r>
          </w:p>
        </w:tc>
      </w:tr>
    </w:tbl>
    <w:p w14:paraId="64115AB7" w14:textId="7E13F393" w:rsidR="00DE65C3" w:rsidRDefault="00DE65C3" w:rsidP="00DE65C3">
      <w:pPr>
        <w:pStyle w:val="Heading4"/>
      </w:pPr>
      <w:bookmarkStart w:id="325" w:name="_Toc354046950"/>
      <w:bookmarkStart w:id="326" w:name="_Toc354048067"/>
      <w:bookmarkStart w:id="327" w:name="_Toc65987542"/>
      <w:bookmarkEnd w:id="310"/>
      <w:r>
        <w:lastRenderedPageBreak/>
        <w:t>Guard</w:t>
      </w:r>
      <w:r w:rsidR="00E01675">
        <w:t xml:space="preserve"> </w:t>
      </w:r>
      <w:r>
        <w:t>fence maintenance</w:t>
      </w:r>
    </w:p>
    <w:p w14:paraId="08D20AC1" w14:textId="77777777" w:rsidR="00DE65C3" w:rsidRDefault="00DE65C3" w:rsidP="00DE65C3">
      <w:r w:rsidRPr="006419E1">
        <w:t>This activity includes the inspection and maintenance of W-beam guard fence. The work will include the inspection, reporting, scheduling and supervising all guard fence repairs. Periodic inspection is required to check alignment and anchorage and stability of posts and that all bolts, nuts, shackles and cables are in place and functional. Work shall include the removal and replacement of sections.</w:t>
      </w:r>
    </w:p>
    <w:tbl>
      <w:tblPr>
        <w:tblStyle w:val="TableGrid"/>
        <w:tblW w:w="14606" w:type="dxa"/>
        <w:tblLook w:val="04A0" w:firstRow="1" w:lastRow="0" w:firstColumn="1" w:lastColumn="0" w:noHBand="0" w:noVBand="1"/>
        <w:tblCaption w:val="Table listing typical defect intervention levels and response times for guardfence maintenance"/>
        <w:tblDescription w:val="Table listing typical defect intervention levels and response times for guardfence maintenance"/>
      </w:tblPr>
      <w:tblGrid>
        <w:gridCol w:w="3549"/>
        <w:gridCol w:w="6095"/>
        <w:gridCol w:w="4962"/>
      </w:tblGrid>
      <w:tr w:rsidR="00DC4B60" w14:paraId="107ADC4A" w14:textId="77777777" w:rsidTr="00BA23F9">
        <w:trPr>
          <w:cnfStyle w:val="100000000000" w:firstRow="1" w:lastRow="0" w:firstColumn="0" w:lastColumn="0" w:oddVBand="0" w:evenVBand="0" w:oddHBand="0" w:evenHBand="0" w:firstRowFirstColumn="0" w:firstRowLastColumn="0" w:lastRowFirstColumn="0" w:lastRowLastColumn="0"/>
        </w:trPr>
        <w:tc>
          <w:tcPr>
            <w:tcW w:w="3549" w:type="dxa"/>
          </w:tcPr>
          <w:p w14:paraId="7CF353A5" w14:textId="58572B7D" w:rsidR="00DC4B60" w:rsidRPr="00DC4B60" w:rsidRDefault="00DC4B60" w:rsidP="00DC4B60">
            <w:r>
              <w:t>R</w:t>
            </w:r>
            <w:r w:rsidRPr="00DC4B60">
              <w:t>oad Category</w:t>
            </w:r>
          </w:p>
        </w:tc>
        <w:tc>
          <w:tcPr>
            <w:tcW w:w="6095" w:type="dxa"/>
          </w:tcPr>
          <w:p w14:paraId="1DDCD05D" w14:textId="77777777" w:rsidR="00DC4B60" w:rsidRPr="00DC4B60" w:rsidRDefault="00DC4B60" w:rsidP="00DC4B60">
            <w:r w:rsidRPr="00646151">
              <w:t>Defect Intervention Level</w:t>
            </w:r>
          </w:p>
        </w:tc>
        <w:tc>
          <w:tcPr>
            <w:tcW w:w="4962" w:type="dxa"/>
          </w:tcPr>
          <w:p w14:paraId="3B323728" w14:textId="77777777" w:rsidR="00DC4B60" w:rsidRPr="00DC4B60" w:rsidRDefault="00DC4B60" w:rsidP="00DC4B60">
            <w:r w:rsidRPr="00646151">
              <w:t>Response Time</w:t>
            </w:r>
          </w:p>
        </w:tc>
      </w:tr>
      <w:tr w:rsidR="00DE65C3" w14:paraId="17CA352B" w14:textId="77777777" w:rsidTr="00BA23F9">
        <w:tc>
          <w:tcPr>
            <w:tcW w:w="3549" w:type="dxa"/>
          </w:tcPr>
          <w:p w14:paraId="5461C5CB" w14:textId="32C52C0E" w:rsidR="00DE65C3" w:rsidRPr="006419E1" w:rsidRDefault="00DE65C3" w:rsidP="00DE65C3">
            <w:r w:rsidRPr="006419E1">
              <w:t xml:space="preserve">Link </w:t>
            </w:r>
            <w:r w:rsidR="00AB602B">
              <w:t xml:space="preserve">and Collector </w:t>
            </w:r>
            <w:r w:rsidRPr="006419E1">
              <w:t>roads</w:t>
            </w:r>
          </w:p>
        </w:tc>
        <w:tc>
          <w:tcPr>
            <w:tcW w:w="6095" w:type="dxa"/>
          </w:tcPr>
          <w:p w14:paraId="45EDDE74" w14:textId="77777777" w:rsidR="00DE65C3" w:rsidRPr="006419E1" w:rsidRDefault="00DE65C3" w:rsidP="00DE65C3">
            <w:r w:rsidRPr="006419E1">
              <w:t>Guard fence with a panel or component affected so as to jeopardise performance</w:t>
            </w:r>
          </w:p>
        </w:tc>
        <w:tc>
          <w:tcPr>
            <w:tcW w:w="4962" w:type="dxa"/>
          </w:tcPr>
          <w:p w14:paraId="517BDC96" w14:textId="35F1C10C" w:rsidR="00DE65C3" w:rsidRPr="006419E1" w:rsidRDefault="00DE65C3" w:rsidP="00DE65C3">
            <w:r w:rsidRPr="006419E1">
              <w:t>2 months</w:t>
            </w:r>
          </w:p>
        </w:tc>
      </w:tr>
      <w:tr w:rsidR="00DE65C3" w14:paraId="05003202" w14:textId="77777777" w:rsidTr="00BA23F9">
        <w:tc>
          <w:tcPr>
            <w:tcW w:w="3549" w:type="dxa"/>
          </w:tcPr>
          <w:p w14:paraId="1618FEA4" w14:textId="77777777" w:rsidR="00DE65C3" w:rsidRPr="006419E1" w:rsidRDefault="00DE65C3" w:rsidP="00DE65C3">
            <w:r w:rsidRPr="006419E1">
              <w:t>Access roads</w:t>
            </w:r>
          </w:p>
        </w:tc>
        <w:tc>
          <w:tcPr>
            <w:tcW w:w="6095" w:type="dxa"/>
          </w:tcPr>
          <w:p w14:paraId="57ED8988" w14:textId="77777777" w:rsidR="00DE65C3" w:rsidRPr="006419E1" w:rsidRDefault="00DE65C3" w:rsidP="00DE65C3">
            <w:r w:rsidRPr="006419E1">
              <w:t>Guard fence with a panel or component affected so as to jeopardise performance</w:t>
            </w:r>
          </w:p>
        </w:tc>
        <w:tc>
          <w:tcPr>
            <w:tcW w:w="4962" w:type="dxa"/>
          </w:tcPr>
          <w:p w14:paraId="4EC209D6" w14:textId="1B16FF00" w:rsidR="00DE65C3" w:rsidRPr="006419E1" w:rsidRDefault="00DE65C3" w:rsidP="00DE65C3">
            <w:r w:rsidRPr="006419E1">
              <w:t>3 months</w:t>
            </w:r>
          </w:p>
        </w:tc>
      </w:tr>
    </w:tbl>
    <w:p w14:paraId="51669E42" w14:textId="77777777" w:rsidR="00DC17F4" w:rsidRDefault="00DC17F4" w:rsidP="003F6F90">
      <w:pPr>
        <w:pStyle w:val="Heading4"/>
      </w:pPr>
    </w:p>
    <w:p w14:paraId="6280C5E7" w14:textId="77777777" w:rsidR="00DC17F4" w:rsidRDefault="00DC17F4" w:rsidP="00DC17F4">
      <w:pPr>
        <w:rPr>
          <w:rFonts w:asciiTheme="majorHAnsi" w:eastAsiaTheme="majorEastAsia" w:hAnsiTheme="majorHAnsi" w:cstheme="majorBidi"/>
          <w:color w:val="000000" w:themeColor="text1"/>
          <w:sz w:val="32"/>
        </w:rPr>
      </w:pPr>
      <w:r>
        <w:br w:type="page"/>
      </w:r>
    </w:p>
    <w:p w14:paraId="5D8DDFCF" w14:textId="68D22FCD" w:rsidR="003F6F90" w:rsidRDefault="003F6F90" w:rsidP="003F6F90">
      <w:pPr>
        <w:pStyle w:val="Heading4"/>
      </w:pPr>
      <w:r>
        <w:lastRenderedPageBreak/>
        <w:t>Hazards</w:t>
      </w:r>
    </w:p>
    <w:p w14:paraId="26CFE257" w14:textId="266864C1" w:rsidR="003F6F90" w:rsidRDefault="003F6F90" w:rsidP="003F6F90">
      <w:r>
        <w:t>This activity includes the inspection and response to hazards reported from members of the public or Council employees.</w:t>
      </w:r>
      <w:r w:rsidR="00890EDB">
        <w:t xml:space="preserve">  It includes works to make the area safe and then arrange follow up works (where required) to complete the job.</w:t>
      </w:r>
    </w:p>
    <w:tbl>
      <w:tblPr>
        <w:tblStyle w:val="TableGrid"/>
        <w:tblW w:w="14606" w:type="dxa"/>
        <w:tblLook w:val="04A0" w:firstRow="1" w:lastRow="0" w:firstColumn="1" w:lastColumn="0" w:noHBand="0" w:noVBand="1"/>
        <w:tblCaption w:val="Table listing typical defect intervention levels and response times for guardfence maintenance"/>
        <w:tblDescription w:val="Table listing typical defect intervention levels and response times for guardfence maintenance"/>
      </w:tblPr>
      <w:tblGrid>
        <w:gridCol w:w="3549"/>
        <w:gridCol w:w="6095"/>
        <w:gridCol w:w="4962"/>
      </w:tblGrid>
      <w:tr w:rsidR="003F6F90" w14:paraId="44C13C57" w14:textId="77777777" w:rsidTr="00890EDB">
        <w:trPr>
          <w:cnfStyle w:val="100000000000" w:firstRow="1" w:lastRow="0" w:firstColumn="0" w:lastColumn="0" w:oddVBand="0" w:evenVBand="0" w:oddHBand="0" w:evenHBand="0" w:firstRowFirstColumn="0" w:firstRowLastColumn="0" w:lastRowFirstColumn="0" w:lastRowLastColumn="0"/>
        </w:trPr>
        <w:tc>
          <w:tcPr>
            <w:tcW w:w="3549" w:type="dxa"/>
          </w:tcPr>
          <w:p w14:paraId="102AEACA" w14:textId="4CF03A34" w:rsidR="003F6F90" w:rsidRPr="003F6F90" w:rsidRDefault="003F6F90" w:rsidP="003F6F90">
            <w:r>
              <w:t>Hazard Description</w:t>
            </w:r>
          </w:p>
        </w:tc>
        <w:tc>
          <w:tcPr>
            <w:tcW w:w="6095" w:type="dxa"/>
          </w:tcPr>
          <w:p w14:paraId="597E1049" w14:textId="3D40AC7A" w:rsidR="003F6F90" w:rsidRPr="003F6F90" w:rsidRDefault="003F6F90" w:rsidP="003F6F90">
            <w:r>
              <w:t xml:space="preserve">Hazard </w:t>
            </w:r>
            <w:r w:rsidRPr="00646151">
              <w:t>Intervention Level</w:t>
            </w:r>
          </w:p>
        </w:tc>
        <w:tc>
          <w:tcPr>
            <w:tcW w:w="4962" w:type="dxa"/>
          </w:tcPr>
          <w:p w14:paraId="5443B69B" w14:textId="77777777" w:rsidR="003F6F90" w:rsidRPr="003F6F90" w:rsidRDefault="003F6F90" w:rsidP="003F6F90">
            <w:r w:rsidRPr="00646151">
              <w:t>Response Time</w:t>
            </w:r>
          </w:p>
        </w:tc>
      </w:tr>
      <w:tr w:rsidR="003F6F90" w14:paraId="6A6DF3E7" w14:textId="77777777" w:rsidTr="00890EDB">
        <w:tc>
          <w:tcPr>
            <w:tcW w:w="3549" w:type="dxa"/>
          </w:tcPr>
          <w:p w14:paraId="44349BE3" w14:textId="5C98A511" w:rsidR="003F6F90" w:rsidRPr="003F6F90" w:rsidRDefault="00890EDB" w:rsidP="003F6F90">
            <w:r>
              <w:t>Missing stormwater pit lids in the road reserve</w:t>
            </w:r>
          </w:p>
        </w:tc>
        <w:tc>
          <w:tcPr>
            <w:tcW w:w="6095" w:type="dxa"/>
          </w:tcPr>
          <w:p w14:paraId="7DEFFD7F" w14:textId="77777777" w:rsidR="003F6F90" w:rsidRDefault="00890EDB" w:rsidP="003F6F90">
            <w:r>
              <w:t>Pit lid is dislodged or missing.</w:t>
            </w:r>
          </w:p>
          <w:p w14:paraId="314D3BD7" w14:textId="062C8A80" w:rsidR="00890EDB" w:rsidRPr="006419E1" w:rsidRDefault="00890EDB" w:rsidP="003F6F90">
            <w:r>
              <w:t>Pit lid id damaged, having no pedestrian bearing capacity.</w:t>
            </w:r>
          </w:p>
        </w:tc>
        <w:tc>
          <w:tcPr>
            <w:tcW w:w="4962" w:type="dxa"/>
          </w:tcPr>
          <w:p w14:paraId="7AFD81EA" w14:textId="5C415A5F" w:rsidR="003F6F90" w:rsidRPr="003F6F90" w:rsidRDefault="00890EDB">
            <w:r>
              <w:t>4</w:t>
            </w:r>
            <w:r w:rsidR="003F6F90" w:rsidRPr="003F6F90">
              <w:t xml:space="preserve"> </w:t>
            </w:r>
            <w:r>
              <w:t>hours</w:t>
            </w:r>
          </w:p>
        </w:tc>
      </w:tr>
      <w:tr w:rsidR="003F6F90" w14:paraId="7F950A04" w14:textId="77777777" w:rsidTr="00890EDB">
        <w:tc>
          <w:tcPr>
            <w:tcW w:w="3549" w:type="dxa"/>
          </w:tcPr>
          <w:p w14:paraId="43C1D941" w14:textId="3A9CECBC" w:rsidR="003F6F90" w:rsidRPr="006419E1" w:rsidRDefault="00A3671B" w:rsidP="003F6F90">
            <w:r>
              <w:t>R</w:t>
            </w:r>
            <w:r w:rsidR="00890EDB">
              <w:t>oad</w:t>
            </w:r>
            <w:r>
              <w:t xml:space="preserve"> Obstruction</w:t>
            </w:r>
          </w:p>
        </w:tc>
        <w:tc>
          <w:tcPr>
            <w:tcW w:w="6095" w:type="dxa"/>
          </w:tcPr>
          <w:p w14:paraId="7EB87A29" w14:textId="0E17BBD1" w:rsidR="003F6F90" w:rsidRPr="006419E1" w:rsidRDefault="00890EDB" w:rsidP="003F6F90">
            <w:r>
              <w:t xml:space="preserve">A tree or part of a tree </w:t>
            </w:r>
            <w:r w:rsidR="00A3671B">
              <w:t xml:space="preserve">or any other obstruction </w:t>
            </w:r>
            <w:r>
              <w:t>resulting in a complete or partial lane or road blockage.</w:t>
            </w:r>
          </w:p>
        </w:tc>
        <w:tc>
          <w:tcPr>
            <w:tcW w:w="4962" w:type="dxa"/>
          </w:tcPr>
          <w:p w14:paraId="06337826" w14:textId="0AC186F9" w:rsidR="003F6F90" w:rsidRPr="003F6F90" w:rsidRDefault="00890EDB">
            <w:r>
              <w:t>4 hours</w:t>
            </w:r>
          </w:p>
        </w:tc>
      </w:tr>
      <w:tr w:rsidR="00890EDB" w14:paraId="50F14CC2" w14:textId="77777777" w:rsidTr="00890EDB">
        <w:tc>
          <w:tcPr>
            <w:tcW w:w="3549" w:type="dxa"/>
          </w:tcPr>
          <w:p w14:paraId="0DCDD54F" w14:textId="7508CC77" w:rsidR="00890EDB" w:rsidRPr="00890EDB" w:rsidRDefault="00A3671B">
            <w:r>
              <w:t>Footpath Obstruction</w:t>
            </w:r>
          </w:p>
        </w:tc>
        <w:tc>
          <w:tcPr>
            <w:tcW w:w="6095" w:type="dxa"/>
          </w:tcPr>
          <w:p w14:paraId="2C7CF465" w14:textId="1F18E268" w:rsidR="00890EDB" w:rsidRDefault="00890EDB">
            <w:r>
              <w:t>A</w:t>
            </w:r>
            <w:r w:rsidRPr="00890EDB">
              <w:t xml:space="preserve"> tree or part of a tree</w:t>
            </w:r>
            <w:r w:rsidR="00A3671B">
              <w:t xml:space="preserve"> or any other obstruction</w:t>
            </w:r>
            <w:r w:rsidRPr="00890EDB">
              <w:t xml:space="preserve"> resulting in a complete or partial </w:t>
            </w:r>
            <w:r>
              <w:t>blockage of the footpath forcing the pedestrian onto the road or an area unsafe for pedestrian movements.</w:t>
            </w:r>
          </w:p>
        </w:tc>
        <w:tc>
          <w:tcPr>
            <w:tcW w:w="4962" w:type="dxa"/>
          </w:tcPr>
          <w:p w14:paraId="50B87F1D" w14:textId="016021C4" w:rsidR="00890EDB" w:rsidRPr="006419E1" w:rsidDel="000E59F2" w:rsidRDefault="00890EDB" w:rsidP="00890EDB">
            <w:r>
              <w:t>24 hours</w:t>
            </w:r>
          </w:p>
        </w:tc>
      </w:tr>
      <w:tr w:rsidR="00890EDB" w14:paraId="2C83BCA0" w14:textId="77777777" w:rsidTr="00890EDB">
        <w:tc>
          <w:tcPr>
            <w:tcW w:w="3549" w:type="dxa"/>
          </w:tcPr>
          <w:p w14:paraId="58612849" w14:textId="3BBEF109" w:rsidR="00890EDB" w:rsidRDefault="00A3671B" w:rsidP="00890EDB">
            <w:r>
              <w:t>Oil Spills</w:t>
            </w:r>
          </w:p>
        </w:tc>
        <w:tc>
          <w:tcPr>
            <w:tcW w:w="6095" w:type="dxa"/>
          </w:tcPr>
          <w:p w14:paraId="22536CBC" w14:textId="46E472CC" w:rsidR="00890EDB" w:rsidRDefault="00A3671B" w:rsidP="00890EDB">
            <w:r>
              <w:t>Oil spills on the road pavement</w:t>
            </w:r>
          </w:p>
        </w:tc>
        <w:tc>
          <w:tcPr>
            <w:tcW w:w="4962" w:type="dxa"/>
          </w:tcPr>
          <w:p w14:paraId="757F3791" w14:textId="1240BA9F" w:rsidR="00890EDB" w:rsidRDefault="00A3671B" w:rsidP="00890EDB">
            <w:r>
              <w:t>4 hours</w:t>
            </w:r>
          </w:p>
        </w:tc>
      </w:tr>
      <w:tr w:rsidR="007F240D" w14:paraId="2A1C3F6F" w14:textId="77777777" w:rsidTr="00890EDB">
        <w:tc>
          <w:tcPr>
            <w:tcW w:w="3549" w:type="dxa"/>
          </w:tcPr>
          <w:p w14:paraId="38043D48" w14:textId="2AD83825" w:rsidR="007F240D" w:rsidRDefault="007F240D" w:rsidP="00890EDB">
            <w:r>
              <w:t>Other</w:t>
            </w:r>
          </w:p>
        </w:tc>
        <w:tc>
          <w:tcPr>
            <w:tcW w:w="6095" w:type="dxa"/>
          </w:tcPr>
          <w:p w14:paraId="15AFCD73" w14:textId="0513715A" w:rsidR="007F240D" w:rsidRDefault="00673A21" w:rsidP="00673A21">
            <w:r>
              <w:t>An</w:t>
            </w:r>
            <w:r w:rsidRPr="00673A21">
              <w:t xml:space="preserve"> issue </w:t>
            </w:r>
            <w:r>
              <w:t>which</w:t>
            </w:r>
            <w:r w:rsidRPr="00673A21">
              <w:t xml:space="preserve"> is likel</w:t>
            </w:r>
            <w:r>
              <w:t xml:space="preserve">y </w:t>
            </w:r>
            <w:r w:rsidRPr="00673A21">
              <w:t xml:space="preserve">to create danger or serious inconvenience to users of the </w:t>
            </w:r>
            <w:r>
              <w:t>road or footpath network.</w:t>
            </w:r>
          </w:p>
        </w:tc>
        <w:tc>
          <w:tcPr>
            <w:tcW w:w="4962" w:type="dxa"/>
          </w:tcPr>
          <w:p w14:paraId="14696389" w14:textId="4D90943B" w:rsidR="007F240D" w:rsidRDefault="00673A21" w:rsidP="00890EDB">
            <w:r>
              <w:t>48 hours</w:t>
            </w:r>
          </w:p>
        </w:tc>
      </w:tr>
    </w:tbl>
    <w:p w14:paraId="37535CB9" w14:textId="3D63A532" w:rsidR="003B1468" w:rsidRPr="00890EDB" w:rsidRDefault="003B1468" w:rsidP="003B1468"/>
    <w:p w14:paraId="28292BD8" w14:textId="77777777" w:rsidR="00DC4B60" w:rsidRDefault="00DC4B60">
      <w:pPr>
        <w:rPr>
          <w:rFonts w:asciiTheme="majorHAnsi" w:eastAsiaTheme="majorEastAsia" w:hAnsiTheme="majorHAnsi" w:cstheme="majorBidi"/>
          <w:b/>
          <w:bCs/>
          <w:sz w:val="32"/>
          <w:szCs w:val="28"/>
        </w:rPr>
      </w:pPr>
      <w:bookmarkStart w:id="328" w:name="_Toc354087701"/>
      <w:bookmarkStart w:id="329" w:name="_Toc359577634"/>
      <w:r>
        <w:br w:type="page"/>
      </w:r>
    </w:p>
    <w:p w14:paraId="37535CBA" w14:textId="2BE3969A" w:rsidR="003B1468" w:rsidRPr="003B1468" w:rsidRDefault="003B1468" w:rsidP="006419E1">
      <w:pPr>
        <w:pStyle w:val="AppendixHeading"/>
        <w:rPr>
          <w:lang w:val="en-GB"/>
        </w:rPr>
      </w:pPr>
      <w:bookmarkStart w:id="330" w:name="_Toc485367749"/>
      <w:r w:rsidRPr="00890EDB">
        <w:lastRenderedPageBreak/>
        <w:t xml:space="preserve">Inspection </w:t>
      </w:r>
      <w:r w:rsidR="00DC17F4">
        <w:t>Types</w:t>
      </w:r>
      <w:bookmarkEnd w:id="330"/>
      <w:bookmarkEnd w:id="325"/>
      <w:bookmarkEnd w:id="326"/>
      <w:bookmarkEnd w:id="328"/>
      <w:bookmarkEnd w:id="329"/>
    </w:p>
    <w:tbl>
      <w:tblPr>
        <w:tblStyle w:val="TableGrid"/>
        <w:tblW w:w="0" w:type="auto"/>
        <w:tblLook w:val="01E0" w:firstRow="1" w:lastRow="1" w:firstColumn="1" w:lastColumn="1" w:noHBand="0" w:noVBand="0"/>
        <w:tblCaption w:val="Table listing purpose of various inspection types, who is responsible for performing inspections and reporting requirements"/>
        <w:tblDescription w:val="Table listing purpose of various inspection types, who is responsible for performing inspections and reporting requirements"/>
      </w:tblPr>
      <w:tblGrid>
        <w:gridCol w:w="1427"/>
        <w:gridCol w:w="7367"/>
        <w:gridCol w:w="2835"/>
        <w:gridCol w:w="2952"/>
      </w:tblGrid>
      <w:tr w:rsidR="007B605D" w:rsidRPr="003B1468" w14:paraId="37535CBF" w14:textId="77777777" w:rsidTr="000E0612">
        <w:trPr>
          <w:cnfStyle w:val="100000000000" w:firstRow="1" w:lastRow="0" w:firstColumn="0" w:lastColumn="0" w:oddVBand="0" w:evenVBand="0" w:oddHBand="0" w:evenHBand="0" w:firstRowFirstColumn="0" w:firstRowLastColumn="0" w:lastRowFirstColumn="0" w:lastRowLastColumn="0"/>
        </w:trPr>
        <w:tc>
          <w:tcPr>
            <w:tcW w:w="1427" w:type="dxa"/>
          </w:tcPr>
          <w:p w14:paraId="37535CBB" w14:textId="77777777" w:rsidR="007B605D" w:rsidRPr="003B1468" w:rsidRDefault="007B605D" w:rsidP="003B1468">
            <w:pPr>
              <w:rPr>
                <w:lang w:val="en-GB"/>
              </w:rPr>
            </w:pPr>
            <w:r w:rsidRPr="003B1468">
              <w:rPr>
                <w:lang w:val="en-GB"/>
              </w:rPr>
              <w:t>Inspection Type</w:t>
            </w:r>
          </w:p>
        </w:tc>
        <w:tc>
          <w:tcPr>
            <w:tcW w:w="7367" w:type="dxa"/>
          </w:tcPr>
          <w:p w14:paraId="37535CBC" w14:textId="77777777" w:rsidR="007B605D" w:rsidRPr="003B1468" w:rsidRDefault="007B605D" w:rsidP="003B1468">
            <w:pPr>
              <w:rPr>
                <w:lang w:val="en-GB"/>
              </w:rPr>
            </w:pPr>
            <w:r w:rsidRPr="003B1468">
              <w:rPr>
                <w:lang w:val="en-GB"/>
              </w:rPr>
              <w:t>Purpose</w:t>
            </w:r>
          </w:p>
        </w:tc>
        <w:tc>
          <w:tcPr>
            <w:tcW w:w="2835" w:type="dxa"/>
          </w:tcPr>
          <w:p w14:paraId="37535CBD" w14:textId="77777777" w:rsidR="007B605D" w:rsidRPr="003B1468" w:rsidRDefault="007B605D" w:rsidP="007B605D">
            <w:pPr>
              <w:rPr>
                <w:lang w:val="en-GB"/>
              </w:rPr>
            </w:pPr>
            <w:r>
              <w:t>Who must perform inspection</w:t>
            </w:r>
          </w:p>
        </w:tc>
        <w:tc>
          <w:tcPr>
            <w:tcW w:w="2952" w:type="dxa"/>
          </w:tcPr>
          <w:p w14:paraId="37535CBE" w14:textId="77777777" w:rsidR="007B605D" w:rsidRPr="003B1468" w:rsidRDefault="007B605D" w:rsidP="007B605D">
            <w:pPr>
              <w:rPr>
                <w:lang w:val="en-GB"/>
              </w:rPr>
            </w:pPr>
            <w:r w:rsidRPr="003B1468">
              <w:rPr>
                <w:lang w:val="en-GB"/>
              </w:rPr>
              <w:t>Reporting Requirements</w:t>
            </w:r>
          </w:p>
        </w:tc>
      </w:tr>
      <w:tr w:rsidR="007B605D" w:rsidRPr="003B1468" w14:paraId="37535CC6" w14:textId="77777777" w:rsidTr="000E0612">
        <w:tc>
          <w:tcPr>
            <w:tcW w:w="1427" w:type="dxa"/>
          </w:tcPr>
          <w:p w14:paraId="37535CC0" w14:textId="25970113" w:rsidR="007B605D" w:rsidRPr="003B1468" w:rsidRDefault="006C435A" w:rsidP="00D63997">
            <w:pPr>
              <w:rPr>
                <w:lang w:val="en-GB"/>
              </w:rPr>
            </w:pPr>
            <w:r>
              <w:t>Hazard</w:t>
            </w:r>
            <w:r w:rsidRPr="003B1468">
              <w:rPr>
                <w:lang w:val="en-GB"/>
              </w:rPr>
              <w:t xml:space="preserve"> </w:t>
            </w:r>
          </w:p>
        </w:tc>
        <w:tc>
          <w:tcPr>
            <w:tcW w:w="7367" w:type="dxa"/>
          </w:tcPr>
          <w:p w14:paraId="3F3E6844" w14:textId="682BC214" w:rsidR="006C435A" w:rsidRDefault="006C435A" w:rsidP="003B1468">
            <w:r>
              <w:t>Hazard inspections are undertaken following a notification from a customer.  Customers include community members as well as Council employees while undertaking their normal duties.</w:t>
            </w:r>
          </w:p>
          <w:p w14:paraId="37535CC2" w14:textId="3EFAAC90" w:rsidR="007B605D" w:rsidRPr="003B1468" w:rsidRDefault="00AB602B" w:rsidP="00B54692">
            <w:pPr>
              <w:ind w:left="0"/>
              <w:rPr>
                <w:lang w:val="en-GB"/>
              </w:rPr>
            </w:pPr>
            <w:r>
              <w:t>Hazard</w:t>
            </w:r>
            <w:r w:rsidRPr="00AB602B">
              <w:t xml:space="preserve"> inspections are designed to inspect the reported issue for its </w:t>
            </w:r>
            <w:r w:rsidR="0004707A" w:rsidRPr="00AB602B">
              <w:t>likelihood</w:t>
            </w:r>
            <w:r w:rsidRPr="00AB602B">
              <w:t xml:space="preserve"> to create danger or serious inconvenience to users of the</w:t>
            </w:r>
            <w:r w:rsidR="00515BA8">
              <w:t xml:space="preserve"> network or the wider community</w:t>
            </w:r>
          </w:p>
        </w:tc>
        <w:tc>
          <w:tcPr>
            <w:tcW w:w="2835" w:type="dxa"/>
          </w:tcPr>
          <w:p w14:paraId="37535CC3" w14:textId="44CBA8AF" w:rsidR="007B605D" w:rsidRPr="007B605D" w:rsidRDefault="007B605D" w:rsidP="007B605D">
            <w:r w:rsidRPr="007B605D">
              <w:t>Officer of the Council with some knowledge of road maintenance techniques who may then call in a higher level of expertise if necessary.</w:t>
            </w:r>
          </w:p>
          <w:p w14:paraId="37535CC4" w14:textId="77777777" w:rsidR="007B605D" w:rsidRPr="003B1468" w:rsidRDefault="007B605D" w:rsidP="00B54692">
            <w:pPr>
              <w:ind w:left="0"/>
              <w:rPr>
                <w:lang w:val="en-GB"/>
              </w:rPr>
            </w:pPr>
          </w:p>
        </w:tc>
        <w:tc>
          <w:tcPr>
            <w:tcW w:w="2952" w:type="dxa"/>
          </w:tcPr>
          <w:p w14:paraId="420847F9" w14:textId="78627227" w:rsidR="007B605D" w:rsidRDefault="007B605D" w:rsidP="003B1468">
            <w:r w:rsidRPr="003B1468">
              <w:rPr>
                <w:lang w:val="en-GB"/>
              </w:rPr>
              <w:t xml:space="preserve">Recording to identify specific </w:t>
            </w:r>
            <w:r w:rsidR="008B4F4C">
              <w:t>hazard,</w:t>
            </w:r>
            <w:r w:rsidRPr="003B1468">
              <w:rPr>
                <w:lang w:val="en-GB"/>
              </w:rPr>
              <w:t xml:space="preserve"> time first reported, time </w:t>
            </w:r>
            <w:r w:rsidR="00D76117" w:rsidRPr="003B1468">
              <w:rPr>
                <w:lang w:val="en-GB"/>
              </w:rPr>
              <w:t xml:space="preserve">inspected </w:t>
            </w:r>
            <w:r w:rsidR="00D76117">
              <w:rPr>
                <w:lang w:val="en-GB"/>
              </w:rPr>
              <w:t>and</w:t>
            </w:r>
            <w:r w:rsidRPr="003B1468">
              <w:rPr>
                <w:lang w:val="en-GB"/>
              </w:rPr>
              <w:t xml:space="preserve"> by whom, subsequent </w:t>
            </w:r>
            <w:r w:rsidR="00D76117" w:rsidRPr="003B1468">
              <w:rPr>
                <w:lang w:val="en-GB"/>
              </w:rPr>
              <w:t xml:space="preserve">action </w:t>
            </w:r>
            <w:r w:rsidR="00D76117">
              <w:rPr>
                <w:lang w:val="en-GB"/>
              </w:rPr>
              <w:t>and</w:t>
            </w:r>
            <w:r w:rsidRPr="003B1468">
              <w:rPr>
                <w:lang w:val="en-GB"/>
              </w:rPr>
              <w:t xml:space="preserve"> time of completion.</w:t>
            </w:r>
          </w:p>
          <w:p w14:paraId="37535CC5" w14:textId="753202D8" w:rsidR="006C435A" w:rsidRPr="003B1468" w:rsidRDefault="006C435A" w:rsidP="003B1468">
            <w:pPr>
              <w:rPr>
                <w:lang w:val="en-GB"/>
              </w:rPr>
            </w:pPr>
            <w:r>
              <w:t>Recorded in Councils customer relationship management tool.</w:t>
            </w:r>
          </w:p>
        </w:tc>
      </w:tr>
      <w:tr w:rsidR="006C435A" w:rsidRPr="003B1468" w14:paraId="4A3DD529" w14:textId="77777777" w:rsidTr="000E0612">
        <w:tc>
          <w:tcPr>
            <w:tcW w:w="1427" w:type="dxa"/>
          </w:tcPr>
          <w:p w14:paraId="38F22A87" w14:textId="0081F5A0" w:rsidR="006C435A" w:rsidRPr="006419E1" w:rsidRDefault="006C435A" w:rsidP="00D63997">
            <w:r w:rsidRPr="006419E1">
              <w:t>Defect</w:t>
            </w:r>
          </w:p>
        </w:tc>
        <w:tc>
          <w:tcPr>
            <w:tcW w:w="7367" w:type="dxa"/>
          </w:tcPr>
          <w:p w14:paraId="3D564460" w14:textId="77777777" w:rsidR="006C435A" w:rsidRPr="006419E1" w:rsidRDefault="006C435A" w:rsidP="006C435A">
            <w:r w:rsidRPr="006419E1">
              <w:t>Inspection undertaken in accordance with a formal inspection schedule to determine if the road asset complies with the levels of service as specified in this document;</w:t>
            </w:r>
          </w:p>
          <w:p w14:paraId="3189EDB8" w14:textId="77777777" w:rsidR="006C435A" w:rsidRPr="006419E1" w:rsidRDefault="006C435A" w:rsidP="006C435A">
            <w:r w:rsidRPr="006419E1">
              <w:t>A record of each street/road is to be completed detailing the name of the inspector, the inspection date, time and street/road name and a description of any defects found that are at the specified intervention levels defined in the Maintenance Service Agreement;</w:t>
            </w:r>
          </w:p>
          <w:p w14:paraId="1CAC7EE2" w14:textId="77777777" w:rsidR="006C435A" w:rsidRDefault="006C435A" w:rsidP="006C435A">
            <w:r w:rsidRPr="006419E1">
              <w:t>In addition, a notation must to be recorded of any street/road inspected where no defect was apparent under the specific rigour of the inspection.</w:t>
            </w:r>
          </w:p>
          <w:p w14:paraId="0E001A10" w14:textId="77777777" w:rsidR="00DC17F4" w:rsidRDefault="00DC17F4" w:rsidP="006C435A"/>
          <w:p w14:paraId="5DB18934" w14:textId="77777777" w:rsidR="00DC17F4" w:rsidRDefault="00DC17F4" w:rsidP="006C435A"/>
          <w:p w14:paraId="13717354" w14:textId="7EE9842C" w:rsidR="00DC17F4" w:rsidRPr="006419E1" w:rsidRDefault="00DC17F4" w:rsidP="006C435A"/>
        </w:tc>
        <w:tc>
          <w:tcPr>
            <w:tcW w:w="2835" w:type="dxa"/>
          </w:tcPr>
          <w:p w14:paraId="02621BEF" w14:textId="55154CD7" w:rsidR="006C435A" w:rsidRPr="006419E1" w:rsidRDefault="006C435A" w:rsidP="006C435A">
            <w:r w:rsidRPr="006419E1">
              <w:t>Appropriately qualified personnel with knowledge of road maintenance techniques</w:t>
            </w:r>
            <w:r w:rsidR="00DC17F4">
              <w:t>.</w:t>
            </w:r>
          </w:p>
          <w:p w14:paraId="08D65F11" w14:textId="77777777" w:rsidR="006C435A" w:rsidRPr="006419E1" w:rsidRDefault="006C435A" w:rsidP="006C435A"/>
        </w:tc>
        <w:tc>
          <w:tcPr>
            <w:tcW w:w="2952" w:type="dxa"/>
          </w:tcPr>
          <w:p w14:paraId="2309CE58" w14:textId="4C24C1D7" w:rsidR="006C435A" w:rsidRPr="006419E1" w:rsidRDefault="006C435A" w:rsidP="00DC17F4">
            <w:r w:rsidRPr="006419E1">
              <w:t xml:space="preserve">A record of the inspection </w:t>
            </w:r>
            <w:r w:rsidR="00E11941">
              <w:t xml:space="preserve">and who undertook the </w:t>
            </w:r>
            <w:r w:rsidR="00B63AFA">
              <w:t>inspection is</w:t>
            </w:r>
            <w:r w:rsidRPr="006419E1">
              <w:t xml:space="preserve"> plac</w:t>
            </w:r>
            <w:r w:rsidR="00E11941">
              <w:t>ed</w:t>
            </w:r>
            <w:r w:rsidRPr="006419E1">
              <w:t xml:space="preserve"> on council’s asset database for reference purposes </w:t>
            </w:r>
            <w:r w:rsidR="00B63AFA" w:rsidRPr="006419E1">
              <w:t>(this</w:t>
            </w:r>
            <w:r w:rsidRPr="006419E1">
              <w:t xml:space="preserve"> may include insurance or litigation requirements).</w:t>
            </w:r>
          </w:p>
        </w:tc>
      </w:tr>
      <w:tr w:rsidR="00D63997" w:rsidRPr="003B1468" w14:paraId="7BCD809F" w14:textId="77777777" w:rsidTr="000E0612">
        <w:tc>
          <w:tcPr>
            <w:tcW w:w="1427" w:type="dxa"/>
          </w:tcPr>
          <w:p w14:paraId="320DCC94" w14:textId="45D9F424" w:rsidR="00D63997" w:rsidRPr="006419E1" w:rsidRDefault="00D63997" w:rsidP="00D63997">
            <w:r w:rsidRPr="006419E1">
              <w:lastRenderedPageBreak/>
              <w:t>Condition</w:t>
            </w:r>
          </w:p>
        </w:tc>
        <w:tc>
          <w:tcPr>
            <w:tcW w:w="7367" w:type="dxa"/>
          </w:tcPr>
          <w:p w14:paraId="566E1631" w14:textId="77777777" w:rsidR="00D63997" w:rsidRPr="006419E1" w:rsidRDefault="00D63997" w:rsidP="00D63997">
            <w:r w:rsidRPr="006419E1">
              <w:t>An inspection specifically to identify deficiencies in the structural integrity of the various components of the road infrastructure assets which if untreated, are likely to adversely affect network values. The deficiencies may well impact short-term serviceability as well as the ability of the component to continue perform for the duration of its intended life span;</w:t>
            </w:r>
          </w:p>
          <w:p w14:paraId="58563A21" w14:textId="77777777" w:rsidR="00D63997" w:rsidRPr="006419E1" w:rsidRDefault="00D63997" w:rsidP="00D63997">
            <w:r w:rsidRPr="006419E1">
              <w:t>The condition inspection process must also meet the requirements for accounting regulations and asset management;</w:t>
            </w:r>
          </w:p>
          <w:p w14:paraId="7F00E624" w14:textId="77777777" w:rsidR="00D63997" w:rsidRPr="006419E1" w:rsidRDefault="00D63997" w:rsidP="00D63997">
            <w:r w:rsidRPr="006419E1">
              <w:t>Regular or periodic assessment, measurement and interpretation of the resulting condition data is required so as to determine the need for any preventive or remedial action then development of relevant programs of rehabilitation or renewal works.</w:t>
            </w:r>
          </w:p>
        </w:tc>
        <w:tc>
          <w:tcPr>
            <w:tcW w:w="2835" w:type="dxa"/>
          </w:tcPr>
          <w:p w14:paraId="6089F155" w14:textId="6497BDD8" w:rsidR="00D63997" w:rsidRPr="006419E1" w:rsidRDefault="00D63997" w:rsidP="00D63997">
            <w:r w:rsidRPr="006419E1">
              <w:t>Qualified engineer or Experienced Technical Officer with extensive knowledge and experience in road construction and maintenance practices</w:t>
            </w:r>
            <w:r w:rsidR="00DC17F4">
              <w:t>.</w:t>
            </w:r>
          </w:p>
          <w:p w14:paraId="26FC2644" w14:textId="77777777" w:rsidR="00D63997" w:rsidRPr="006419E1" w:rsidRDefault="00D63997" w:rsidP="00D63997"/>
        </w:tc>
        <w:tc>
          <w:tcPr>
            <w:tcW w:w="2952" w:type="dxa"/>
          </w:tcPr>
          <w:p w14:paraId="3254D71F" w14:textId="77777777" w:rsidR="00D63997" w:rsidRPr="006419E1" w:rsidRDefault="00D63997" w:rsidP="00D63997">
            <w:r w:rsidRPr="006419E1">
              <w:t>Specific data to be recorded is determined by requirements of the Asset Management System used to assess asset component needs.</w:t>
            </w:r>
          </w:p>
        </w:tc>
      </w:tr>
      <w:tr w:rsidR="007B605D" w:rsidRPr="003B1468" w14:paraId="37535CCB" w14:textId="77777777" w:rsidTr="000E0612">
        <w:tc>
          <w:tcPr>
            <w:tcW w:w="1427" w:type="dxa"/>
          </w:tcPr>
          <w:p w14:paraId="37535CC7" w14:textId="7617C2B5" w:rsidR="007B605D" w:rsidRPr="003B1468" w:rsidRDefault="007B605D" w:rsidP="00D63997">
            <w:pPr>
              <w:rPr>
                <w:lang w:val="en-GB"/>
              </w:rPr>
            </w:pPr>
            <w:r w:rsidRPr="003B1468">
              <w:rPr>
                <w:lang w:val="en-GB"/>
              </w:rPr>
              <w:t>Night</w:t>
            </w:r>
          </w:p>
        </w:tc>
        <w:tc>
          <w:tcPr>
            <w:tcW w:w="7367" w:type="dxa"/>
          </w:tcPr>
          <w:p w14:paraId="37535CC8" w14:textId="77777777" w:rsidR="007B605D" w:rsidRPr="003B1468" w:rsidRDefault="007B605D" w:rsidP="003B1468">
            <w:pPr>
              <w:rPr>
                <w:lang w:val="en-GB"/>
              </w:rPr>
            </w:pPr>
            <w:r w:rsidRPr="003B1468">
              <w:rPr>
                <w:lang w:val="en-GB"/>
              </w:rPr>
              <w:t xml:space="preserve">An inspection undertaken outside of daylight hours to identify whether the reflectivity of signs and delineation including line marking meets Australian Standards. The inspection includes all urban and rural roads. </w:t>
            </w:r>
          </w:p>
        </w:tc>
        <w:tc>
          <w:tcPr>
            <w:tcW w:w="2835" w:type="dxa"/>
          </w:tcPr>
          <w:p w14:paraId="37535CC9" w14:textId="2C5AFAC9" w:rsidR="007B605D" w:rsidRPr="007B605D" w:rsidRDefault="007B605D" w:rsidP="007B605D">
            <w:r w:rsidRPr="007B605D">
              <w:t>Appropriately qualified personnel with knowl</w:t>
            </w:r>
            <w:r>
              <w:t>edge of maintenance techniques</w:t>
            </w:r>
            <w:r w:rsidR="00DC17F4">
              <w:t>.</w:t>
            </w:r>
          </w:p>
        </w:tc>
        <w:tc>
          <w:tcPr>
            <w:tcW w:w="2952" w:type="dxa"/>
          </w:tcPr>
          <w:p w14:paraId="37535CCA" w14:textId="77777777" w:rsidR="007B605D" w:rsidRPr="003B1468" w:rsidRDefault="007B605D" w:rsidP="003B1468">
            <w:pPr>
              <w:rPr>
                <w:lang w:val="en-GB"/>
              </w:rPr>
            </w:pPr>
            <w:r w:rsidRPr="003B1468">
              <w:rPr>
                <w:lang w:val="en-GB"/>
              </w:rPr>
              <w:t>Specific data to be recorded is determined by requirements of the Asset Management System.</w:t>
            </w:r>
          </w:p>
        </w:tc>
      </w:tr>
      <w:tr w:rsidR="007B605D" w:rsidRPr="003B1468" w14:paraId="37535CD2" w14:textId="77777777" w:rsidTr="000E0612">
        <w:tc>
          <w:tcPr>
            <w:tcW w:w="1427" w:type="dxa"/>
          </w:tcPr>
          <w:p w14:paraId="37535CCC" w14:textId="0F2B921F" w:rsidR="007B605D" w:rsidRPr="006419E1" w:rsidRDefault="007B605D" w:rsidP="00D63997">
            <w:r w:rsidRPr="006419E1">
              <w:t>Incident</w:t>
            </w:r>
          </w:p>
        </w:tc>
        <w:tc>
          <w:tcPr>
            <w:tcW w:w="7367" w:type="dxa"/>
          </w:tcPr>
          <w:p w14:paraId="37535CCD" w14:textId="084C78BA" w:rsidR="007B605D" w:rsidRPr="006419E1" w:rsidRDefault="007B605D" w:rsidP="00D431D4">
            <w:r w:rsidRPr="006419E1">
              <w:t xml:space="preserve">An inspection carried out to comply with the requirements the </w:t>
            </w:r>
            <w:r w:rsidRPr="00B54692">
              <w:t>Road Management Act</w:t>
            </w:r>
            <w:r w:rsidR="00B66158">
              <w:t xml:space="preserve"> 2004</w:t>
            </w:r>
            <w:r w:rsidRPr="006419E1">
              <w:t xml:space="preserve"> [Division 5 – Claims Procedure, Clause 116];</w:t>
            </w:r>
          </w:p>
          <w:p w14:paraId="37535CCE" w14:textId="6EFAAB77" w:rsidR="007B605D" w:rsidRPr="006419E1" w:rsidRDefault="007B605D" w:rsidP="00D431D4">
            <w:r w:rsidRPr="006419E1">
              <w:t xml:space="preserve">This inspection enables an incident condition report to be prepared for use in legal proceedings and the gathering of information for the analysis of the causes of accidents and the planning and implementation of road management and </w:t>
            </w:r>
            <w:r w:rsidR="00CC5C01">
              <w:t xml:space="preserve">road </w:t>
            </w:r>
            <w:r w:rsidRPr="006419E1">
              <w:t>safety measures.</w:t>
            </w:r>
          </w:p>
        </w:tc>
        <w:tc>
          <w:tcPr>
            <w:tcW w:w="2835" w:type="dxa"/>
          </w:tcPr>
          <w:p w14:paraId="37535CD0" w14:textId="7D70DF15" w:rsidR="007B605D" w:rsidRPr="006419E1" w:rsidRDefault="007B605D" w:rsidP="00DC17F4">
            <w:r w:rsidRPr="006419E1">
              <w:t>Qualified engineer or Experienced Technical Officer with extensive knowledge and experience in road construction and maintenance practices.</w:t>
            </w:r>
          </w:p>
        </w:tc>
        <w:tc>
          <w:tcPr>
            <w:tcW w:w="2952" w:type="dxa"/>
          </w:tcPr>
          <w:p w14:paraId="37535CD1" w14:textId="77777777" w:rsidR="007B605D" w:rsidRPr="006419E1" w:rsidRDefault="007B605D" w:rsidP="00D431D4">
            <w:r w:rsidRPr="006419E1">
              <w:t>Formal Incident Report required, as described.</w:t>
            </w:r>
          </w:p>
        </w:tc>
      </w:tr>
    </w:tbl>
    <w:p w14:paraId="37535D77" w14:textId="77777777" w:rsidR="003B1468" w:rsidRPr="003B1468" w:rsidRDefault="003B1468" w:rsidP="005357F4">
      <w:pPr>
        <w:pStyle w:val="AppendixHeading"/>
        <w:rPr>
          <w:lang w:val="en-GB"/>
        </w:rPr>
      </w:pPr>
      <w:bookmarkStart w:id="331" w:name="_Toc483216062"/>
      <w:bookmarkStart w:id="332" w:name="_Toc351360392"/>
      <w:bookmarkStart w:id="333" w:name="_Toc351360394"/>
      <w:bookmarkStart w:id="334" w:name="_Toc351360396"/>
      <w:bookmarkStart w:id="335" w:name="_Toc483216063"/>
      <w:bookmarkStart w:id="336" w:name="_Toc483216064"/>
      <w:bookmarkStart w:id="337" w:name="_Toc483216065"/>
      <w:bookmarkStart w:id="338" w:name="_Toc483216066"/>
      <w:bookmarkStart w:id="339" w:name="_Toc483216067"/>
      <w:bookmarkStart w:id="340" w:name="_Toc483216068"/>
      <w:bookmarkStart w:id="341" w:name="_Toc483216096"/>
      <w:bookmarkStart w:id="342" w:name="_Toc483216097"/>
      <w:bookmarkStart w:id="343" w:name="_Toc483216124"/>
      <w:bookmarkStart w:id="344" w:name="_Toc483216125"/>
      <w:bookmarkStart w:id="345" w:name="_Toc483216148"/>
      <w:bookmarkStart w:id="346" w:name="_Toc483216149"/>
      <w:bookmarkStart w:id="347" w:name="_Toc483216150"/>
      <w:bookmarkStart w:id="348" w:name="_Toc483216187"/>
      <w:bookmarkStart w:id="349" w:name="_Toc483216188"/>
      <w:bookmarkStart w:id="350" w:name="_Toc483216189"/>
      <w:bookmarkStart w:id="351" w:name="_Toc485367750"/>
      <w:bookmarkStart w:id="352" w:name="_Toc484100833"/>
      <w:bookmarkStart w:id="353" w:name="_Toc351360399"/>
      <w:bookmarkStart w:id="354" w:name="_Toc351375897"/>
      <w:bookmarkStart w:id="355" w:name="_Toc351376057"/>
      <w:bookmarkStart w:id="356" w:name="_Toc354046955"/>
      <w:bookmarkStart w:id="357" w:name="_Toc354048072"/>
      <w:bookmarkStart w:id="358" w:name="_Toc354087706"/>
      <w:bookmarkStart w:id="359" w:name="_Toc359577639"/>
      <w:bookmarkStart w:id="360" w:name="_Toc485367751"/>
      <w:bookmarkStart w:id="361" w:name="_Toc65987546"/>
      <w:bookmarkEnd w:id="327"/>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Pr="003B1468">
        <w:rPr>
          <w:lang w:val="en-GB"/>
        </w:rPr>
        <w:lastRenderedPageBreak/>
        <w:t>Service Requests Management System</w:t>
      </w:r>
      <w:bookmarkEnd w:id="353"/>
      <w:bookmarkEnd w:id="354"/>
      <w:bookmarkEnd w:id="355"/>
      <w:bookmarkEnd w:id="356"/>
      <w:bookmarkEnd w:id="357"/>
      <w:bookmarkEnd w:id="358"/>
      <w:bookmarkEnd w:id="359"/>
      <w:bookmarkEnd w:id="360"/>
    </w:p>
    <w:p w14:paraId="37535D79" w14:textId="77764FAB" w:rsidR="00127F78" w:rsidRPr="00CB306B" w:rsidRDefault="00893E01" w:rsidP="00CB306B">
      <w:bookmarkStart w:id="362" w:name="_Toc351360400"/>
      <w:bookmarkStart w:id="363" w:name="_Toc351375898"/>
      <w:bookmarkStart w:id="364" w:name="_Toc351376058"/>
      <w:bookmarkStart w:id="365" w:name="_Toc354046956"/>
      <w:bookmarkStart w:id="366" w:name="_Toc354048073"/>
      <w:bookmarkStart w:id="367" w:name="_Toc354087707"/>
      <w:bookmarkStart w:id="368" w:name="_Toc359577640"/>
      <w:bookmarkStart w:id="369" w:name="_Toc373920629"/>
      <w:r w:rsidRPr="00893E01">
        <w:rPr>
          <w:noProof/>
          <w:lang w:eastAsia="en-AU"/>
        </w:rPr>
        <w:drawing>
          <wp:inline distT="0" distB="0" distL="0" distR="0" wp14:anchorId="6D842759" wp14:editId="3A5EF048">
            <wp:extent cx="9208618" cy="5336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199285" cy="5330866"/>
                    </a:xfrm>
                    <a:prstGeom prst="rect">
                      <a:avLst/>
                    </a:prstGeom>
                  </pic:spPr>
                </pic:pic>
              </a:graphicData>
            </a:graphic>
          </wp:inline>
        </w:drawing>
      </w:r>
      <w:r w:rsidRPr="00893E01" w:rsidDel="00893E01">
        <w:t xml:space="preserve"> </w:t>
      </w:r>
      <w:bookmarkEnd w:id="361"/>
      <w:bookmarkEnd w:id="362"/>
      <w:bookmarkEnd w:id="363"/>
      <w:bookmarkEnd w:id="364"/>
      <w:bookmarkEnd w:id="365"/>
      <w:bookmarkEnd w:id="366"/>
      <w:bookmarkEnd w:id="367"/>
      <w:bookmarkEnd w:id="368"/>
      <w:bookmarkEnd w:id="369"/>
    </w:p>
    <w:sectPr w:rsidR="00127F78" w:rsidRPr="00CB306B" w:rsidSect="00B54692">
      <w:headerReference w:type="default" r:id="rId25"/>
      <w:footerReference w:type="default" r:id="rId26"/>
      <w:pgSz w:w="16840" w:h="11907" w:orient="landscape" w:code="9"/>
      <w:pgMar w:top="1440" w:right="851" w:bottom="851" w:left="1418" w:header="567"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89F70" w14:textId="77777777" w:rsidR="000E0612" w:rsidRPr="000D4EDE" w:rsidRDefault="000E0612" w:rsidP="000D4EDE">
      <w:r>
        <w:separator/>
      </w:r>
    </w:p>
  </w:endnote>
  <w:endnote w:type="continuationSeparator" w:id="0">
    <w:p w14:paraId="1719A5EC" w14:textId="77777777" w:rsidR="000E0612" w:rsidRPr="000D4EDE" w:rsidRDefault="000E0612"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35D86" w14:textId="548F77E8" w:rsidR="000E0612" w:rsidRPr="003847C1" w:rsidRDefault="000E0612" w:rsidP="003847C1">
    <w:pPr>
      <w:pStyle w:val="Footer"/>
    </w:pPr>
    <w:r w:rsidRPr="00B729AE">
      <w:tab/>
    </w:r>
    <w:r w:rsidRPr="003847C1">
      <w:t xml:space="preserve">- </w:t>
    </w:r>
    <w:r w:rsidRPr="003847C1">
      <w:fldChar w:fldCharType="begin"/>
    </w:r>
    <w:r w:rsidRPr="003847C1">
      <w:instrText xml:space="preserve"> PAGE </w:instrText>
    </w:r>
    <w:r w:rsidRPr="003847C1">
      <w:fldChar w:fldCharType="separate"/>
    </w:r>
    <w:r w:rsidR="001351DB">
      <w:rPr>
        <w:noProof/>
      </w:rPr>
      <w:t>2</w:t>
    </w:r>
    <w:r w:rsidRPr="003847C1">
      <w:fldChar w:fldCharType="end"/>
    </w:r>
    <w:r>
      <w:t xml:space="preserve"> of </w:t>
    </w:r>
    <w:r w:rsidR="001351DB">
      <w:fldChar w:fldCharType="begin"/>
    </w:r>
    <w:r w:rsidR="001351DB">
      <w:instrText xml:space="preserve"> NUMPAGES  </w:instrText>
    </w:r>
    <w:r w:rsidR="001351DB">
      <w:fldChar w:fldCharType="separate"/>
    </w:r>
    <w:r w:rsidR="001351DB">
      <w:rPr>
        <w:noProof/>
      </w:rPr>
      <w:t>41</w:t>
    </w:r>
    <w:r w:rsidR="001351DB">
      <w:rPr>
        <w:noProof/>
      </w:rPr>
      <w:fldChar w:fldCharType="end"/>
    </w:r>
    <w:r w:rsidRPr="003847C1">
      <w:t xml:space="preserve"> -</w:t>
    </w:r>
    <w:r w:rsidRPr="003847C1">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35D8E" w14:textId="0FE3EEC6" w:rsidR="000E0612" w:rsidRDefault="000E0612" w:rsidP="00FA6D16">
    <w:pPr>
      <w:pStyle w:val="Footer"/>
      <w:pBdr>
        <w:top w:val="single" w:sz="4" w:space="1" w:color="auto"/>
      </w:pBdr>
      <w:tabs>
        <w:tab w:val="center" w:pos="4770"/>
        <w:tab w:val="right" w:pos="9630"/>
        <w:tab w:val="right" w:pos="14580"/>
      </w:tabs>
    </w:pPr>
    <w:r>
      <w:rPr>
        <w:snapToGrid w:val="0"/>
      </w:rPr>
      <w:t xml:space="preserve">- </w:t>
    </w:r>
    <w:r>
      <w:rPr>
        <w:snapToGrid w:val="0"/>
      </w:rPr>
      <w:fldChar w:fldCharType="begin"/>
    </w:r>
    <w:r>
      <w:rPr>
        <w:snapToGrid w:val="0"/>
      </w:rPr>
      <w:instrText xml:space="preserve"> PAGE </w:instrText>
    </w:r>
    <w:r>
      <w:rPr>
        <w:snapToGrid w:val="0"/>
      </w:rPr>
      <w:fldChar w:fldCharType="separate"/>
    </w:r>
    <w:r w:rsidR="001351DB">
      <w:rPr>
        <w:noProof/>
        <w:snapToGrid w:val="0"/>
      </w:rPr>
      <w:t>41</w:t>
    </w:r>
    <w:r>
      <w:rPr>
        <w:snapToGrid w:val="0"/>
      </w:rPr>
      <w:fldChar w:fldCharType="end"/>
    </w:r>
    <w:r>
      <w:rPr>
        <w:snapToGrid w:val="0"/>
      </w:rPr>
      <w:t xml:space="preserve"> -</w:t>
    </w:r>
    <w:r>
      <w:rPr>
        <w:snapToGrid w:val="0"/>
      </w:rPr>
      <w:tab/>
    </w:r>
    <w:r>
      <w:rPr>
        <w:snapToGrid w:val="0"/>
      </w:rPr>
      <w:tab/>
    </w:r>
    <w:r>
      <w:t>April 2013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D97BB" w14:textId="77777777" w:rsidR="000E0612" w:rsidRPr="000D4EDE" w:rsidRDefault="000E0612" w:rsidP="000D4EDE">
      <w:r>
        <w:separator/>
      </w:r>
    </w:p>
  </w:footnote>
  <w:footnote w:type="continuationSeparator" w:id="0">
    <w:p w14:paraId="241DD9A2" w14:textId="77777777" w:rsidR="000E0612" w:rsidRPr="000D4EDE" w:rsidRDefault="000E0612" w:rsidP="000D4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35D85" w14:textId="6FB8ED2A" w:rsidR="000E0612" w:rsidRPr="00B729AE" w:rsidRDefault="000E0612" w:rsidP="003847C1">
    <w:pPr>
      <w:pStyle w:val="Footer"/>
    </w:pPr>
    <w:r w:rsidRPr="00B729AE">
      <w:t>Nillumbik Shire Council</w:t>
    </w:r>
    <w:r w:rsidRPr="00B729AE">
      <w:tab/>
    </w:r>
    <w:r w:rsidRPr="00B729AE">
      <w:tab/>
      <w:t>Road Management Plan</w:t>
    </w:r>
    <w:r>
      <w:t xml:space="preserve"> 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30686" w14:textId="57D21266" w:rsidR="000E0612" w:rsidRDefault="000E0612">
    <w:pPr>
      <w:pStyle w:val="Header"/>
    </w:pPr>
    <w:r w:rsidRPr="003D02D7">
      <w:rPr>
        <w:rFonts w:hint="eastAsia"/>
        <w:noProof/>
        <w:lang w:eastAsia="en-AU"/>
      </w:rPr>
      <w:drawing>
        <wp:anchor distT="0" distB="0" distL="114300" distR="114300" simplePos="0" relativeHeight="251659264" behindDoc="1" locked="0" layoutInCell="1" allowOverlap="1" wp14:anchorId="3118AF98" wp14:editId="6872638B">
          <wp:simplePos x="0" y="0"/>
          <wp:positionH relativeFrom="column">
            <wp:posOffset>-746715</wp:posOffset>
          </wp:positionH>
          <wp:positionV relativeFrom="paragraph">
            <wp:posOffset>-355408</wp:posOffset>
          </wp:positionV>
          <wp:extent cx="7658100"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 covers_.jpg"/>
                  <pic:cNvPicPr/>
                </pic:nvPicPr>
                <pic:blipFill>
                  <a:blip r:embed="rId1">
                    <a:extLst>
                      <a:ext uri="{28A0092B-C50C-407E-A947-70E740481C1C}">
                        <a14:useLocalDpi xmlns:a14="http://schemas.microsoft.com/office/drawing/2010/main" val="0"/>
                      </a:ext>
                    </a:extLst>
                  </a:blip>
                  <a:stretch>
                    <a:fillRect/>
                  </a:stretch>
                </pic:blipFill>
                <pic:spPr>
                  <a:xfrm>
                    <a:off x="0" y="0"/>
                    <a:ext cx="7658100" cy="10692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35D8D" w14:textId="388BD04A" w:rsidR="000E0612" w:rsidRPr="00D75126" w:rsidRDefault="000E0612" w:rsidP="00FA6D16">
    <w:pPr>
      <w:pStyle w:val="Header"/>
      <w:pBdr>
        <w:bottom w:val="single" w:sz="4" w:space="1" w:color="auto"/>
      </w:pBdr>
      <w:tabs>
        <w:tab w:val="right" w:pos="9630"/>
        <w:tab w:val="right" w:pos="14580"/>
      </w:tabs>
      <w:jc w:val="center"/>
      <w:rPr>
        <w:rFonts w:ascii="Century Schoolbook" w:hAnsi="Century Schoolbook"/>
      </w:rPr>
    </w:pPr>
    <w:r w:rsidRPr="002063C6">
      <w:rPr>
        <w:rFonts w:cs="Arial"/>
        <w:sz w:val="20"/>
      </w:rPr>
      <w:t>Nillumbik Shire Council</w:t>
    </w:r>
    <w:r>
      <w:t xml:space="preserve"> - </w:t>
    </w:r>
    <w:r w:rsidRPr="002063C6">
      <w:rPr>
        <w:rFonts w:cs="Arial"/>
        <w:sz w:val="20"/>
      </w:rPr>
      <w:t>Road Management Plan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8"/>
    <w:multiLevelType w:val="singleLevel"/>
    <w:tmpl w:val="90F811E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C73E339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C70327"/>
    <w:multiLevelType w:val="multilevel"/>
    <w:tmpl w:val="992E0F54"/>
    <w:numStyleLink w:val="CustomHeadingList"/>
  </w:abstractNum>
  <w:abstractNum w:abstractNumId="5"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F003DC"/>
    <w:multiLevelType w:val="multilevel"/>
    <w:tmpl w:val="932A2FB8"/>
    <w:lvl w:ilvl="0">
      <w:start w:val="1"/>
      <w:numFmt w:val="decimal"/>
      <w:pStyle w:val="ListContinue"/>
      <w:lvlText w:val="%1"/>
      <w:lvlJc w:val="left"/>
      <w:pPr>
        <w:tabs>
          <w:tab w:val="num" w:pos="720"/>
        </w:tabs>
        <w:ind w:left="720" w:hanging="720"/>
      </w:pPr>
      <w:rPr>
        <w:rFonts w:hint="default"/>
      </w:rPr>
    </w:lvl>
    <w:lvl w:ilvl="1">
      <w:start w:val="1"/>
      <w:numFmt w:val="decimal"/>
      <w:pStyle w:val="ListContinue2"/>
      <w:lvlText w:val="%1.%2"/>
      <w:lvlJc w:val="left"/>
      <w:pPr>
        <w:tabs>
          <w:tab w:val="num" w:pos="1435"/>
        </w:tabs>
        <w:ind w:left="1435" w:hanging="715"/>
      </w:pPr>
      <w:rPr>
        <w:rFonts w:hint="default"/>
      </w:rPr>
    </w:lvl>
    <w:lvl w:ilvl="2">
      <w:start w:val="1"/>
      <w:numFmt w:val="decimal"/>
      <w:pStyle w:val="ListContinue3"/>
      <w:lvlText w:val="%1.%2.%3"/>
      <w:lvlJc w:val="left"/>
      <w:pPr>
        <w:tabs>
          <w:tab w:val="num" w:pos="2155"/>
        </w:tabs>
        <w:ind w:left="2155" w:hanging="720"/>
      </w:pPr>
      <w:rPr>
        <w:rFonts w:hint="default"/>
      </w:rPr>
    </w:lvl>
    <w:lvl w:ilvl="3">
      <w:start w:val="1"/>
      <w:numFmt w:val="none"/>
      <w:suff w:val="nothing"/>
      <w:lvlText w:val=""/>
      <w:lvlJc w:val="left"/>
      <w:pPr>
        <w:ind w:left="-32767" w:firstLine="32767"/>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32BE5C0E"/>
    <w:multiLevelType w:val="multilevel"/>
    <w:tmpl w:val="992E0F54"/>
    <w:numStyleLink w:val="CustomHeadingList"/>
  </w:abstractNum>
  <w:abstractNum w:abstractNumId="11" w15:restartNumberingAfterBreak="0">
    <w:nsid w:val="3A7F69BD"/>
    <w:multiLevelType w:val="multilevel"/>
    <w:tmpl w:val="B98CDB18"/>
    <w:styleLink w:val="ListLevel"/>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none"/>
      <w:suff w:val="nothing"/>
      <w:lvlText w:val=""/>
      <w:lvlJc w:val="left"/>
      <w:pPr>
        <w:ind w:left="-32767" w:firstLine="32767"/>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43F148C1"/>
    <w:multiLevelType w:val="multilevel"/>
    <w:tmpl w:val="30A0F662"/>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Arial" w:hAnsi="Arial" w:hint="default"/>
      </w:rPr>
    </w:lvl>
    <w:lvl w:ilvl="3">
      <w:start w:val="1"/>
      <w:numFmt w:val="bullet"/>
      <w:pStyle w:val="ListBullet4"/>
      <w:lvlText w:val=""/>
      <w:lvlJc w:val="left"/>
      <w:pPr>
        <w:ind w:left="1435" w:hanging="358"/>
      </w:pPr>
      <w:rPr>
        <w:rFonts w:ascii="Wingdings" w:hAnsi="Wingdings" w:hint="default"/>
        <w:color w:val="auto"/>
      </w:rPr>
    </w:lvl>
    <w:lvl w:ilvl="4">
      <w:start w:val="1"/>
      <w:numFmt w:val="none"/>
      <w:pStyle w:val="Notes"/>
      <w:suff w:val="spac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A0445F4"/>
    <w:multiLevelType w:val="multilevel"/>
    <w:tmpl w:val="94B6B680"/>
    <w:styleLink w:val="Lists"/>
    <w:lvl w:ilvl="0">
      <w:start w:val="1"/>
      <w:numFmt w:val="none"/>
      <w:suff w:val="nothing"/>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227"/>
        </w:tabs>
        <w:ind w:left="227" w:hanging="227"/>
      </w:pPr>
      <w:rPr>
        <w:rFonts w:hint="default"/>
      </w:rPr>
    </w:lvl>
    <w:lvl w:ilvl="6">
      <w:start w:val="1"/>
      <w:numFmt w:val="lowerLetter"/>
      <w:lvlText w:val="%7)"/>
      <w:lvlJc w:val="left"/>
      <w:pPr>
        <w:tabs>
          <w:tab w:val="num" w:pos="454"/>
        </w:tabs>
        <w:ind w:left="454" w:hanging="227"/>
      </w:pPr>
      <w:rPr>
        <w:rFonts w:hint="default"/>
      </w:rPr>
    </w:lvl>
    <w:lvl w:ilvl="7">
      <w:start w:val="1"/>
      <w:numFmt w:val="lowerRoman"/>
      <w:lvlText w:val="%8)"/>
      <w:lvlJc w:val="left"/>
      <w:pPr>
        <w:tabs>
          <w:tab w:val="num" w:pos="680"/>
        </w:tabs>
        <w:ind w:left="680" w:hanging="226"/>
      </w:pPr>
      <w:rPr>
        <w:rFonts w:hint="default"/>
      </w:rPr>
    </w:lvl>
    <w:lvl w:ilvl="8">
      <w:start w:val="1"/>
      <w:numFmt w:val="none"/>
      <w:lvlText w:val="%9"/>
      <w:lvlJc w:val="left"/>
      <w:pPr>
        <w:ind w:left="0" w:firstLine="0"/>
      </w:pPr>
      <w:rPr>
        <w:rFonts w:hint="default"/>
      </w:rPr>
    </w:lvl>
  </w:abstractNum>
  <w:abstractNum w:abstractNumId="14"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5" w15:restartNumberingAfterBreak="0">
    <w:nsid w:val="642C3DB9"/>
    <w:multiLevelType w:val="multilevel"/>
    <w:tmpl w:val="9F0AAEE8"/>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ind w:left="720" w:hanging="720"/>
      </w:pPr>
      <w:rPr>
        <w:rFonts w:hint="default"/>
      </w:rPr>
    </w:lvl>
    <w:lvl w:ilvl="3">
      <w:start w:val="1"/>
      <w:numFmt w:val="none"/>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AppendixHeading"/>
      <w:suff w:val="space"/>
      <w:lvlText w:val="Appendix %6:"/>
      <w:lvlJc w:val="left"/>
      <w:pPr>
        <w:ind w:left="5671" w:firstLine="0"/>
      </w:pPr>
      <w:rPr>
        <w:rFonts w:hint="default"/>
        <w:b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6">
      <w:start w:val="1"/>
      <w:numFmt w:val="decimal"/>
      <w:pStyle w:val="ListNumber"/>
      <w:lvlText w:val="%7."/>
      <w:lvlJc w:val="left"/>
      <w:pPr>
        <w:tabs>
          <w:tab w:val="num" w:pos="357"/>
        </w:tabs>
        <w:ind w:left="357" w:hanging="357"/>
      </w:pPr>
      <w:rPr>
        <w:rFonts w:hint="default"/>
      </w:rPr>
    </w:lvl>
    <w:lvl w:ilvl="7">
      <w:start w:val="1"/>
      <w:numFmt w:val="lowerLetter"/>
      <w:pStyle w:val="ListNumber2"/>
      <w:lvlText w:val="%8."/>
      <w:lvlJc w:val="left"/>
      <w:pPr>
        <w:tabs>
          <w:tab w:val="num" w:pos="720"/>
        </w:tabs>
        <w:ind w:left="720" w:hanging="363"/>
      </w:pPr>
      <w:rPr>
        <w:rFonts w:hint="default"/>
      </w:rPr>
    </w:lvl>
    <w:lvl w:ilvl="8">
      <w:start w:val="1"/>
      <w:numFmt w:val="lowerRoman"/>
      <w:pStyle w:val="ListNumber3"/>
      <w:lvlText w:val="%9)"/>
      <w:lvlJc w:val="left"/>
      <w:pPr>
        <w:tabs>
          <w:tab w:val="num" w:pos="1077"/>
        </w:tabs>
        <w:ind w:left="1077" w:hanging="357"/>
      </w:pPr>
      <w:rPr>
        <w:rFonts w:hint="default"/>
      </w:rPr>
    </w:lvl>
  </w:abstractNum>
  <w:num w:numId="1">
    <w:abstractNumId w:val="8"/>
  </w:num>
  <w:num w:numId="2">
    <w:abstractNumId w:val="9"/>
  </w:num>
  <w:num w:numId="3">
    <w:abstractNumId w:val="13"/>
  </w:num>
  <w:num w:numId="4">
    <w:abstractNumId w:val="14"/>
  </w:num>
  <w:num w:numId="5">
    <w:abstractNumId w:val="1"/>
  </w:num>
  <w:num w:numId="6">
    <w:abstractNumId w:val="0"/>
  </w:num>
  <w:num w:numId="7">
    <w:abstractNumId w:val="7"/>
  </w:num>
  <w:num w:numId="8">
    <w:abstractNumId w:val="12"/>
  </w:num>
  <w:num w:numId="9">
    <w:abstractNumId w:val="5"/>
  </w:num>
  <w:num w:numId="10">
    <w:abstractNumId w:val="15"/>
  </w:num>
  <w:num w:numId="11">
    <w:abstractNumId w:val="11"/>
  </w:num>
  <w:num w:numId="12">
    <w:abstractNumId w:val="6"/>
  </w:num>
  <w:num w:numId="13">
    <w:abstractNumId w:val="4"/>
  </w:num>
  <w:num w:numId="14">
    <w:abstractNumId w:val="10"/>
  </w:num>
  <w:num w:numId="15">
    <w:abstractNumId w:val="2"/>
  </w:num>
  <w:num w:numId="1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1" w:cryptProviderType="rsaAES" w:cryptAlgorithmClass="hash" w:cryptAlgorithmType="typeAny" w:cryptAlgorithmSid="14" w:cryptSpinCount="100000" w:hash="u2jvIohIXEbsRjk46iJ7lpxFofbI39R0ORJz6evFhgJpFEQqp9E7sP64k/iQMyuDF0unPBt/wt798I852DHO7A==" w:salt="3HQhP2AkdtNuAWy9coPzig=="/>
  <w:styleLockTheme/>
  <w:styleLockQFSet/>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468"/>
    <w:rsid w:val="00005D98"/>
    <w:rsid w:val="00007804"/>
    <w:rsid w:val="00012728"/>
    <w:rsid w:val="00034A19"/>
    <w:rsid w:val="00036F9E"/>
    <w:rsid w:val="000413B3"/>
    <w:rsid w:val="00041CF5"/>
    <w:rsid w:val="0004707A"/>
    <w:rsid w:val="00053C58"/>
    <w:rsid w:val="000671B6"/>
    <w:rsid w:val="00070DFC"/>
    <w:rsid w:val="00075E65"/>
    <w:rsid w:val="00076A92"/>
    <w:rsid w:val="00083512"/>
    <w:rsid w:val="00083EA2"/>
    <w:rsid w:val="0008546C"/>
    <w:rsid w:val="00086F71"/>
    <w:rsid w:val="00087ABE"/>
    <w:rsid w:val="000949AD"/>
    <w:rsid w:val="00095109"/>
    <w:rsid w:val="00096B0F"/>
    <w:rsid w:val="000A148F"/>
    <w:rsid w:val="000A2C3E"/>
    <w:rsid w:val="000A490E"/>
    <w:rsid w:val="000B2EA1"/>
    <w:rsid w:val="000B63CA"/>
    <w:rsid w:val="000C14D9"/>
    <w:rsid w:val="000D4EDE"/>
    <w:rsid w:val="000D5F6B"/>
    <w:rsid w:val="000E0612"/>
    <w:rsid w:val="000E3D77"/>
    <w:rsid w:val="000E59F2"/>
    <w:rsid w:val="000F59F4"/>
    <w:rsid w:val="00107C70"/>
    <w:rsid w:val="00111F02"/>
    <w:rsid w:val="001212E1"/>
    <w:rsid w:val="00123576"/>
    <w:rsid w:val="00124B21"/>
    <w:rsid w:val="00127F78"/>
    <w:rsid w:val="0013224C"/>
    <w:rsid w:val="001351DB"/>
    <w:rsid w:val="0014205D"/>
    <w:rsid w:val="0014277F"/>
    <w:rsid w:val="001428DD"/>
    <w:rsid w:val="00147D55"/>
    <w:rsid w:val="001500F8"/>
    <w:rsid w:val="001525E1"/>
    <w:rsid w:val="00153613"/>
    <w:rsid w:val="001615DA"/>
    <w:rsid w:val="001653B6"/>
    <w:rsid w:val="001768B8"/>
    <w:rsid w:val="001820D0"/>
    <w:rsid w:val="0018235E"/>
    <w:rsid w:val="0018344D"/>
    <w:rsid w:val="0019337A"/>
    <w:rsid w:val="001B011A"/>
    <w:rsid w:val="001E0F51"/>
    <w:rsid w:val="001E15FC"/>
    <w:rsid w:val="001F1086"/>
    <w:rsid w:val="001F2C14"/>
    <w:rsid w:val="001F6CE6"/>
    <w:rsid w:val="001F6E1A"/>
    <w:rsid w:val="001F6FEA"/>
    <w:rsid w:val="002104D3"/>
    <w:rsid w:val="00211E94"/>
    <w:rsid w:val="002211FC"/>
    <w:rsid w:val="00223E86"/>
    <w:rsid w:val="0022442A"/>
    <w:rsid w:val="00231A66"/>
    <w:rsid w:val="00234974"/>
    <w:rsid w:val="00240126"/>
    <w:rsid w:val="00252E6A"/>
    <w:rsid w:val="00256595"/>
    <w:rsid w:val="002643D8"/>
    <w:rsid w:val="002661A6"/>
    <w:rsid w:val="00266C23"/>
    <w:rsid w:val="00273AB7"/>
    <w:rsid w:val="00275CEE"/>
    <w:rsid w:val="00286EAD"/>
    <w:rsid w:val="0029389B"/>
    <w:rsid w:val="002A139B"/>
    <w:rsid w:val="002A7850"/>
    <w:rsid w:val="002A7D14"/>
    <w:rsid w:val="002B4550"/>
    <w:rsid w:val="002B6303"/>
    <w:rsid w:val="002B7504"/>
    <w:rsid w:val="002C0D97"/>
    <w:rsid w:val="002C276B"/>
    <w:rsid w:val="002C7065"/>
    <w:rsid w:val="002C7F4A"/>
    <w:rsid w:val="002D2804"/>
    <w:rsid w:val="002D2E23"/>
    <w:rsid w:val="002F0C2C"/>
    <w:rsid w:val="002F7481"/>
    <w:rsid w:val="00303D18"/>
    <w:rsid w:val="00304932"/>
    <w:rsid w:val="00307ADD"/>
    <w:rsid w:val="003130CA"/>
    <w:rsid w:val="00316A25"/>
    <w:rsid w:val="00325779"/>
    <w:rsid w:val="00332229"/>
    <w:rsid w:val="0033644F"/>
    <w:rsid w:val="00346C1B"/>
    <w:rsid w:val="00362296"/>
    <w:rsid w:val="003706A1"/>
    <w:rsid w:val="003713F5"/>
    <w:rsid w:val="0037196B"/>
    <w:rsid w:val="00371F54"/>
    <w:rsid w:val="00383A95"/>
    <w:rsid w:val="003847C1"/>
    <w:rsid w:val="003A3021"/>
    <w:rsid w:val="003B1468"/>
    <w:rsid w:val="003B4F9E"/>
    <w:rsid w:val="003B6E16"/>
    <w:rsid w:val="003C54BB"/>
    <w:rsid w:val="003D02D7"/>
    <w:rsid w:val="003D27CB"/>
    <w:rsid w:val="003E6BF6"/>
    <w:rsid w:val="003F0F0D"/>
    <w:rsid w:val="003F2BDF"/>
    <w:rsid w:val="003F36A1"/>
    <w:rsid w:val="003F391D"/>
    <w:rsid w:val="003F6F90"/>
    <w:rsid w:val="0040173E"/>
    <w:rsid w:val="004110D1"/>
    <w:rsid w:val="004159EA"/>
    <w:rsid w:val="00416B7C"/>
    <w:rsid w:val="00434171"/>
    <w:rsid w:val="00435324"/>
    <w:rsid w:val="00436FB3"/>
    <w:rsid w:val="00437C49"/>
    <w:rsid w:val="00454EBE"/>
    <w:rsid w:val="00463FA8"/>
    <w:rsid w:val="004759D6"/>
    <w:rsid w:val="00481663"/>
    <w:rsid w:val="00486BC5"/>
    <w:rsid w:val="00490D0D"/>
    <w:rsid w:val="00492430"/>
    <w:rsid w:val="00494335"/>
    <w:rsid w:val="004A038B"/>
    <w:rsid w:val="004B0964"/>
    <w:rsid w:val="004B3CFC"/>
    <w:rsid w:val="004B5530"/>
    <w:rsid w:val="004B584E"/>
    <w:rsid w:val="004C1106"/>
    <w:rsid w:val="004C2C9A"/>
    <w:rsid w:val="004E2269"/>
    <w:rsid w:val="004E5EAE"/>
    <w:rsid w:val="005039FA"/>
    <w:rsid w:val="00503A51"/>
    <w:rsid w:val="0051009F"/>
    <w:rsid w:val="00511C40"/>
    <w:rsid w:val="00512309"/>
    <w:rsid w:val="00513808"/>
    <w:rsid w:val="00515BA8"/>
    <w:rsid w:val="005165F0"/>
    <w:rsid w:val="00524410"/>
    <w:rsid w:val="00527AA8"/>
    <w:rsid w:val="00530EBB"/>
    <w:rsid w:val="00534D74"/>
    <w:rsid w:val="005357F4"/>
    <w:rsid w:val="0054526E"/>
    <w:rsid w:val="005476B5"/>
    <w:rsid w:val="0055163E"/>
    <w:rsid w:val="00564C5C"/>
    <w:rsid w:val="0057036E"/>
    <w:rsid w:val="00572A25"/>
    <w:rsid w:val="0058151A"/>
    <w:rsid w:val="00581F13"/>
    <w:rsid w:val="0059683A"/>
    <w:rsid w:val="005A3F63"/>
    <w:rsid w:val="005B073E"/>
    <w:rsid w:val="005B227F"/>
    <w:rsid w:val="005B2324"/>
    <w:rsid w:val="005B7801"/>
    <w:rsid w:val="005D5FAE"/>
    <w:rsid w:val="005E074A"/>
    <w:rsid w:val="005E090E"/>
    <w:rsid w:val="005F29B7"/>
    <w:rsid w:val="005F569D"/>
    <w:rsid w:val="00606EB5"/>
    <w:rsid w:val="00611841"/>
    <w:rsid w:val="00617FDA"/>
    <w:rsid w:val="006227E3"/>
    <w:rsid w:val="006320E7"/>
    <w:rsid w:val="00634E4C"/>
    <w:rsid w:val="00636B8B"/>
    <w:rsid w:val="006419E1"/>
    <w:rsid w:val="006427FE"/>
    <w:rsid w:val="00642C90"/>
    <w:rsid w:val="00642D5B"/>
    <w:rsid w:val="0064491A"/>
    <w:rsid w:val="00644984"/>
    <w:rsid w:val="00646151"/>
    <w:rsid w:val="006506C1"/>
    <w:rsid w:val="00651BAC"/>
    <w:rsid w:val="00653C86"/>
    <w:rsid w:val="00654321"/>
    <w:rsid w:val="006570ED"/>
    <w:rsid w:val="00661A5B"/>
    <w:rsid w:val="00661EC9"/>
    <w:rsid w:val="0066674D"/>
    <w:rsid w:val="00666A78"/>
    <w:rsid w:val="0067055B"/>
    <w:rsid w:val="0067233E"/>
    <w:rsid w:val="00673A21"/>
    <w:rsid w:val="00674AD8"/>
    <w:rsid w:val="00680EAA"/>
    <w:rsid w:val="00684406"/>
    <w:rsid w:val="00691857"/>
    <w:rsid w:val="0069375D"/>
    <w:rsid w:val="0069407C"/>
    <w:rsid w:val="0069574E"/>
    <w:rsid w:val="006A01B1"/>
    <w:rsid w:val="006C3776"/>
    <w:rsid w:val="006C435A"/>
    <w:rsid w:val="006D1BD9"/>
    <w:rsid w:val="006D4E2B"/>
    <w:rsid w:val="006E512C"/>
    <w:rsid w:val="006E7FE7"/>
    <w:rsid w:val="006F145A"/>
    <w:rsid w:val="006F27CB"/>
    <w:rsid w:val="006F5865"/>
    <w:rsid w:val="0070319B"/>
    <w:rsid w:val="0070406F"/>
    <w:rsid w:val="00711C49"/>
    <w:rsid w:val="00715346"/>
    <w:rsid w:val="00717217"/>
    <w:rsid w:val="00730DCB"/>
    <w:rsid w:val="0074050E"/>
    <w:rsid w:val="00755163"/>
    <w:rsid w:val="007555BF"/>
    <w:rsid w:val="00755EAA"/>
    <w:rsid w:val="00756AAB"/>
    <w:rsid w:val="00757F63"/>
    <w:rsid w:val="007645AE"/>
    <w:rsid w:val="00764992"/>
    <w:rsid w:val="00771E48"/>
    <w:rsid w:val="00773673"/>
    <w:rsid w:val="00775AA0"/>
    <w:rsid w:val="007768AE"/>
    <w:rsid w:val="007A0FA2"/>
    <w:rsid w:val="007A6E88"/>
    <w:rsid w:val="007B5ECC"/>
    <w:rsid w:val="007B605D"/>
    <w:rsid w:val="007B6C65"/>
    <w:rsid w:val="007C08B1"/>
    <w:rsid w:val="007C2CC2"/>
    <w:rsid w:val="007C39E4"/>
    <w:rsid w:val="007C4A17"/>
    <w:rsid w:val="007C5F64"/>
    <w:rsid w:val="007C79AA"/>
    <w:rsid w:val="007D7215"/>
    <w:rsid w:val="007E525D"/>
    <w:rsid w:val="007F240D"/>
    <w:rsid w:val="007F2954"/>
    <w:rsid w:val="0080677F"/>
    <w:rsid w:val="00806B23"/>
    <w:rsid w:val="00824E28"/>
    <w:rsid w:val="0082620B"/>
    <w:rsid w:val="00831F92"/>
    <w:rsid w:val="008408DF"/>
    <w:rsid w:val="00845843"/>
    <w:rsid w:val="00851710"/>
    <w:rsid w:val="008637EC"/>
    <w:rsid w:val="00870BC6"/>
    <w:rsid w:val="00884497"/>
    <w:rsid w:val="00885A14"/>
    <w:rsid w:val="0088689B"/>
    <w:rsid w:val="0089031E"/>
    <w:rsid w:val="00890EDB"/>
    <w:rsid w:val="00890FA0"/>
    <w:rsid w:val="00893E01"/>
    <w:rsid w:val="008A214D"/>
    <w:rsid w:val="008A72D2"/>
    <w:rsid w:val="008B4F4C"/>
    <w:rsid w:val="008B6868"/>
    <w:rsid w:val="008C6A43"/>
    <w:rsid w:val="008C6EF8"/>
    <w:rsid w:val="008D080C"/>
    <w:rsid w:val="008E0BB6"/>
    <w:rsid w:val="008E3B18"/>
    <w:rsid w:val="008F0C35"/>
    <w:rsid w:val="008F544F"/>
    <w:rsid w:val="008F66EC"/>
    <w:rsid w:val="00900A8F"/>
    <w:rsid w:val="00906799"/>
    <w:rsid w:val="009068A5"/>
    <w:rsid w:val="00912976"/>
    <w:rsid w:val="00917AC7"/>
    <w:rsid w:val="00924152"/>
    <w:rsid w:val="00931720"/>
    <w:rsid w:val="0093194D"/>
    <w:rsid w:val="00934C3F"/>
    <w:rsid w:val="009417AE"/>
    <w:rsid w:val="00952D4C"/>
    <w:rsid w:val="00957925"/>
    <w:rsid w:val="00963FAC"/>
    <w:rsid w:val="00970C7D"/>
    <w:rsid w:val="00973244"/>
    <w:rsid w:val="00981AC8"/>
    <w:rsid w:val="0098552C"/>
    <w:rsid w:val="00990724"/>
    <w:rsid w:val="00991490"/>
    <w:rsid w:val="00991C13"/>
    <w:rsid w:val="009979F4"/>
    <w:rsid w:val="009A45B2"/>
    <w:rsid w:val="009B5234"/>
    <w:rsid w:val="009C07EA"/>
    <w:rsid w:val="009D1E02"/>
    <w:rsid w:val="009D2DDD"/>
    <w:rsid w:val="009D3C11"/>
    <w:rsid w:val="00A03D73"/>
    <w:rsid w:val="00A068D0"/>
    <w:rsid w:val="00A16C44"/>
    <w:rsid w:val="00A24D11"/>
    <w:rsid w:val="00A33802"/>
    <w:rsid w:val="00A3671B"/>
    <w:rsid w:val="00A37E51"/>
    <w:rsid w:val="00A62D31"/>
    <w:rsid w:val="00A67749"/>
    <w:rsid w:val="00A803F0"/>
    <w:rsid w:val="00A92816"/>
    <w:rsid w:val="00A92854"/>
    <w:rsid w:val="00A97E3B"/>
    <w:rsid w:val="00AB039E"/>
    <w:rsid w:val="00AB51A7"/>
    <w:rsid w:val="00AB602B"/>
    <w:rsid w:val="00AC286B"/>
    <w:rsid w:val="00AD4302"/>
    <w:rsid w:val="00AF129F"/>
    <w:rsid w:val="00B0348A"/>
    <w:rsid w:val="00B05326"/>
    <w:rsid w:val="00B109C8"/>
    <w:rsid w:val="00B12DC9"/>
    <w:rsid w:val="00B13F84"/>
    <w:rsid w:val="00B15ABA"/>
    <w:rsid w:val="00B2096E"/>
    <w:rsid w:val="00B23077"/>
    <w:rsid w:val="00B24FA5"/>
    <w:rsid w:val="00B30F9C"/>
    <w:rsid w:val="00B3782C"/>
    <w:rsid w:val="00B41D8E"/>
    <w:rsid w:val="00B42B2F"/>
    <w:rsid w:val="00B46C79"/>
    <w:rsid w:val="00B472E1"/>
    <w:rsid w:val="00B54692"/>
    <w:rsid w:val="00B63AFA"/>
    <w:rsid w:val="00B66158"/>
    <w:rsid w:val="00B67102"/>
    <w:rsid w:val="00B6789D"/>
    <w:rsid w:val="00B71170"/>
    <w:rsid w:val="00B75334"/>
    <w:rsid w:val="00B81740"/>
    <w:rsid w:val="00B83035"/>
    <w:rsid w:val="00B85D7B"/>
    <w:rsid w:val="00B900EA"/>
    <w:rsid w:val="00B91069"/>
    <w:rsid w:val="00B95D86"/>
    <w:rsid w:val="00BA0661"/>
    <w:rsid w:val="00BA23F9"/>
    <w:rsid w:val="00BA511F"/>
    <w:rsid w:val="00BA7509"/>
    <w:rsid w:val="00BB243C"/>
    <w:rsid w:val="00BC2832"/>
    <w:rsid w:val="00BD06AB"/>
    <w:rsid w:val="00BD48CD"/>
    <w:rsid w:val="00BD4989"/>
    <w:rsid w:val="00BD74A8"/>
    <w:rsid w:val="00BF570A"/>
    <w:rsid w:val="00BF7D1A"/>
    <w:rsid w:val="00C00FDA"/>
    <w:rsid w:val="00C04E4B"/>
    <w:rsid w:val="00C07646"/>
    <w:rsid w:val="00C108D7"/>
    <w:rsid w:val="00C15D45"/>
    <w:rsid w:val="00C1729C"/>
    <w:rsid w:val="00C228E8"/>
    <w:rsid w:val="00C235A8"/>
    <w:rsid w:val="00C23928"/>
    <w:rsid w:val="00C27F9D"/>
    <w:rsid w:val="00C52F2A"/>
    <w:rsid w:val="00C55DAC"/>
    <w:rsid w:val="00C62BF5"/>
    <w:rsid w:val="00C636DA"/>
    <w:rsid w:val="00C72241"/>
    <w:rsid w:val="00C72271"/>
    <w:rsid w:val="00C76BD7"/>
    <w:rsid w:val="00C8274D"/>
    <w:rsid w:val="00C91656"/>
    <w:rsid w:val="00C91AD9"/>
    <w:rsid w:val="00C934B4"/>
    <w:rsid w:val="00CA1EAA"/>
    <w:rsid w:val="00CA6FF9"/>
    <w:rsid w:val="00CB306B"/>
    <w:rsid w:val="00CB4238"/>
    <w:rsid w:val="00CB56A9"/>
    <w:rsid w:val="00CC176E"/>
    <w:rsid w:val="00CC34EB"/>
    <w:rsid w:val="00CC4A14"/>
    <w:rsid w:val="00CC5C01"/>
    <w:rsid w:val="00CC66EA"/>
    <w:rsid w:val="00CD4892"/>
    <w:rsid w:val="00CD6DD8"/>
    <w:rsid w:val="00CE2E48"/>
    <w:rsid w:val="00CE579D"/>
    <w:rsid w:val="00CF3113"/>
    <w:rsid w:val="00D01A75"/>
    <w:rsid w:val="00D01B7D"/>
    <w:rsid w:val="00D021F7"/>
    <w:rsid w:val="00D078A2"/>
    <w:rsid w:val="00D1095B"/>
    <w:rsid w:val="00D20D27"/>
    <w:rsid w:val="00D431D4"/>
    <w:rsid w:val="00D461C2"/>
    <w:rsid w:val="00D61AAE"/>
    <w:rsid w:val="00D637B7"/>
    <w:rsid w:val="00D63997"/>
    <w:rsid w:val="00D7217E"/>
    <w:rsid w:val="00D76117"/>
    <w:rsid w:val="00D822AE"/>
    <w:rsid w:val="00D8638C"/>
    <w:rsid w:val="00D86DCB"/>
    <w:rsid w:val="00D95387"/>
    <w:rsid w:val="00DA4C48"/>
    <w:rsid w:val="00DA727D"/>
    <w:rsid w:val="00DB53A7"/>
    <w:rsid w:val="00DB6C24"/>
    <w:rsid w:val="00DC0025"/>
    <w:rsid w:val="00DC17F4"/>
    <w:rsid w:val="00DC4B60"/>
    <w:rsid w:val="00DC5900"/>
    <w:rsid w:val="00DD170F"/>
    <w:rsid w:val="00DE0A8A"/>
    <w:rsid w:val="00DE34C5"/>
    <w:rsid w:val="00DE65C3"/>
    <w:rsid w:val="00DF6E54"/>
    <w:rsid w:val="00E01675"/>
    <w:rsid w:val="00E01BFE"/>
    <w:rsid w:val="00E04228"/>
    <w:rsid w:val="00E04457"/>
    <w:rsid w:val="00E04BBC"/>
    <w:rsid w:val="00E11941"/>
    <w:rsid w:val="00E159D7"/>
    <w:rsid w:val="00E21653"/>
    <w:rsid w:val="00E2414E"/>
    <w:rsid w:val="00E2580A"/>
    <w:rsid w:val="00E339EF"/>
    <w:rsid w:val="00E34980"/>
    <w:rsid w:val="00E405DE"/>
    <w:rsid w:val="00E53FA2"/>
    <w:rsid w:val="00E66A15"/>
    <w:rsid w:val="00E7257D"/>
    <w:rsid w:val="00E731EA"/>
    <w:rsid w:val="00E77C1D"/>
    <w:rsid w:val="00E84A6B"/>
    <w:rsid w:val="00E92385"/>
    <w:rsid w:val="00E96DEA"/>
    <w:rsid w:val="00EA0CA8"/>
    <w:rsid w:val="00EA1FBB"/>
    <w:rsid w:val="00EA48AE"/>
    <w:rsid w:val="00EA5D64"/>
    <w:rsid w:val="00EB3651"/>
    <w:rsid w:val="00EC457D"/>
    <w:rsid w:val="00ED144D"/>
    <w:rsid w:val="00ED702B"/>
    <w:rsid w:val="00EF1A8B"/>
    <w:rsid w:val="00EF2A15"/>
    <w:rsid w:val="00EF5BFD"/>
    <w:rsid w:val="00EF6C28"/>
    <w:rsid w:val="00F0047C"/>
    <w:rsid w:val="00F31F32"/>
    <w:rsid w:val="00F33AA4"/>
    <w:rsid w:val="00F34D63"/>
    <w:rsid w:val="00F34DCA"/>
    <w:rsid w:val="00F42EC2"/>
    <w:rsid w:val="00F4534B"/>
    <w:rsid w:val="00F60854"/>
    <w:rsid w:val="00F62512"/>
    <w:rsid w:val="00F655D7"/>
    <w:rsid w:val="00F754CC"/>
    <w:rsid w:val="00F76C98"/>
    <w:rsid w:val="00F80750"/>
    <w:rsid w:val="00F85F59"/>
    <w:rsid w:val="00F86DD4"/>
    <w:rsid w:val="00FA6D16"/>
    <w:rsid w:val="00FB23E1"/>
    <w:rsid w:val="00FB4CF2"/>
    <w:rsid w:val="00FD6820"/>
    <w:rsid w:val="00FE73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7535852"/>
  <w15:docId w15:val="{80C3CF25-6EB9-4E90-97C6-C648ACEC3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AU" w:eastAsia="en-US" w:bidi="ar-SA"/>
      </w:rPr>
    </w:rPrDefault>
    <w:pPrDefault>
      <w:pPr>
        <w:spacing w:before="120" w:after="120" w:line="276" w:lineRule="auto"/>
      </w:pPr>
    </w:pPrDefault>
  </w:docDefaults>
  <w:latentStyles w:defLockedState="1" w:defUIPriority="99" w:defSemiHidden="0" w:defUnhideWhenUsed="0" w:defQFormat="0" w:count="371">
    <w:lsdException w:name="Normal" w:locked="0" w:uiPriority="0" w:qFormat="1"/>
    <w:lsdException w:name="heading 1" w:qFormat="1"/>
    <w:lsdException w:name="heading 2" w:semiHidden="1" w:unhideWhenUsed="1" w:qFormat="1"/>
    <w:lsdException w:name="heading 3" w:semiHidden="1" w:unhideWhenUsed="1" w:qFormat="1"/>
    <w:lsdException w:name="heading 4" w:locked="0" w:semiHidden="1" w:unhideWhenUsed="1" w:qFormat="1"/>
    <w:lsdException w:name="heading 5" w:semiHidden="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uiPriority="16" w:unhideWhenUsed="1" w:qFormat="1"/>
    <w:lsdException w:name="List Bullet 5" w:semiHidden="1" w:unhideWhenUsed="1"/>
    <w:lsdException w:name="List Number 2" w:uiPriority="16" w:unhideWhenUsed="1" w:qFormat="1"/>
    <w:lsdException w:name="List Number 3" w:uiPriority="16" w:unhideWhenUsed="1" w:qFormat="1"/>
    <w:lsdException w:name="List Number 4"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039FA"/>
  </w:style>
  <w:style w:type="paragraph" w:styleId="Heading1">
    <w:name w:val="heading 1"/>
    <w:basedOn w:val="Normal"/>
    <w:next w:val="Normal"/>
    <w:link w:val="Heading1Char"/>
    <w:uiPriority w:val="99"/>
    <w:unhideWhenUsed/>
    <w:qFormat/>
    <w:rsid w:val="00E405DE"/>
    <w:pPr>
      <w:keepNext/>
      <w:keepLines/>
      <w:numPr>
        <w:numId w:val="10"/>
      </w:numPr>
      <w:spacing w:before="24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9"/>
    <w:unhideWhenUsed/>
    <w:qFormat/>
    <w:rsid w:val="00E405DE"/>
    <w:pPr>
      <w:keepNext/>
      <w:keepLines/>
      <w:numPr>
        <w:ilvl w:val="1"/>
        <w:numId w:val="10"/>
      </w:numPr>
      <w:spacing w:before="24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9"/>
    <w:qFormat/>
    <w:rsid w:val="00E405DE"/>
    <w:pPr>
      <w:keepNext/>
      <w:keepLines/>
      <w:numPr>
        <w:ilvl w:val="2"/>
        <w:numId w:val="10"/>
      </w:numPr>
      <w:spacing w:before="240"/>
      <w:outlineLvl w:val="2"/>
    </w:pPr>
    <w:rPr>
      <w:rFonts w:asciiTheme="majorHAnsi" w:eastAsiaTheme="majorEastAsia" w:hAnsiTheme="majorHAnsi" w:cstheme="majorBidi"/>
      <w:b/>
      <w:bCs/>
      <w:sz w:val="26"/>
    </w:rPr>
  </w:style>
  <w:style w:type="paragraph" w:styleId="Heading4">
    <w:name w:val="heading 4"/>
    <w:basedOn w:val="Normal"/>
    <w:next w:val="Normal"/>
    <w:link w:val="Heading4Char"/>
    <w:uiPriority w:val="99"/>
    <w:qFormat/>
    <w:rsid w:val="00E405DE"/>
    <w:pPr>
      <w:keepNext/>
      <w:keepLines/>
      <w:numPr>
        <w:ilvl w:val="3"/>
        <w:numId w:val="10"/>
      </w:numPr>
      <w:spacing w:before="240"/>
      <w:outlineLvl w:val="3"/>
    </w:pPr>
    <w:rPr>
      <w:rFonts w:asciiTheme="majorHAnsi" w:eastAsiaTheme="majorEastAsia" w:hAnsiTheme="majorHAnsi" w:cstheme="majorBidi"/>
      <w:b/>
      <w:bCs/>
      <w:iCs/>
      <w:color w:val="000000" w:themeColor="text1"/>
      <w:sz w:val="32"/>
    </w:rPr>
  </w:style>
  <w:style w:type="paragraph" w:styleId="Heading5">
    <w:name w:val="heading 5"/>
    <w:basedOn w:val="Normal"/>
    <w:next w:val="Normal"/>
    <w:link w:val="Heading5Char"/>
    <w:uiPriority w:val="99"/>
    <w:qFormat/>
    <w:rsid w:val="00E405DE"/>
    <w:pPr>
      <w:keepNext/>
      <w:keepLines/>
      <w:numPr>
        <w:ilvl w:val="4"/>
        <w:numId w:val="10"/>
      </w:numPr>
      <w:spacing w:before="240"/>
      <w:outlineLvl w:val="4"/>
    </w:pPr>
    <w:rPr>
      <w:rFonts w:asciiTheme="majorHAnsi" w:eastAsiaTheme="majorEastAsia" w:hAnsiTheme="majorHAnsi" w:cstheme="majorBidi"/>
      <w:b/>
      <w:sz w:val="28"/>
    </w:rPr>
  </w:style>
  <w:style w:type="paragraph" w:styleId="Heading6">
    <w:name w:val="heading 6"/>
    <w:basedOn w:val="Normal"/>
    <w:next w:val="Normal"/>
    <w:link w:val="Heading6Char"/>
    <w:uiPriority w:val="9"/>
    <w:semiHidden/>
    <w:qFormat/>
    <w:locked/>
    <w:rsid w:val="00F80750"/>
    <w:pPr>
      <w:keepNext/>
      <w:keepLines/>
      <w:spacing w:before="200" w:after="0"/>
      <w:outlineLvl w:val="5"/>
    </w:pPr>
    <w:rPr>
      <w:rFonts w:asciiTheme="majorHAnsi" w:eastAsiaTheme="majorEastAsia" w:hAnsiTheme="majorHAnsi" w:cstheme="majorBidi"/>
      <w:i/>
      <w:iCs/>
      <w:color w:val="002235" w:themeColor="accent1" w:themeShade="7F"/>
    </w:rPr>
  </w:style>
  <w:style w:type="paragraph" w:styleId="Heading7">
    <w:name w:val="heading 7"/>
    <w:basedOn w:val="Normal"/>
    <w:next w:val="Normal"/>
    <w:link w:val="Heading7Char"/>
    <w:uiPriority w:val="9"/>
    <w:semiHidden/>
    <w:qFormat/>
    <w:locked/>
    <w:rsid w:val="00F807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locked/>
    <w:rsid w:val="00F8075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locked/>
    <w:rsid w:val="00F8075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405DE"/>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9"/>
    <w:rsid w:val="00E405DE"/>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9"/>
    <w:rsid w:val="00E405DE"/>
    <w:rPr>
      <w:rFonts w:asciiTheme="majorHAnsi" w:eastAsiaTheme="majorEastAsia" w:hAnsiTheme="majorHAnsi" w:cstheme="majorBidi"/>
      <w:b/>
      <w:bCs/>
      <w:sz w:val="26"/>
    </w:rPr>
  </w:style>
  <w:style w:type="paragraph" w:customStyle="1" w:styleId="CoverSubtitle">
    <w:name w:val="Cover Subtitle"/>
    <w:basedOn w:val="Normal"/>
    <w:next w:val="CoverIntroductionText"/>
    <w:uiPriority w:val="20"/>
    <w:qFormat/>
    <w:rsid w:val="009417AE"/>
    <w:pPr>
      <w:spacing w:after="0"/>
    </w:pPr>
    <w:rPr>
      <w:rFonts w:asciiTheme="majorHAnsi" w:hAnsiTheme="majorHAnsi"/>
      <w:sz w:val="36"/>
    </w:rPr>
  </w:style>
  <w:style w:type="paragraph" w:customStyle="1" w:styleId="BodyBullet1">
    <w:name w:val="Body Bullet 1"/>
    <w:basedOn w:val="Normal"/>
    <w:semiHidden/>
    <w:qFormat/>
    <w:locked/>
    <w:rsid w:val="008A72D2"/>
    <w:pPr>
      <w:numPr>
        <w:numId w:val="1"/>
      </w:numPr>
      <w:spacing w:line="240" w:lineRule="atLeast"/>
      <w:ind w:left="714" w:hanging="357"/>
      <w:contextualSpacing/>
    </w:pPr>
  </w:style>
  <w:style w:type="paragraph" w:customStyle="1" w:styleId="BodyBullet2">
    <w:name w:val="Body Bullet 2"/>
    <w:basedOn w:val="BodyBullet1"/>
    <w:semiHidden/>
    <w:qFormat/>
    <w:locked/>
    <w:rsid w:val="008A72D2"/>
    <w:pPr>
      <w:numPr>
        <w:numId w:val="2"/>
      </w:numPr>
      <w:ind w:hanging="357"/>
    </w:pPr>
  </w:style>
  <w:style w:type="paragraph" w:customStyle="1" w:styleId="CoverIntroductionText">
    <w:name w:val="Cover Introduction Text"/>
    <w:basedOn w:val="Normal"/>
    <w:uiPriority w:val="20"/>
    <w:rsid w:val="003E6BF6"/>
    <w:pPr>
      <w:spacing w:after="113"/>
    </w:pPr>
    <w:rPr>
      <w:color w:val="000000" w:themeColor="text1"/>
      <w:spacing w:val="-2"/>
    </w:rPr>
  </w:style>
  <w:style w:type="character" w:customStyle="1" w:styleId="Heading4Char">
    <w:name w:val="Heading 4 Char"/>
    <w:basedOn w:val="DefaultParagraphFont"/>
    <w:link w:val="Heading4"/>
    <w:uiPriority w:val="99"/>
    <w:rsid w:val="00E405DE"/>
    <w:rPr>
      <w:rFonts w:asciiTheme="majorHAnsi" w:eastAsiaTheme="majorEastAsia" w:hAnsiTheme="majorHAnsi" w:cstheme="majorBidi"/>
      <w:b/>
      <w:bCs/>
      <w:iCs/>
      <w:color w:val="000000" w:themeColor="text1"/>
      <w:sz w:val="32"/>
    </w:rPr>
  </w:style>
  <w:style w:type="paragraph" w:styleId="ListBullet">
    <w:name w:val="List Bullet"/>
    <w:basedOn w:val="Normal"/>
    <w:uiPriority w:val="16"/>
    <w:qFormat/>
    <w:rsid w:val="00503A51"/>
    <w:pPr>
      <w:numPr>
        <w:numId w:val="8"/>
      </w:numPr>
    </w:pPr>
  </w:style>
  <w:style w:type="paragraph" w:styleId="ListBullet2">
    <w:name w:val="List Bullet 2"/>
    <w:basedOn w:val="ListBullet"/>
    <w:uiPriority w:val="16"/>
    <w:qFormat/>
    <w:rsid w:val="00503A51"/>
    <w:pPr>
      <w:numPr>
        <w:ilvl w:val="1"/>
      </w:numPr>
    </w:pPr>
    <w:rPr>
      <w:color w:val="000000" w:themeColor="text1"/>
    </w:rPr>
  </w:style>
  <w:style w:type="paragraph" w:styleId="ListNumber">
    <w:name w:val="List Number"/>
    <w:basedOn w:val="Normal"/>
    <w:uiPriority w:val="16"/>
    <w:qFormat/>
    <w:rsid w:val="00E84A6B"/>
    <w:pPr>
      <w:numPr>
        <w:ilvl w:val="6"/>
        <w:numId w:val="10"/>
      </w:numPr>
    </w:pPr>
  </w:style>
  <w:style w:type="paragraph" w:styleId="ListNumber2">
    <w:name w:val="List Number 2"/>
    <w:basedOn w:val="Normal"/>
    <w:uiPriority w:val="16"/>
    <w:qFormat/>
    <w:rsid w:val="00E84A6B"/>
    <w:pPr>
      <w:numPr>
        <w:ilvl w:val="7"/>
        <w:numId w:val="10"/>
      </w:numPr>
    </w:pPr>
  </w:style>
  <w:style w:type="numbering" w:customStyle="1" w:styleId="Lists">
    <w:name w:val="Lists"/>
    <w:uiPriority w:val="99"/>
    <w:rsid w:val="00CB4238"/>
    <w:pPr>
      <w:numPr>
        <w:numId w:val="3"/>
      </w:numPr>
    </w:pPr>
  </w:style>
  <w:style w:type="paragraph" w:styleId="ListNumber3">
    <w:name w:val="List Number 3"/>
    <w:basedOn w:val="Normal"/>
    <w:uiPriority w:val="16"/>
    <w:qFormat/>
    <w:rsid w:val="00EA48AE"/>
    <w:pPr>
      <w:numPr>
        <w:ilvl w:val="8"/>
        <w:numId w:val="10"/>
      </w:numPr>
    </w:pPr>
  </w:style>
  <w:style w:type="paragraph" w:styleId="Title">
    <w:name w:val="Title"/>
    <w:basedOn w:val="Normal"/>
    <w:next w:val="CoverSubtitle"/>
    <w:link w:val="TitleChar"/>
    <w:qFormat/>
    <w:rsid w:val="00AC286B"/>
    <w:pPr>
      <w:spacing w:before="240" w:after="240"/>
    </w:pPr>
    <w:rPr>
      <w:rFonts w:asciiTheme="majorHAnsi" w:eastAsiaTheme="majorEastAsia" w:hAnsiTheme="majorHAnsi" w:cstheme="majorBidi"/>
      <w:b/>
      <w:sz w:val="40"/>
      <w:szCs w:val="52"/>
    </w:rPr>
  </w:style>
  <w:style w:type="character" w:customStyle="1" w:styleId="TitleChar">
    <w:name w:val="Title Char"/>
    <w:basedOn w:val="DefaultParagraphFont"/>
    <w:link w:val="Title"/>
    <w:uiPriority w:val="18"/>
    <w:rsid w:val="00DC5900"/>
    <w:rPr>
      <w:rFonts w:asciiTheme="majorHAnsi" w:eastAsiaTheme="majorEastAsia" w:hAnsiTheme="majorHAnsi" w:cstheme="majorBidi"/>
      <w:b/>
      <w:sz w:val="40"/>
      <w:szCs w:val="52"/>
    </w:rPr>
  </w:style>
  <w:style w:type="numbering" w:customStyle="1" w:styleId="MultiLevelheadinglist">
    <w:name w:val="Multi Level heading list"/>
    <w:uiPriority w:val="99"/>
    <w:rsid w:val="00D461C2"/>
    <w:pPr>
      <w:numPr>
        <w:numId w:val="4"/>
      </w:numPr>
    </w:pPr>
  </w:style>
  <w:style w:type="paragraph" w:styleId="TOC1">
    <w:name w:val="toc 1"/>
    <w:basedOn w:val="Normal"/>
    <w:next w:val="Normal"/>
    <w:autoRedefine/>
    <w:uiPriority w:val="39"/>
    <w:rsid w:val="004A038B"/>
    <w:pPr>
      <w:tabs>
        <w:tab w:val="left" w:pos="440"/>
        <w:tab w:val="right" w:leader="dot" w:pos="9639"/>
      </w:tabs>
      <w:spacing w:before="57" w:after="57"/>
      <w:contextualSpacing/>
    </w:pPr>
    <w:rPr>
      <w:b/>
      <w:sz w:val="26"/>
    </w:rPr>
  </w:style>
  <w:style w:type="paragraph" w:styleId="TOCHeading">
    <w:name w:val="TOC Heading"/>
    <w:basedOn w:val="Heading1"/>
    <w:next w:val="Normal"/>
    <w:uiPriority w:val="39"/>
    <w:qFormat/>
    <w:rsid w:val="003E6BF6"/>
    <w:pPr>
      <w:numPr>
        <w:numId w:val="0"/>
      </w:numPr>
      <w:outlineLvl w:val="9"/>
    </w:pPr>
  </w:style>
  <w:style w:type="paragraph" w:styleId="Footer">
    <w:name w:val="footer"/>
    <w:basedOn w:val="Normal"/>
    <w:link w:val="FooterChar"/>
    <w:uiPriority w:val="99"/>
    <w:rsid w:val="0069407C"/>
    <w:pPr>
      <w:tabs>
        <w:tab w:val="center" w:pos="4513"/>
        <w:tab w:val="right" w:pos="9026"/>
      </w:tabs>
      <w:spacing w:line="200" w:lineRule="exact"/>
    </w:pPr>
    <w:rPr>
      <w:rFonts w:asciiTheme="majorHAnsi" w:hAnsiTheme="majorHAnsi"/>
      <w:sz w:val="16"/>
    </w:rPr>
  </w:style>
  <w:style w:type="character" w:customStyle="1" w:styleId="FooterChar">
    <w:name w:val="Footer Char"/>
    <w:basedOn w:val="DefaultParagraphFont"/>
    <w:link w:val="Footer"/>
    <w:uiPriority w:val="99"/>
    <w:rsid w:val="0069407C"/>
    <w:rPr>
      <w:rFonts w:asciiTheme="majorHAnsi" w:hAnsiTheme="majorHAnsi"/>
      <w:sz w:val="16"/>
    </w:rPr>
  </w:style>
  <w:style w:type="paragraph" w:styleId="ListBullet3">
    <w:name w:val="List Bullet 3"/>
    <w:basedOn w:val="Normal"/>
    <w:uiPriority w:val="16"/>
    <w:qFormat/>
    <w:rsid w:val="00503A51"/>
    <w:pPr>
      <w:numPr>
        <w:ilvl w:val="2"/>
        <w:numId w:val="8"/>
      </w:numPr>
      <w:contextualSpacing/>
    </w:pPr>
  </w:style>
  <w:style w:type="paragraph" w:styleId="ListBullet4">
    <w:name w:val="List Bullet 4"/>
    <w:basedOn w:val="Normal"/>
    <w:uiPriority w:val="16"/>
    <w:qFormat/>
    <w:rsid w:val="00503A51"/>
    <w:pPr>
      <w:numPr>
        <w:ilvl w:val="3"/>
        <w:numId w:val="8"/>
      </w:numPr>
      <w:contextualSpacing/>
    </w:pPr>
  </w:style>
  <w:style w:type="table" w:styleId="TableGrid">
    <w:name w:val="Table Grid"/>
    <w:basedOn w:val="TableNormal"/>
    <w:uiPriority w:val="99"/>
    <w:rsid w:val="00DC5900"/>
    <w:pPr>
      <w:spacing w:before="57" w:after="57"/>
      <w:ind w:left="108" w:right="108"/>
    </w:pPr>
    <w:tblPr>
      <w:tblBorders>
        <w:top w:val="single" w:sz="4" w:space="0" w:color="CDC3BD" w:themeColor="accent3"/>
        <w:left w:val="single" w:sz="4" w:space="0" w:color="CDC3BD" w:themeColor="accent3"/>
        <w:bottom w:val="single" w:sz="4" w:space="0" w:color="CDC3BD" w:themeColor="accent3"/>
        <w:right w:val="single" w:sz="4" w:space="0" w:color="CDC3BD" w:themeColor="accent3"/>
        <w:insideH w:val="single" w:sz="4" w:space="0" w:color="CDC3BD" w:themeColor="accent3"/>
        <w:insideV w:val="single" w:sz="4" w:space="0" w:color="CDC3BD" w:themeColor="accent3"/>
      </w:tblBorders>
      <w:tblCellMar>
        <w:left w:w="0" w:type="dxa"/>
        <w:right w:w="0" w:type="dxa"/>
      </w:tblCellMar>
    </w:tblPr>
    <w:tblStylePr w:type="firstRow">
      <w:rPr>
        <w:b/>
      </w:rPr>
      <w:tblPr/>
      <w:trPr>
        <w:tblHeader/>
      </w:trPr>
      <w:tcPr>
        <w:shd w:val="clear" w:color="auto" w:fill="00456B" w:themeFill="accent1"/>
      </w:tcPr>
    </w:tblStylePr>
  </w:style>
  <w:style w:type="paragraph" w:styleId="Caption">
    <w:name w:val="caption"/>
    <w:basedOn w:val="Normal"/>
    <w:next w:val="Normal"/>
    <w:uiPriority w:val="35"/>
    <w:qFormat/>
    <w:rsid w:val="003E6BF6"/>
    <w:pPr>
      <w:spacing w:after="340"/>
    </w:pPr>
    <w:rPr>
      <w:b/>
      <w:bCs/>
      <w:sz w:val="20"/>
      <w:szCs w:val="18"/>
    </w:rPr>
  </w:style>
  <w:style w:type="paragraph" w:styleId="Header">
    <w:name w:val="header"/>
    <w:basedOn w:val="Normal"/>
    <w:link w:val="HeaderChar"/>
    <w:uiPriority w:val="99"/>
    <w:rsid w:val="00755163"/>
    <w:pPr>
      <w:tabs>
        <w:tab w:val="center" w:pos="4513"/>
        <w:tab w:val="right" w:pos="9026"/>
      </w:tabs>
      <w:spacing w:after="0" w:line="240" w:lineRule="auto"/>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764992"/>
    <w:rPr>
      <w:noProof w:val="0"/>
      <w:color w:val="808080"/>
      <w:sz w:val="16"/>
      <w:lang w:val="en-AU"/>
    </w:rPr>
  </w:style>
  <w:style w:type="paragraph" w:styleId="ListNumber4">
    <w:name w:val="List Number 4"/>
    <w:basedOn w:val="Normal"/>
    <w:uiPriority w:val="16"/>
    <w:semiHidden/>
    <w:qFormat/>
    <w:locked/>
    <w:rsid w:val="00DA4C48"/>
    <w:pPr>
      <w:contextualSpacing/>
    </w:pPr>
  </w:style>
  <w:style w:type="character" w:styleId="Hyperlink">
    <w:name w:val="Hyperlink"/>
    <w:basedOn w:val="DefaultParagraphFont"/>
    <w:uiPriority w:val="99"/>
    <w:rsid w:val="00C91AD9"/>
    <w:rPr>
      <w:noProof w:val="0"/>
      <w:color w:val="0563C1"/>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00456B" w:themeColor="accent1"/>
        <w:left w:val="single" w:sz="2" w:space="10" w:color="00456B" w:themeColor="accent1"/>
        <w:bottom w:val="single" w:sz="2" w:space="10" w:color="00456B" w:themeColor="accent1"/>
        <w:right w:val="single" w:sz="2" w:space="10" w:color="00456B" w:themeColor="accent1"/>
      </w:pBdr>
      <w:ind w:left="1152" w:right="1152"/>
    </w:pPr>
    <w:rPr>
      <w:rFonts w:asciiTheme="minorHAnsi" w:eastAsiaTheme="minorEastAsia" w:hAnsiTheme="minorHAnsi"/>
      <w:i/>
      <w:iCs/>
      <w:color w:val="00456B"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line="240" w:lineRule="auto"/>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EE2FF" w:themeFill="accent1" w:themeFillTint="33"/>
    </w:tcPr>
    <w:tblStylePr w:type="firstRow">
      <w:rPr>
        <w:b/>
        <w:bCs/>
      </w:rPr>
      <w:tblPr/>
      <w:tcPr>
        <w:shd w:val="clear" w:color="auto" w:fill="5DC5FF" w:themeFill="accent1" w:themeFillTint="66"/>
      </w:tcPr>
    </w:tblStylePr>
    <w:tblStylePr w:type="lastRow">
      <w:rPr>
        <w:b/>
        <w:bCs/>
        <w:color w:val="000000" w:themeColor="text1"/>
      </w:rPr>
      <w:tblPr/>
      <w:tcPr>
        <w:shd w:val="clear" w:color="auto" w:fill="5DC5FF" w:themeFill="accent1" w:themeFillTint="66"/>
      </w:tcPr>
    </w:tblStylePr>
    <w:tblStylePr w:type="firstCol">
      <w:rPr>
        <w:color w:val="FFFFFF" w:themeColor="background1"/>
      </w:rPr>
      <w:tblPr/>
      <w:tcPr>
        <w:shd w:val="clear" w:color="auto" w:fill="003350" w:themeFill="accent1" w:themeFillShade="BF"/>
      </w:tcPr>
    </w:tblStylePr>
    <w:tblStylePr w:type="lastCol">
      <w:rPr>
        <w:color w:val="FFFFFF" w:themeColor="background1"/>
      </w:rPr>
      <w:tblPr/>
      <w:tcPr>
        <w:shd w:val="clear" w:color="auto" w:fill="003350" w:themeFill="accent1" w:themeFillShade="BF"/>
      </w:tcPr>
    </w:tblStylePr>
    <w:tblStylePr w:type="band1Vert">
      <w:tblPr/>
      <w:tcPr>
        <w:shd w:val="clear" w:color="auto" w:fill="36B7FF" w:themeFill="accent1" w:themeFillTint="7F"/>
      </w:tcPr>
    </w:tblStylePr>
    <w:tblStylePr w:type="band1Horz">
      <w:tblPr/>
      <w:tcPr>
        <w:shd w:val="clear" w:color="auto" w:fill="36B7FF" w:themeFill="accent1" w:themeFillTint="7F"/>
      </w:tcPr>
    </w:tblStylePr>
  </w:style>
  <w:style w:type="table" w:styleId="ColorfulGrid-Accent2">
    <w:name w:val="Colorful Grid Accent 2"/>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8D1" w:themeFill="accent2" w:themeFillTint="33"/>
    </w:tcPr>
    <w:tblStylePr w:type="firstRow">
      <w:rPr>
        <w:b/>
        <w:bCs/>
      </w:rPr>
      <w:tblPr/>
      <w:tcPr>
        <w:shd w:val="clear" w:color="auto" w:fill="F4D1A3" w:themeFill="accent2" w:themeFillTint="66"/>
      </w:tcPr>
    </w:tblStylePr>
    <w:tblStylePr w:type="lastRow">
      <w:rPr>
        <w:b/>
        <w:bCs/>
        <w:color w:val="000000" w:themeColor="text1"/>
      </w:rPr>
      <w:tblPr/>
      <w:tcPr>
        <w:shd w:val="clear" w:color="auto" w:fill="F4D1A3" w:themeFill="accent2" w:themeFillTint="66"/>
      </w:tcPr>
    </w:tblStylePr>
    <w:tblStylePr w:type="firstCol">
      <w:rPr>
        <w:color w:val="FFFFFF" w:themeColor="background1"/>
      </w:rPr>
      <w:tblPr/>
      <w:tcPr>
        <w:shd w:val="clear" w:color="auto" w:fill="AB6913" w:themeFill="accent2" w:themeFillShade="BF"/>
      </w:tcPr>
    </w:tblStylePr>
    <w:tblStylePr w:type="lastCol">
      <w:rPr>
        <w:color w:val="FFFFFF" w:themeColor="background1"/>
      </w:rPr>
      <w:tblPr/>
      <w:tcPr>
        <w:shd w:val="clear" w:color="auto" w:fill="AB6913" w:themeFill="accent2" w:themeFillShade="BF"/>
      </w:tcPr>
    </w:tblStylePr>
    <w:tblStylePr w:type="band1Vert">
      <w:tblPr/>
      <w:tcPr>
        <w:shd w:val="clear" w:color="auto" w:fill="F2C68C" w:themeFill="accent2" w:themeFillTint="7F"/>
      </w:tcPr>
    </w:tblStylePr>
    <w:tblStylePr w:type="band1Horz">
      <w:tblPr/>
      <w:tcPr>
        <w:shd w:val="clear" w:color="auto" w:fill="F2C68C" w:themeFill="accent2" w:themeFillTint="7F"/>
      </w:tcPr>
    </w:tblStylePr>
  </w:style>
  <w:style w:type="table" w:styleId="ColorfulGrid-Accent3">
    <w:name w:val="Colorful Grid Accent 3"/>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2F1" w:themeFill="accent3" w:themeFillTint="33"/>
    </w:tcPr>
    <w:tblStylePr w:type="firstRow">
      <w:rPr>
        <w:b/>
        <w:bCs/>
      </w:rPr>
      <w:tblPr/>
      <w:tcPr>
        <w:shd w:val="clear" w:color="auto" w:fill="EBE6E4" w:themeFill="accent3" w:themeFillTint="66"/>
      </w:tcPr>
    </w:tblStylePr>
    <w:tblStylePr w:type="lastRow">
      <w:rPr>
        <w:b/>
        <w:bCs/>
        <w:color w:val="000000" w:themeColor="text1"/>
      </w:rPr>
      <w:tblPr/>
      <w:tcPr>
        <w:shd w:val="clear" w:color="auto" w:fill="EBE6E4" w:themeFill="accent3" w:themeFillTint="66"/>
      </w:tcPr>
    </w:tblStylePr>
    <w:tblStylePr w:type="firstCol">
      <w:rPr>
        <w:color w:val="FFFFFF" w:themeColor="background1"/>
      </w:rPr>
      <w:tblPr/>
      <w:tcPr>
        <w:shd w:val="clear" w:color="auto" w:fill="A28F84" w:themeFill="accent3" w:themeFillShade="BF"/>
      </w:tcPr>
    </w:tblStylePr>
    <w:tblStylePr w:type="lastCol">
      <w:rPr>
        <w:color w:val="FFFFFF" w:themeColor="background1"/>
      </w:rPr>
      <w:tblPr/>
      <w:tcPr>
        <w:shd w:val="clear" w:color="auto" w:fill="A28F84" w:themeFill="accent3" w:themeFillShade="BF"/>
      </w:tcPr>
    </w:tblStylePr>
    <w:tblStylePr w:type="band1Vert">
      <w:tblPr/>
      <w:tcPr>
        <w:shd w:val="clear" w:color="auto" w:fill="E6E0DE" w:themeFill="accent3" w:themeFillTint="7F"/>
      </w:tcPr>
    </w:tblStylePr>
    <w:tblStylePr w:type="band1Horz">
      <w:tblPr/>
      <w:tcPr>
        <w:shd w:val="clear" w:color="auto" w:fill="E6E0DE" w:themeFill="accent3" w:themeFillTint="7F"/>
      </w:tcPr>
    </w:tblStylePr>
  </w:style>
  <w:style w:type="table" w:styleId="ColorfulGrid-Accent4">
    <w:name w:val="Colorful Grid Accent 4"/>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3E1" w:themeFill="accent4" w:themeFillTint="33"/>
    </w:tcPr>
    <w:tblStylePr w:type="firstRow">
      <w:rPr>
        <w:b/>
        <w:bCs/>
      </w:rPr>
      <w:tblPr/>
      <w:tcPr>
        <w:shd w:val="clear" w:color="auto" w:fill="E1C8C4" w:themeFill="accent4" w:themeFillTint="66"/>
      </w:tcPr>
    </w:tblStylePr>
    <w:tblStylePr w:type="lastRow">
      <w:rPr>
        <w:b/>
        <w:bCs/>
        <w:color w:val="000000" w:themeColor="text1"/>
      </w:rPr>
      <w:tblPr/>
      <w:tcPr>
        <w:shd w:val="clear" w:color="auto" w:fill="E1C8C4" w:themeFill="accent4" w:themeFillTint="66"/>
      </w:tcPr>
    </w:tblStylePr>
    <w:tblStylePr w:type="firstCol">
      <w:rPr>
        <w:color w:val="FFFFFF" w:themeColor="background1"/>
      </w:rPr>
      <w:tblPr/>
      <w:tcPr>
        <w:shd w:val="clear" w:color="auto" w:fill="8E5449" w:themeFill="accent4" w:themeFillShade="BF"/>
      </w:tcPr>
    </w:tblStylePr>
    <w:tblStylePr w:type="lastCol">
      <w:rPr>
        <w:color w:val="FFFFFF" w:themeColor="background1"/>
      </w:rPr>
      <w:tblPr/>
      <w:tcPr>
        <w:shd w:val="clear" w:color="auto" w:fill="8E5449" w:themeFill="accent4" w:themeFillShade="BF"/>
      </w:tcPr>
    </w:tblStylePr>
    <w:tblStylePr w:type="band1Vert">
      <w:tblPr/>
      <w:tcPr>
        <w:shd w:val="clear" w:color="auto" w:fill="D9BBB5" w:themeFill="accent4" w:themeFillTint="7F"/>
      </w:tcPr>
    </w:tblStylePr>
    <w:tblStylePr w:type="band1Horz">
      <w:tblPr/>
      <w:tcPr>
        <w:shd w:val="clear" w:color="auto" w:fill="D9BBB5" w:themeFill="accent4" w:themeFillTint="7F"/>
      </w:tcPr>
    </w:tblStylePr>
  </w:style>
  <w:style w:type="table" w:styleId="ColorfulGrid-Accent5">
    <w:name w:val="Colorful Grid Accent 5"/>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8ED" w:themeFill="accent5" w:themeFillTint="33"/>
    </w:tcPr>
    <w:tblStylePr w:type="firstRow">
      <w:rPr>
        <w:b/>
        <w:bCs/>
      </w:rPr>
      <w:tblPr/>
      <w:tcPr>
        <w:shd w:val="clear" w:color="auto" w:fill="C4D2DB" w:themeFill="accent5" w:themeFillTint="66"/>
      </w:tcPr>
    </w:tblStylePr>
    <w:tblStylePr w:type="lastRow">
      <w:rPr>
        <w:b/>
        <w:bCs/>
        <w:color w:val="000000" w:themeColor="text1"/>
      </w:rPr>
      <w:tblPr/>
      <w:tcPr>
        <w:shd w:val="clear" w:color="auto" w:fill="C4D2DB" w:themeFill="accent5" w:themeFillTint="66"/>
      </w:tcPr>
    </w:tblStylePr>
    <w:tblStylePr w:type="firstCol">
      <w:rPr>
        <w:color w:val="FFFFFF" w:themeColor="background1"/>
      </w:rPr>
      <w:tblPr/>
      <w:tcPr>
        <w:shd w:val="clear" w:color="auto" w:fill="4E6C80" w:themeFill="accent5" w:themeFillShade="BF"/>
      </w:tcPr>
    </w:tblStylePr>
    <w:tblStylePr w:type="lastCol">
      <w:rPr>
        <w:color w:val="FFFFFF" w:themeColor="background1"/>
      </w:rPr>
      <w:tblPr/>
      <w:tcPr>
        <w:shd w:val="clear" w:color="auto" w:fill="4E6C80" w:themeFill="accent5" w:themeFillShade="BF"/>
      </w:tcPr>
    </w:tblStylePr>
    <w:tblStylePr w:type="band1Vert">
      <w:tblPr/>
      <w:tcPr>
        <w:shd w:val="clear" w:color="auto" w:fill="B6C7D2" w:themeFill="accent5" w:themeFillTint="7F"/>
      </w:tcPr>
    </w:tblStylePr>
    <w:tblStylePr w:type="band1Horz">
      <w:tblPr/>
      <w:tcPr>
        <w:shd w:val="clear" w:color="auto" w:fill="B6C7D2" w:themeFill="accent5" w:themeFillTint="7F"/>
      </w:tcPr>
    </w:tblStylePr>
  </w:style>
  <w:style w:type="table" w:styleId="ColorfulGrid-Accent6">
    <w:name w:val="Colorful Grid Accent 6"/>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F0ED" w:themeFill="accent6" w:themeFillTint="33"/>
    </w:tcPr>
    <w:tblStylePr w:type="firstRow">
      <w:rPr>
        <w:b/>
        <w:bCs/>
      </w:rPr>
      <w:tblPr/>
      <w:tcPr>
        <w:shd w:val="clear" w:color="auto" w:fill="DEE1DC" w:themeFill="accent6" w:themeFillTint="66"/>
      </w:tcPr>
    </w:tblStylePr>
    <w:tblStylePr w:type="lastRow">
      <w:rPr>
        <w:b/>
        <w:bCs/>
        <w:color w:val="000000" w:themeColor="text1"/>
      </w:rPr>
      <w:tblPr/>
      <w:tcPr>
        <w:shd w:val="clear" w:color="auto" w:fill="DEE1DC" w:themeFill="accent6" w:themeFillTint="66"/>
      </w:tcPr>
    </w:tblStylePr>
    <w:tblStylePr w:type="firstCol">
      <w:rPr>
        <w:color w:val="FFFFFF" w:themeColor="background1"/>
      </w:rPr>
      <w:tblPr/>
      <w:tcPr>
        <w:shd w:val="clear" w:color="auto" w:fill="7F8D78" w:themeFill="accent6" w:themeFillShade="BF"/>
      </w:tcPr>
    </w:tblStylePr>
    <w:tblStylePr w:type="lastCol">
      <w:rPr>
        <w:color w:val="FFFFFF" w:themeColor="background1"/>
      </w:rPr>
      <w:tblPr/>
      <w:tcPr>
        <w:shd w:val="clear" w:color="auto" w:fill="7F8D78" w:themeFill="accent6" w:themeFillShade="BF"/>
      </w:tcPr>
    </w:tblStylePr>
    <w:tblStylePr w:type="band1Vert">
      <w:tblPr/>
      <w:tcPr>
        <w:shd w:val="clear" w:color="auto" w:fill="D5DAD3" w:themeFill="accent6" w:themeFillTint="7F"/>
      </w:tcPr>
    </w:tblStylePr>
    <w:tblStylePr w:type="band1Horz">
      <w:tblPr/>
      <w:tcPr>
        <w:shd w:val="clear" w:color="auto" w:fill="D5DAD3" w:themeFill="accent6" w:themeFillTint="7F"/>
      </w:tcPr>
    </w:tblStylePr>
  </w:style>
  <w:style w:type="table" w:styleId="ColorfulList">
    <w:name w:val="Colorful List"/>
    <w:basedOn w:val="TableNormal"/>
    <w:uiPriority w:val="72"/>
    <w:locked/>
    <w:rsid w:val="00F8075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77114" w:themeFill="accent2" w:themeFillShade="CC"/>
      </w:tcPr>
    </w:tblStylePr>
    <w:tblStylePr w:type="lastRow">
      <w:rPr>
        <w:b/>
        <w:bCs/>
        <w:color w:val="B771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rPr>
      <w:color w:val="000000" w:themeColor="text1"/>
    </w:rPr>
    <w:tblPr>
      <w:tblStyleRowBandSize w:val="1"/>
      <w:tblStyleColBandSize w:val="1"/>
    </w:tblPr>
    <w:tcPr>
      <w:shd w:val="clear" w:color="auto" w:fill="D7F0FF" w:themeFill="accent1" w:themeFillTint="19"/>
    </w:tcPr>
    <w:tblStylePr w:type="firstRow">
      <w:rPr>
        <w:b/>
        <w:bCs/>
        <w:color w:val="FFFFFF" w:themeColor="background1"/>
      </w:rPr>
      <w:tblPr/>
      <w:tcPr>
        <w:tcBorders>
          <w:bottom w:val="single" w:sz="12" w:space="0" w:color="FFFFFF" w:themeColor="background1"/>
        </w:tcBorders>
        <w:shd w:val="clear" w:color="auto" w:fill="B77114" w:themeFill="accent2" w:themeFillShade="CC"/>
      </w:tcPr>
    </w:tblStylePr>
    <w:tblStylePr w:type="lastRow">
      <w:rPr>
        <w:b/>
        <w:bCs/>
        <w:color w:val="B771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DBFF" w:themeFill="accent1" w:themeFillTint="3F"/>
      </w:tcPr>
    </w:tblStylePr>
    <w:tblStylePr w:type="band1Horz">
      <w:tblPr/>
      <w:tcPr>
        <w:shd w:val="clear" w:color="auto" w:fill="AEE2FF" w:themeFill="accent1" w:themeFillTint="33"/>
      </w:tcPr>
    </w:tblStylePr>
  </w:style>
  <w:style w:type="table" w:styleId="ColorfulList-Accent2">
    <w:name w:val="Colorful List Accent 2"/>
    <w:basedOn w:val="TableNormal"/>
    <w:uiPriority w:val="72"/>
    <w:locked/>
    <w:rsid w:val="00F80750"/>
    <w:pPr>
      <w:spacing w:after="0" w:line="240" w:lineRule="auto"/>
    </w:pPr>
    <w:rPr>
      <w:color w:val="000000" w:themeColor="text1"/>
    </w:rPr>
    <w:tblPr>
      <w:tblStyleRowBandSize w:val="1"/>
      <w:tblStyleColBandSize w:val="1"/>
    </w:tblPr>
    <w:tcPr>
      <w:shd w:val="clear" w:color="auto" w:fill="FCF3E8" w:themeFill="accent2" w:themeFillTint="19"/>
    </w:tcPr>
    <w:tblStylePr w:type="firstRow">
      <w:rPr>
        <w:b/>
        <w:bCs/>
        <w:color w:val="FFFFFF" w:themeColor="background1"/>
      </w:rPr>
      <w:tblPr/>
      <w:tcPr>
        <w:tcBorders>
          <w:bottom w:val="single" w:sz="12" w:space="0" w:color="FFFFFF" w:themeColor="background1"/>
        </w:tcBorders>
        <w:shd w:val="clear" w:color="auto" w:fill="B77114" w:themeFill="accent2" w:themeFillShade="CC"/>
      </w:tcPr>
    </w:tblStylePr>
    <w:tblStylePr w:type="lastRow">
      <w:rPr>
        <w:b/>
        <w:bCs/>
        <w:color w:val="B771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2C6" w:themeFill="accent2" w:themeFillTint="3F"/>
      </w:tcPr>
    </w:tblStylePr>
    <w:tblStylePr w:type="band1Horz">
      <w:tblPr/>
      <w:tcPr>
        <w:shd w:val="clear" w:color="auto" w:fill="F9E8D1" w:themeFill="accent2" w:themeFillTint="33"/>
      </w:tcPr>
    </w:tblStylePr>
  </w:style>
  <w:style w:type="table" w:styleId="ColorfulList-Accent3">
    <w:name w:val="Colorful List Accent 3"/>
    <w:basedOn w:val="TableNormal"/>
    <w:uiPriority w:val="72"/>
    <w:locked/>
    <w:rsid w:val="00F80750"/>
    <w:pPr>
      <w:spacing w:after="0" w:line="240" w:lineRule="auto"/>
    </w:pPr>
    <w:rPr>
      <w:color w:val="000000" w:themeColor="text1"/>
    </w:rPr>
    <w:tblPr>
      <w:tblStyleRowBandSize w:val="1"/>
      <w:tblStyleColBandSize w:val="1"/>
    </w:tblPr>
    <w:tcPr>
      <w:shd w:val="clear" w:color="auto" w:fill="FAF8F8" w:themeFill="accent3" w:themeFillTint="19"/>
    </w:tcPr>
    <w:tblStylePr w:type="firstRow">
      <w:rPr>
        <w:b/>
        <w:bCs/>
        <w:color w:val="FFFFFF" w:themeColor="background1"/>
      </w:rPr>
      <w:tblPr/>
      <w:tcPr>
        <w:tcBorders>
          <w:bottom w:val="single" w:sz="12" w:space="0" w:color="FFFFFF" w:themeColor="background1"/>
        </w:tcBorders>
        <w:shd w:val="clear" w:color="auto" w:fill="985A4D" w:themeFill="accent4" w:themeFillShade="CC"/>
      </w:tcPr>
    </w:tblStylePr>
    <w:tblStylePr w:type="lastRow">
      <w:rPr>
        <w:b/>
        <w:bCs/>
        <w:color w:val="985A4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0EE" w:themeFill="accent3" w:themeFillTint="3F"/>
      </w:tcPr>
    </w:tblStylePr>
    <w:tblStylePr w:type="band1Horz">
      <w:tblPr/>
      <w:tcPr>
        <w:shd w:val="clear" w:color="auto" w:fill="F5F2F1" w:themeFill="accent3" w:themeFillTint="33"/>
      </w:tcPr>
    </w:tblStylePr>
  </w:style>
  <w:style w:type="table" w:styleId="ColorfulList-Accent4">
    <w:name w:val="Colorful List Accent 4"/>
    <w:basedOn w:val="TableNormal"/>
    <w:uiPriority w:val="72"/>
    <w:locked/>
    <w:rsid w:val="00F80750"/>
    <w:pPr>
      <w:spacing w:after="0" w:line="240" w:lineRule="auto"/>
    </w:pPr>
    <w:rPr>
      <w:color w:val="000000" w:themeColor="text1"/>
    </w:rPr>
    <w:tblPr>
      <w:tblStyleRowBandSize w:val="1"/>
      <w:tblStyleColBandSize w:val="1"/>
    </w:tblPr>
    <w:tcPr>
      <w:shd w:val="clear" w:color="auto" w:fill="F7F1F0" w:themeFill="accent4" w:themeFillTint="19"/>
    </w:tcPr>
    <w:tblStylePr w:type="firstRow">
      <w:rPr>
        <w:b/>
        <w:bCs/>
        <w:color w:val="FFFFFF" w:themeColor="background1"/>
      </w:rPr>
      <w:tblPr/>
      <w:tcPr>
        <w:tcBorders>
          <w:bottom w:val="single" w:sz="12" w:space="0" w:color="FFFFFF" w:themeColor="background1"/>
        </w:tcBorders>
        <w:shd w:val="clear" w:color="auto" w:fill="AB9A90" w:themeFill="accent3" w:themeFillShade="CC"/>
      </w:tcPr>
    </w:tblStylePr>
    <w:tblStylePr w:type="lastRow">
      <w:rPr>
        <w:b/>
        <w:bCs/>
        <w:color w:val="AB9A9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DDA" w:themeFill="accent4" w:themeFillTint="3F"/>
      </w:tcPr>
    </w:tblStylePr>
    <w:tblStylePr w:type="band1Horz">
      <w:tblPr/>
      <w:tcPr>
        <w:shd w:val="clear" w:color="auto" w:fill="F0E3E1" w:themeFill="accent4" w:themeFillTint="33"/>
      </w:tcPr>
    </w:tblStylePr>
  </w:style>
  <w:style w:type="table" w:styleId="ColorfulList-Accent5">
    <w:name w:val="Colorful List Accent 5"/>
    <w:basedOn w:val="TableNormal"/>
    <w:uiPriority w:val="72"/>
    <w:locked/>
    <w:rsid w:val="00F80750"/>
    <w:pPr>
      <w:spacing w:after="0" w:line="240" w:lineRule="auto"/>
    </w:pPr>
    <w:rPr>
      <w:color w:val="000000" w:themeColor="text1"/>
    </w:rPr>
    <w:tblPr>
      <w:tblStyleRowBandSize w:val="1"/>
      <w:tblStyleColBandSize w:val="1"/>
    </w:tblPr>
    <w:tcPr>
      <w:shd w:val="clear" w:color="auto" w:fill="F0F4F6" w:themeFill="accent5" w:themeFillTint="19"/>
    </w:tcPr>
    <w:tblStylePr w:type="firstRow">
      <w:rPr>
        <w:b/>
        <w:bCs/>
        <w:color w:val="FFFFFF" w:themeColor="background1"/>
      </w:rPr>
      <w:tblPr/>
      <w:tcPr>
        <w:tcBorders>
          <w:bottom w:val="single" w:sz="12" w:space="0" w:color="FFFFFF" w:themeColor="background1"/>
        </w:tcBorders>
        <w:shd w:val="clear" w:color="auto" w:fill="899682" w:themeFill="accent6" w:themeFillShade="CC"/>
      </w:tcPr>
    </w:tblStylePr>
    <w:tblStylePr w:type="lastRow">
      <w:rPr>
        <w:b/>
        <w:bCs/>
        <w:color w:val="89968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3E9" w:themeFill="accent5" w:themeFillTint="3F"/>
      </w:tcPr>
    </w:tblStylePr>
    <w:tblStylePr w:type="band1Horz">
      <w:tblPr/>
      <w:tcPr>
        <w:shd w:val="clear" w:color="auto" w:fill="E1E8ED" w:themeFill="accent5" w:themeFillTint="33"/>
      </w:tcPr>
    </w:tblStylePr>
  </w:style>
  <w:style w:type="table" w:styleId="ColorfulList-Accent6">
    <w:name w:val="Colorful List Accent 6"/>
    <w:basedOn w:val="TableNormal"/>
    <w:uiPriority w:val="72"/>
    <w:locked/>
    <w:rsid w:val="00F80750"/>
    <w:pPr>
      <w:spacing w:after="0" w:line="240" w:lineRule="auto"/>
    </w:pPr>
    <w:rPr>
      <w:color w:val="000000" w:themeColor="text1"/>
    </w:rPr>
    <w:tblPr>
      <w:tblStyleRowBandSize w:val="1"/>
      <w:tblStyleColBandSize w:val="1"/>
    </w:tblPr>
    <w:tcPr>
      <w:shd w:val="clear" w:color="auto" w:fill="F6F7F6" w:themeFill="accent6" w:themeFillTint="19"/>
    </w:tcPr>
    <w:tblStylePr w:type="firstRow">
      <w:rPr>
        <w:b/>
        <w:bCs/>
        <w:color w:val="FFFFFF" w:themeColor="background1"/>
      </w:rPr>
      <w:tblPr/>
      <w:tcPr>
        <w:tcBorders>
          <w:bottom w:val="single" w:sz="12" w:space="0" w:color="FFFFFF" w:themeColor="background1"/>
        </w:tcBorders>
        <w:shd w:val="clear" w:color="auto" w:fill="547388" w:themeFill="accent5" w:themeFillShade="CC"/>
      </w:tcPr>
    </w:tblStylePr>
    <w:tblStylePr w:type="lastRow">
      <w:rPr>
        <w:b/>
        <w:bCs/>
        <w:color w:val="54738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DE9" w:themeFill="accent6" w:themeFillTint="3F"/>
      </w:tcPr>
    </w:tblStylePr>
    <w:tblStylePr w:type="band1Horz">
      <w:tblPr/>
      <w:tcPr>
        <w:shd w:val="clear" w:color="auto" w:fill="EEF0ED" w:themeFill="accent6" w:themeFillTint="33"/>
      </w:tcPr>
    </w:tblStylePr>
  </w:style>
  <w:style w:type="table" w:styleId="ColorfulShading">
    <w:name w:val="Colorful Shading"/>
    <w:basedOn w:val="TableNormal"/>
    <w:uiPriority w:val="71"/>
    <w:locked/>
    <w:rsid w:val="00F80750"/>
    <w:pPr>
      <w:spacing w:after="0" w:line="240" w:lineRule="auto"/>
    </w:pPr>
    <w:rPr>
      <w:color w:val="000000" w:themeColor="text1"/>
    </w:rPr>
    <w:tblPr>
      <w:tblStyleRowBandSize w:val="1"/>
      <w:tblStyleColBandSize w:val="1"/>
      <w:tblBorders>
        <w:top w:val="single" w:sz="24" w:space="0" w:color="E58E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58E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rPr>
      <w:color w:val="000000" w:themeColor="text1"/>
    </w:rPr>
    <w:tblPr>
      <w:tblStyleRowBandSize w:val="1"/>
      <w:tblStyleColBandSize w:val="1"/>
      <w:tblBorders>
        <w:top w:val="single" w:sz="24" w:space="0" w:color="E58E1A" w:themeColor="accent2"/>
        <w:left w:val="single" w:sz="4" w:space="0" w:color="00456B" w:themeColor="accent1"/>
        <w:bottom w:val="single" w:sz="4" w:space="0" w:color="00456B" w:themeColor="accent1"/>
        <w:right w:val="single" w:sz="4" w:space="0" w:color="00456B" w:themeColor="accent1"/>
        <w:insideH w:val="single" w:sz="4" w:space="0" w:color="FFFFFF" w:themeColor="background1"/>
        <w:insideV w:val="single" w:sz="4" w:space="0" w:color="FFFFFF" w:themeColor="background1"/>
      </w:tblBorders>
    </w:tblPr>
    <w:tcPr>
      <w:shd w:val="clear" w:color="auto" w:fill="D7F0FF" w:themeFill="accent1" w:themeFillTint="19"/>
    </w:tcPr>
    <w:tblStylePr w:type="firstRow">
      <w:rPr>
        <w:b/>
        <w:bCs/>
      </w:rPr>
      <w:tblPr/>
      <w:tcPr>
        <w:tcBorders>
          <w:top w:val="nil"/>
          <w:left w:val="nil"/>
          <w:bottom w:val="single" w:sz="24" w:space="0" w:color="E58E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940" w:themeFill="accent1" w:themeFillShade="99"/>
      </w:tcPr>
    </w:tblStylePr>
    <w:tblStylePr w:type="firstCol">
      <w:rPr>
        <w:color w:val="FFFFFF" w:themeColor="background1"/>
      </w:rPr>
      <w:tblPr/>
      <w:tcPr>
        <w:tcBorders>
          <w:top w:val="nil"/>
          <w:left w:val="nil"/>
          <w:bottom w:val="nil"/>
          <w:right w:val="nil"/>
          <w:insideH w:val="single" w:sz="4" w:space="0" w:color="002940" w:themeColor="accent1" w:themeShade="99"/>
          <w:insideV w:val="nil"/>
        </w:tcBorders>
        <w:shd w:val="clear" w:color="auto" w:fill="00294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940" w:themeFill="accent1" w:themeFillShade="99"/>
      </w:tcPr>
    </w:tblStylePr>
    <w:tblStylePr w:type="band1Vert">
      <w:tblPr/>
      <w:tcPr>
        <w:shd w:val="clear" w:color="auto" w:fill="5DC5FF" w:themeFill="accent1" w:themeFillTint="66"/>
      </w:tcPr>
    </w:tblStylePr>
    <w:tblStylePr w:type="band1Horz">
      <w:tblPr/>
      <w:tcPr>
        <w:shd w:val="clear" w:color="auto" w:fill="36B7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rPr>
      <w:color w:val="000000" w:themeColor="text1"/>
    </w:rPr>
    <w:tblPr>
      <w:tblStyleRowBandSize w:val="1"/>
      <w:tblStyleColBandSize w:val="1"/>
      <w:tblBorders>
        <w:top w:val="single" w:sz="24" w:space="0" w:color="E58E1A" w:themeColor="accent2"/>
        <w:left w:val="single" w:sz="4" w:space="0" w:color="E58E1A" w:themeColor="accent2"/>
        <w:bottom w:val="single" w:sz="4" w:space="0" w:color="E58E1A" w:themeColor="accent2"/>
        <w:right w:val="single" w:sz="4" w:space="0" w:color="E58E1A" w:themeColor="accent2"/>
        <w:insideH w:val="single" w:sz="4" w:space="0" w:color="FFFFFF" w:themeColor="background1"/>
        <w:insideV w:val="single" w:sz="4" w:space="0" w:color="FFFFFF" w:themeColor="background1"/>
      </w:tblBorders>
    </w:tblPr>
    <w:tcPr>
      <w:shd w:val="clear" w:color="auto" w:fill="FCF3E8" w:themeFill="accent2" w:themeFillTint="19"/>
    </w:tcPr>
    <w:tblStylePr w:type="firstRow">
      <w:rPr>
        <w:b/>
        <w:bCs/>
      </w:rPr>
      <w:tblPr/>
      <w:tcPr>
        <w:tcBorders>
          <w:top w:val="nil"/>
          <w:left w:val="nil"/>
          <w:bottom w:val="single" w:sz="24" w:space="0" w:color="E58E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40F" w:themeFill="accent2" w:themeFillShade="99"/>
      </w:tcPr>
    </w:tblStylePr>
    <w:tblStylePr w:type="firstCol">
      <w:rPr>
        <w:color w:val="FFFFFF" w:themeColor="background1"/>
      </w:rPr>
      <w:tblPr/>
      <w:tcPr>
        <w:tcBorders>
          <w:top w:val="nil"/>
          <w:left w:val="nil"/>
          <w:bottom w:val="nil"/>
          <w:right w:val="nil"/>
          <w:insideH w:val="single" w:sz="4" w:space="0" w:color="89540F" w:themeColor="accent2" w:themeShade="99"/>
          <w:insideV w:val="nil"/>
        </w:tcBorders>
        <w:shd w:val="clear" w:color="auto" w:fill="8954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9540F" w:themeFill="accent2" w:themeFillShade="99"/>
      </w:tcPr>
    </w:tblStylePr>
    <w:tblStylePr w:type="band1Vert">
      <w:tblPr/>
      <w:tcPr>
        <w:shd w:val="clear" w:color="auto" w:fill="F4D1A3" w:themeFill="accent2" w:themeFillTint="66"/>
      </w:tcPr>
    </w:tblStylePr>
    <w:tblStylePr w:type="band1Horz">
      <w:tblPr/>
      <w:tcPr>
        <w:shd w:val="clear" w:color="auto" w:fill="F2C68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rPr>
      <w:color w:val="000000" w:themeColor="text1"/>
    </w:rPr>
    <w:tblPr>
      <w:tblStyleRowBandSize w:val="1"/>
      <w:tblStyleColBandSize w:val="1"/>
      <w:tblBorders>
        <w:top w:val="single" w:sz="24" w:space="0" w:color="B4786C" w:themeColor="accent4"/>
        <w:left w:val="single" w:sz="4" w:space="0" w:color="CDC3BD" w:themeColor="accent3"/>
        <w:bottom w:val="single" w:sz="4" w:space="0" w:color="CDC3BD" w:themeColor="accent3"/>
        <w:right w:val="single" w:sz="4" w:space="0" w:color="CDC3BD" w:themeColor="accent3"/>
        <w:insideH w:val="single" w:sz="4" w:space="0" w:color="FFFFFF" w:themeColor="background1"/>
        <w:insideV w:val="single" w:sz="4" w:space="0" w:color="FFFFFF" w:themeColor="background1"/>
      </w:tblBorders>
    </w:tblPr>
    <w:tcPr>
      <w:shd w:val="clear" w:color="auto" w:fill="FAF8F8" w:themeFill="accent3" w:themeFillTint="19"/>
    </w:tcPr>
    <w:tblStylePr w:type="firstRow">
      <w:rPr>
        <w:b/>
        <w:bCs/>
      </w:rPr>
      <w:tblPr/>
      <w:tcPr>
        <w:tcBorders>
          <w:top w:val="nil"/>
          <w:left w:val="nil"/>
          <w:bottom w:val="single" w:sz="24" w:space="0" w:color="B4786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7266" w:themeFill="accent3" w:themeFillShade="99"/>
      </w:tcPr>
    </w:tblStylePr>
    <w:tblStylePr w:type="firstCol">
      <w:rPr>
        <w:color w:val="FFFFFF" w:themeColor="background1"/>
      </w:rPr>
      <w:tblPr/>
      <w:tcPr>
        <w:tcBorders>
          <w:top w:val="nil"/>
          <w:left w:val="nil"/>
          <w:bottom w:val="nil"/>
          <w:right w:val="nil"/>
          <w:insideH w:val="single" w:sz="4" w:space="0" w:color="867266" w:themeColor="accent3" w:themeShade="99"/>
          <w:insideV w:val="nil"/>
        </w:tcBorders>
        <w:shd w:val="clear" w:color="auto" w:fill="86726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67266" w:themeFill="accent3" w:themeFillShade="99"/>
      </w:tcPr>
    </w:tblStylePr>
    <w:tblStylePr w:type="band1Vert">
      <w:tblPr/>
      <w:tcPr>
        <w:shd w:val="clear" w:color="auto" w:fill="EBE6E4" w:themeFill="accent3" w:themeFillTint="66"/>
      </w:tcPr>
    </w:tblStylePr>
    <w:tblStylePr w:type="band1Horz">
      <w:tblPr/>
      <w:tcPr>
        <w:shd w:val="clear" w:color="auto" w:fill="E6E0DE" w:themeFill="accent3" w:themeFillTint="7F"/>
      </w:tcPr>
    </w:tblStylePr>
  </w:style>
  <w:style w:type="table" w:styleId="ColorfulShading-Accent4">
    <w:name w:val="Colorful Shading Accent 4"/>
    <w:basedOn w:val="TableNormal"/>
    <w:uiPriority w:val="71"/>
    <w:locked/>
    <w:rsid w:val="00F80750"/>
    <w:pPr>
      <w:spacing w:after="0" w:line="240" w:lineRule="auto"/>
    </w:pPr>
    <w:rPr>
      <w:color w:val="000000" w:themeColor="text1"/>
    </w:rPr>
    <w:tblPr>
      <w:tblStyleRowBandSize w:val="1"/>
      <w:tblStyleColBandSize w:val="1"/>
      <w:tblBorders>
        <w:top w:val="single" w:sz="24" w:space="0" w:color="CDC3BD" w:themeColor="accent3"/>
        <w:left w:val="single" w:sz="4" w:space="0" w:color="B4786C" w:themeColor="accent4"/>
        <w:bottom w:val="single" w:sz="4" w:space="0" w:color="B4786C" w:themeColor="accent4"/>
        <w:right w:val="single" w:sz="4" w:space="0" w:color="B4786C" w:themeColor="accent4"/>
        <w:insideH w:val="single" w:sz="4" w:space="0" w:color="FFFFFF" w:themeColor="background1"/>
        <w:insideV w:val="single" w:sz="4" w:space="0" w:color="FFFFFF" w:themeColor="background1"/>
      </w:tblBorders>
    </w:tblPr>
    <w:tcPr>
      <w:shd w:val="clear" w:color="auto" w:fill="F7F1F0" w:themeFill="accent4" w:themeFillTint="19"/>
    </w:tcPr>
    <w:tblStylePr w:type="firstRow">
      <w:rPr>
        <w:b/>
        <w:bCs/>
      </w:rPr>
      <w:tblPr/>
      <w:tcPr>
        <w:tcBorders>
          <w:top w:val="nil"/>
          <w:left w:val="nil"/>
          <w:bottom w:val="single" w:sz="24" w:space="0" w:color="CDC3B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433A" w:themeFill="accent4" w:themeFillShade="99"/>
      </w:tcPr>
    </w:tblStylePr>
    <w:tblStylePr w:type="firstCol">
      <w:rPr>
        <w:color w:val="FFFFFF" w:themeColor="background1"/>
      </w:rPr>
      <w:tblPr/>
      <w:tcPr>
        <w:tcBorders>
          <w:top w:val="nil"/>
          <w:left w:val="nil"/>
          <w:bottom w:val="nil"/>
          <w:right w:val="nil"/>
          <w:insideH w:val="single" w:sz="4" w:space="0" w:color="72433A" w:themeColor="accent4" w:themeShade="99"/>
          <w:insideV w:val="nil"/>
        </w:tcBorders>
        <w:shd w:val="clear" w:color="auto" w:fill="72433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433A" w:themeFill="accent4" w:themeFillShade="99"/>
      </w:tcPr>
    </w:tblStylePr>
    <w:tblStylePr w:type="band1Vert">
      <w:tblPr/>
      <w:tcPr>
        <w:shd w:val="clear" w:color="auto" w:fill="E1C8C4" w:themeFill="accent4" w:themeFillTint="66"/>
      </w:tcPr>
    </w:tblStylePr>
    <w:tblStylePr w:type="band1Horz">
      <w:tblPr/>
      <w:tcPr>
        <w:shd w:val="clear" w:color="auto" w:fill="D9BBB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rPr>
      <w:color w:val="000000" w:themeColor="text1"/>
    </w:rPr>
    <w:tblPr>
      <w:tblStyleRowBandSize w:val="1"/>
      <w:tblStyleColBandSize w:val="1"/>
      <w:tblBorders>
        <w:top w:val="single" w:sz="24" w:space="0" w:color="ADB6A8" w:themeColor="accent6"/>
        <w:left w:val="single" w:sz="4" w:space="0" w:color="6E90A6" w:themeColor="accent5"/>
        <w:bottom w:val="single" w:sz="4" w:space="0" w:color="6E90A6" w:themeColor="accent5"/>
        <w:right w:val="single" w:sz="4" w:space="0" w:color="6E90A6" w:themeColor="accent5"/>
        <w:insideH w:val="single" w:sz="4" w:space="0" w:color="FFFFFF" w:themeColor="background1"/>
        <w:insideV w:val="single" w:sz="4" w:space="0" w:color="FFFFFF" w:themeColor="background1"/>
      </w:tblBorders>
    </w:tblPr>
    <w:tcPr>
      <w:shd w:val="clear" w:color="auto" w:fill="F0F4F6" w:themeFill="accent5" w:themeFillTint="19"/>
    </w:tcPr>
    <w:tblStylePr w:type="firstRow">
      <w:rPr>
        <w:b/>
        <w:bCs/>
      </w:rPr>
      <w:tblPr/>
      <w:tcPr>
        <w:tcBorders>
          <w:top w:val="nil"/>
          <w:left w:val="nil"/>
          <w:bottom w:val="single" w:sz="24" w:space="0" w:color="ADB6A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5666" w:themeFill="accent5" w:themeFillShade="99"/>
      </w:tcPr>
    </w:tblStylePr>
    <w:tblStylePr w:type="firstCol">
      <w:rPr>
        <w:color w:val="FFFFFF" w:themeColor="background1"/>
      </w:rPr>
      <w:tblPr/>
      <w:tcPr>
        <w:tcBorders>
          <w:top w:val="nil"/>
          <w:left w:val="nil"/>
          <w:bottom w:val="nil"/>
          <w:right w:val="nil"/>
          <w:insideH w:val="single" w:sz="4" w:space="0" w:color="3F5666" w:themeColor="accent5" w:themeShade="99"/>
          <w:insideV w:val="nil"/>
        </w:tcBorders>
        <w:shd w:val="clear" w:color="auto" w:fill="3F566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F5666" w:themeFill="accent5" w:themeFillShade="99"/>
      </w:tcPr>
    </w:tblStylePr>
    <w:tblStylePr w:type="band1Vert">
      <w:tblPr/>
      <w:tcPr>
        <w:shd w:val="clear" w:color="auto" w:fill="C4D2DB" w:themeFill="accent5" w:themeFillTint="66"/>
      </w:tcPr>
    </w:tblStylePr>
    <w:tblStylePr w:type="band1Horz">
      <w:tblPr/>
      <w:tcPr>
        <w:shd w:val="clear" w:color="auto" w:fill="B6C7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rPr>
      <w:color w:val="000000" w:themeColor="text1"/>
    </w:rPr>
    <w:tblPr>
      <w:tblStyleRowBandSize w:val="1"/>
      <w:tblStyleColBandSize w:val="1"/>
      <w:tblBorders>
        <w:top w:val="single" w:sz="24" w:space="0" w:color="6E90A6" w:themeColor="accent5"/>
        <w:left w:val="single" w:sz="4" w:space="0" w:color="ADB6A8" w:themeColor="accent6"/>
        <w:bottom w:val="single" w:sz="4" w:space="0" w:color="ADB6A8" w:themeColor="accent6"/>
        <w:right w:val="single" w:sz="4" w:space="0" w:color="ADB6A8" w:themeColor="accent6"/>
        <w:insideH w:val="single" w:sz="4" w:space="0" w:color="FFFFFF" w:themeColor="background1"/>
        <w:insideV w:val="single" w:sz="4" w:space="0" w:color="FFFFFF" w:themeColor="background1"/>
      </w:tblBorders>
    </w:tblPr>
    <w:tcPr>
      <w:shd w:val="clear" w:color="auto" w:fill="F6F7F6" w:themeFill="accent6" w:themeFillTint="19"/>
    </w:tcPr>
    <w:tblStylePr w:type="firstRow">
      <w:rPr>
        <w:b/>
        <w:bCs/>
      </w:rPr>
      <w:tblPr/>
      <w:tcPr>
        <w:tcBorders>
          <w:top w:val="nil"/>
          <w:left w:val="nil"/>
          <w:bottom w:val="single" w:sz="24" w:space="0" w:color="6E90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7260" w:themeFill="accent6" w:themeFillShade="99"/>
      </w:tcPr>
    </w:tblStylePr>
    <w:tblStylePr w:type="firstCol">
      <w:rPr>
        <w:color w:val="FFFFFF" w:themeColor="background1"/>
      </w:rPr>
      <w:tblPr/>
      <w:tcPr>
        <w:tcBorders>
          <w:top w:val="nil"/>
          <w:left w:val="nil"/>
          <w:bottom w:val="nil"/>
          <w:right w:val="nil"/>
          <w:insideH w:val="single" w:sz="4" w:space="0" w:color="667260" w:themeColor="accent6" w:themeShade="99"/>
          <w:insideV w:val="nil"/>
        </w:tcBorders>
        <w:shd w:val="clear" w:color="auto" w:fill="6672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67260" w:themeFill="accent6" w:themeFillShade="99"/>
      </w:tcPr>
    </w:tblStylePr>
    <w:tblStylePr w:type="band1Vert">
      <w:tblPr/>
      <w:tcPr>
        <w:shd w:val="clear" w:color="auto" w:fill="DEE1DC" w:themeFill="accent6" w:themeFillTint="66"/>
      </w:tcPr>
    </w:tblStylePr>
    <w:tblStylePr w:type="band1Horz">
      <w:tblPr/>
      <w:tcPr>
        <w:shd w:val="clear" w:color="auto" w:fill="D5DAD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pPr>
      <w:spacing w:line="240" w:lineRule="auto"/>
    </w:pPr>
    <w:rPr>
      <w:sz w:val="20"/>
      <w:szCs w:val="20"/>
    </w:rPr>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456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23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35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350" w:themeFill="accent1" w:themeFillShade="BF"/>
      </w:tcPr>
    </w:tblStylePr>
    <w:tblStylePr w:type="band1Vert">
      <w:tblPr/>
      <w:tcPr>
        <w:tcBorders>
          <w:top w:val="nil"/>
          <w:left w:val="nil"/>
          <w:bottom w:val="nil"/>
          <w:right w:val="nil"/>
          <w:insideH w:val="nil"/>
          <w:insideV w:val="nil"/>
        </w:tcBorders>
        <w:shd w:val="clear" w:color="auto" w:fill="003350" w:themeFill="accent1" w:themeFillShade="BF"/>
      </w:tcPr>
    </w:tblStylePr>
    <w:tblStylePr w:type="band1Horz">
      <w:tblPr/>
      <w:tcPr>
        <w:tcBorders>
          <w:top w:val="nil"/>
          <w:left w:val="nil"/>
          <w:bottom w:val="nil"/>
          <w:right w:val="nil"/>
          <w:insideH w:val="nil"/>
          <w:insideV w:val="nil"/>
        </w:tcBorders>
        <w:shd w:val="clear" w:color="auto" w:fill="003350"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E58E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6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B69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B6913" w:themeFill="accent2" w:themeFillShade="BF"/>
      </w:tcPr>
    </w:tblStylePr>
    <w:tblStylePr w:type="band1Vert">
      <w:tblPr/>
      <w:tcPr>
        <w:tcBorders>
          <w:top w:val="nil"/>
          <w:left w:val="nil"/>
          <w:bottom w:val="nil"/>
          <w:right w:val="nil"/>
          <w:insideH w:val="nil"/>
          <w:insideV w:val="nil"/>
        </w:tcBorders>
        <w:shd w:val="clear" w:color="auto" w:fill="AB6913" w:themeFill="accent2" w:themeFillShade="BF"/>
      </w:tcPr>
    </w:tblStylePr>
    <w:tblStylePr w:type="band1Horz">
      <w:tblPr/>
      <w:tcPr>
        <w:tcBorders>
          <w:top w:val="nil"/>
          <w:left w:val="nil"/>
          <w:bottom w:val="nil"/>
          <w:right w:val="nil"/>
          <w:insideH w:val="nil"/>
          <w:insideV w:val="nil"/>
        </w:tcBorders>
        <w:shd w:val="clear" w:color="auto" w:fill="AB6913"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CDC3B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5E5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28F8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28F84" w:themeFill="accent3" w:themeFillShade="BF"/>
      </w:tcPr>
    </w:tblStylePr>
    <w:tblStylePr w:type="band1Vert">
      <w:tblPr/>
      <w:tcPr>
        <w:tcBorders>
          <w:top w:val="nil"/>
          <w:left w:val="nil"/>
          <w:bottom w:val="nil"/>
          <w:right w:val="nil"/>
          <w:insideH w:val="nil"/>
          <w:insideV w:val="nil"/>
        </w:tcBorders>
        <w:shd w:val="clear" w:color="auto" w:fill="A28F84" w:themeFill="accent3" w:themeFillShade="BF"/>
      </w:tcPr>
    </w:tblStylePr>
    <w:tblStylePr w:type="band1Horz">
      <w:tblPr/>
      <w:tcPr>
        <w:tcBorders>
          <w:top w:val="nil"/>
          <w:left w:val="nil"/>
          <w:bottom w:val="nil"/>
          <w:right w:val="nil"/>
          <w:insideH w:val="nil"/>
          <w:insideV w:val="nil"/>
        </w:tcBorders>
        <w:shd w:val="clear" w:color="auto" w:fill="A28F84"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B4786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38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54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5449" w:themeFill="accent4" w:themeFillShade="BF"/>
      </w:tcPr>
    </w:tblStylePr>
    <w:tblStylePr w:type="band1Vert">
      <w:tblPr/>
      <w:tcPr>
        <w:tcBorders>
          <w:top w:val="nil"/>
          <w:left w:val="nil"/>
          <w:bottom w:val="nil"/>
          <w:right w:val="nil"/>
          <w:insideH w:val="nil"/>
          <w:insideV w:val="nil"/>
        </w:tcBorders>
        <w:shd w:val="clear" w:color="auto" w:fill="8E5449" w:themeFill="accent4" w:themeFillShade="BF"/>
      </w:tcPr>
    </w:tblStylePr>
    <w:tblStylePr w:type="band1Horz">
      <w:tblPr/>
      <w:tcPr>
        <w:tcBorders>
          <w:top w:val="nil"/>
          <w:left w:val="nil"/>
          <w:bottom w:val="nil"/>
          <w:right w:val="nil"/>
          <w:insideH w:val="nil"/>
          <w:insideV w:val="nil"/>
        </w:tcBorders>
        <w:shd w:val="clear" w:color="auto" w:fill="8E5449"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6E90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8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E6C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E6C80" w:themeFill="accent5" w:themeFillShade="BF"/>
      </w:tcPr>
    </w:tblStylePr>
    <w:tblStylePr w:type="band1Vert">
      <w:tblPr/>
      <w:tcPr>
        <w:tcBorders>
          <w:top w:val="nil"/>
          <w:left w:val="nil"/>
          <w:bottom w:val="nil"/>
          <w:right w:val="nil"/>
          <w:insideH w:val="nil"/>
          <w:insideV w:val="nil"/>
        </w:tcBorders>
        <w:shd w:val="clear" w:color="auto" w:fill="4E6C80" w:themeFill="accent5" w:themeFillShade="BF"/>
      </w:tcPr>
    </w:tblStylePr>
    <w:tblStylePr w:type="band1Horz">
      <w:tblPr/>
      <w:tcPr>
        <w:tcBorders>
          <w:top w:val="nil"/>
          <w:left w:val="nil"/>
          <w:bottom w:val="nil"/>
          <w:right w:val="nil"/>
          <w:insideH w:val="nil"/>
          <w:insideV w:val="nil"/>
        </w:tcBorders>
        <w:shd w:val="clear" w:color="auto" w:fill="4E6C80"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ADB6A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5E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F8D7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F8D78" w:themeFill="accent6" w:themeFillShade="BF"/>
      </w:tcPr>
    </w:tblStylePr>
    <w:tblStylePr w:type="band1Vert">
      <w:tblPr/>
      <w:tcPr>
        <w:tcBorders>
          <w:top w:val="nil"/>
          <w:left w:val="nil"/>
          <w:bottom w:val="nil"/>
          <w:right w:val="nil"/>
          <w:insideH w:val="nil"/>
          <w:insideV w:val="nil"/>
        </w:tcBorders>
        <w:shd w:val="clear" w:color="auto" w:fill="7F8D78" w:themeFill="accent6" w:themeFillShade="BF"/>
      </w:tcPr>
    </w:tblStylePr>
    <w:tblStylePr w:type="band1Horz">
      <w:tblPr/>
      <w:tcPr>
        <w:tcBorders>
          <w:top w:val="nil"/>
          <w:left w:val="nil"/>
          <w:bottom w:val="nil"/>
          <w:right w:val="nil"/>
          <w:insideH w:val="nil"/>
          <w:insideV w:val="nil"/>
        </w:tcBorders>
        <w:shd w:val="clear" w:color="auto" w:fill="7F8D78"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pPr>
      <w:spacing w:after="0" w:line="240" w:lineRule="auto"/>
    </w:pPr>
    <w:rPr>
      <w:sz w:val="20"/>
      <w:szCs w:val="20"/>
    </w:rPr>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rsid w:val="00C91AD9"/>
    <w:rPr>
      <w:noProof w:val="0"/>
      <w:color w:val="954F72"/>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F80750"/>
    <w:pPr>
      <w:spacing w:after="0" w:line="240" w:lineRule="auto"/>
    </w:pPr>
    <w:rPr>
      <w:sz w:val="20"/>
      <w:szCs w:val="20"/>
    </w:rPr>
  </w:style>
  <w:style w:type="character" w:customStyle="1" w:styleId="FootnoteTextChar">
    <w:name w:val="Footnote Text Char"/>
    <w:basedOn w:val="DefaultParagraphFont"/>
    <w:link w:val="FootnoteText"/>
    <w:uiPriority w:val="99"/>
    <w:rsid w:val="00F80750"/>
    <w:rPr>
      <w:noProof w:val="0"/>
      <w:sz w:val="20"/>
      <w:szCs w:val="20"/>
      <w:lang w:val="en-AU"/>
    </w:rPr>
  </w:style>
  <w:style w:type="character" w:customStyle="1" w:styleId="Heading5Char">
    <w:name w:val="Heading 5 Char"/>
    <w:basedOn w:val="DefaultParagraphFont"/>
    <w:link w:val="Heading5"/>
    <w:uiPriority w:val="99"/>
    <w:rsid w:val="00E405DE"/>
    <w:rPr>
      <w:rFonts w:asciiTheme="majorHAnsi" w:eastAsiaTheme="majorEastAsia" w:hAnsiTheme="majorHAnsi" w:cstheme="majorBidi"/>
      <w:b/>
      <w:sz w:val="28"/>
    </w:rPr>
  </w:style>
  <w:style w:type="character" w:customStyle="1" w:styleId="Heading6Char">
    <w:name w:val="Heading 6 Char"/>
    <w:basedOn w:val="DefaultParagraphFont"/>
    <w:link w:val="Heading6"/>
    <w:uiPriority w:val="9"/>
    <w:semiHidden/>
    <w:rsid w:val="00C8274D"/>
    <w:rPr>
      <w:rFonts w:asciiTheme="majorHAnsi" w:eastAsiaTheme="majorEastAsia" w:hAnsiTheme="majorHAnsi" w:cstheme="majorBidi"/>
      <w:i/>
      <w:iCs/>
      <w:color w:val="002235" w:themeColor="accent1" w:themeShade="7F"/>
    </w:rPr>
  </w:style>
  <w:style w:type="character" w:customStyle="1" w:styleId="Heading7Char">
    <w:name w:val="Heading 7 Char"/>
    <w:basedOn w:val="DefaultParagraphFont"/>
    <w:link w:val="Heading7"/>
    <w:uiPriority w:val="9"/>
    <w:semiHidden/>
    <w:rsid w:val="00C8274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8274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274D"/>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line="240" w:lineRule="auto"/>
      <w:ind w:left="190" w:hanging="190"/>
    </w:pPr>
  </w:style>
  <w:style w:type="paragraph" w:styleId="Index2">
    <w:name w:val="index 2"/>
    <w:basedOn w:val="Normal"/>
    <w:next w:val="Normal"/>
    <w:autoRedefine/>
    <w:uiPriority w:val="99"/>
    <w:semiHidden/>
    <w:unhideWhenUsed/>
    <w:locked/>
    <w:rsid w:val="00F80750"/>
    <w:pPr>
      <w:spacing w:after="0" w:line="240" w:lineRule="auto"/>
      <w:ind w:left="380" w:hanging="190"/>
    </w:pPr>
  </w:style>
  <w:style w:type="paragraph" w:styleId="Index3">
    <w:name w:val="index 3"/>
    <w:basedOn w:val="Normal"/>
    <w:next w:val="Normal"/>
    <w:autoRedefine/>
    <w:uiPriority w:val="99"/>
    <w:semiHidden/>
    <w:unhideWhenUsed/>
    <w:locked/>
    <w:rsid w:val="00F80750"/>
    <w:pPr>
      <w:spacing w:after="0" w:line="240" w:lineRule="auto"/>
      <w:ind w:left="570" w:hanging="190"/>
    </w:pPr>
  </w:style>
  <w:style w:type="paragraph" w:styleId="Index4">
    <w:name w:val="index 4"/>
    <w:basedOn w:val="Normal"/>
    <w:next w:val="Normal"/>
    <w:autoRedefine/>
    <w:uiPriority w:val="99"/>
    <w:semiHidden/>
    <w:unhideWhenUsed/>
    <w:locked/>
    <w:rsid w:val="00F80750"/>
    <w:pPr>
      <w:spacing w:after="0" w:line="240" w:lineRule="auto"/>
      <w:ind w:left="760" w:hanging="190"/>
    </w:pPr>
  </w:style>
  <w:style w:type="paragraph" w:styleId="Index5">
    <w:name w:val="index 5"/>
    <w:basedOn w:val="Normal"/>
    <w:next w:val="Normal"/>
    <w:autoRedefine/>
    <w:uiPriority w:val="99"/>
    <w:semiHidden/>
    <w:unhideWhenUsed/>
    <w:locked/>
    <w:rsid w:val="00F80750"/>
    <w:pPr>
      <w:spacing w:after="0" w:line="240" w:lineRule="auto"/>
      <w:ind w:left="950" w:hanging="190"/>
    </w:pPr>
  </w:style>
  <w:style w:type="paragraph" w:styleId="Index6">
    <w:name w:val="index 6"/>
    <w:basedOn w:val="Normal"/>
    <w:next w:val="Normal"/>
    <w:autoRedefine/>
    <w:uiPriority w:val="99"/>
    <w:semiHidden/>
    <w:unhideWhenUsed/>
    <w:locked/>
    <w:rsid w:val="00F80750"/>
    <w:pPr>
      <w:spacing w:after="0" w:line="240" w:lineRule="auto"/>
      <w:ind w:left="1140" w:hanging="190"/>
    </w:pPr>
  </w:style>
  <w:style w:type="paragraph" w:styleId="Index7">
    <w:name w:val="index 7"/>
    <w:basedOn w:val="Normal"/>
    <w:next w:val="Normal"/>
    <w:autoRedefine/>
    <w:uiPriority w:val="99"/>
    <w:semiHidden/>
    <w:unhideWhenUsed/>
    <w:locked/>
    <w:rsid w:val="00F80750"/>
    <w:pPr>
      <w:spacing w:after="0" w:line="240" w:lineRule="auto"/>
      <w:ind w:left="1330" w:hanging="190"/>
    </w:pPr>
  </w:style>
  <w:style w:type="paragraph" w:styleId="Index8">
    <w:name w:val="index 8"/>
    <w:basedOn w:val="Normal"/>
    <w:next w:val="Normal"/>
    <w:autoRedefine/>
    <w:uiPriority w:val="99"/>
    <w:semiHidden/>
    <w:unhideWhenUsed/>
    <w:locked/>
    <w:rsid w:val="00F80750"/>
    <w:pPr>
      <w:spacing w:after="0" w:line="240" w:lineRule="auto"/>
      <w:ind w:left="1520" w:hanging="190"/>
    </w:pPr>
  </w:style>
  <w:style w:type="paragraph" w:styleId="Index9">
    <w:name w:val="index 9"/>
    <w:basedOn w:val="Normal"/>
    <w:next w:val="Normal"/>
    <w:autoRedefine/>
    <w:uiPriority w:val="99"/>
    <w:semiHidden/>
    <w:unhideWhenUsed/>
    <w:locked/>
    <w:rsid w:val="00F80750"/>
    <w:pPr>
      <w:spacing w:after="0" w:line="240" w:lineRule="auto"/>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00456B"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00456B" w:themeColor="accent1"/>
      </w:pBdr>
      <w:spacing w:before="200" w:after="280"/>
      <w:ind w:left="936" w:right="936"/>
    </w:pPr>
    <w:rPr>
      <w:b/>
      <w:bCs/>
      <w:i/>
      <w:iCs/>
      <w:color w:val="00456B" w:themeColor="accent1"/>
    </w:rPr>
  </w:style>
  <w:style w:type="character" w:customStyle="1" w:styleId="IntenseQuoteChar">
    <w:name w:val="Intense Quote Char"/>
    <w:basedOn w:val="DefaultParagraphFont"/>
    <w:link w:val="IntenseQuote"/>
    <w:uiPriority w:val="30"/>
    <w:semiHidden/>
    <w:rsid w:val="00F80750"/>
    <w:rPr>
      <w:b/>
      <w:bCs/>
      <w:i/>
      <w:iCs/>
      <w:noProof w:val="0"/>
      <w:color w:val="00456B" w:themeColor="accent1"/>
      <w:lang w:val="en-AU"/>
    </w:rPr>
  </w:style>
  <w:style w:type="character" w:styleId="IntenseReference">
    <w:name w:val="Intense Reference"/>
    <w:basedOn w:val="DefaultParagraphFont"/>
    <w:uiPriority w:val="32"/>
    <w:semiHidden/>
    <w:qFormat/>
    <w:locked/>
    <w:rsid w:val="00F80750"/>
    <w:rPr>
      <w:b/>
      <w:bCs/>
      <w:smallCaps/>
      <w:noProof w:val="0"/>
      <w:color w:val="E58E1A"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00456B" w:themeColor="accent1"/>
        <w:left w:val="single" w:sz="8" w:space="0" w:color="00456B" w:themeColor="accent1"/>
        <w:bottom w:val="single" w:sz="8" w:space="0" w:color="00456B" w:themeColor="accent1"/>
        <w:right w:val="single" w:sz="8" w:space="0" w:color="00456B" w:themeColor="accent1"/>
        <w:insideH w:val="single" w:sz="8" w:space="0" w:color="00456B" w:themeColor="accent1"/>
        <w:insideV w:val="single" w:sz="8" w:space="0" w:color="00456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56B" w:themeColor="accent1"/>
          <w:left w:val="single" w:sz="8" w:space="0" w:color="00456B" w:themeColor="accent1"/>
          <w:bottom w:val="single" w:sz="18" w:space="0" w:color="00456B" w:themeColor="accent1"/>
          <w:right w:val="single" w:sz="8" w:space="0" w:color="00456B" w:themeColor="accent1"/>
          <w:insideH w:val="nil"/>
          <w:insideV w:val="single" w:sz="8" w:space="0" w:color="00456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56B" w:themeColor="accent1"/>
          <w:left w:val="single" w:sz="8" w:space="0" w:color="00456B" w:themeColor="accent1"/>
          <w:bottom w:val="single" w:sz="8" w:space="0" w:color="00456B" w:themeColor="accent1"/>
          <w:right w:val="single" w:sz="8" w:space="0" w:color="00456B" w:themeColor="accent1"/>
          <w:insideH w:val="nil"/>
          <w:insideV w:val="single" w:sz="8" w:space="0" w:color="00456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56B" w:themeColor="accent1"/>
          <w:left w:val="single" w:sz="8" w:space="0" w:color="00456B" w:themeColor="accent1"/>
          <w:bottom w:val="single" w:sz="8" w:space="0" w:color="00456B" w:themeColor="accent1"/>
          <w:right w:val="single" w:sz="8" w:space="0" w:color="00456B" w:themeColor="accent1"/>
        </w:tcBorders>
      </w:tcPr>
    </w:tblStylePr>
    <w:tblStylePr w:type="band1Vert">
      <w:tblPr/>
      <w:tcPr>
        <w:tcBorders>
          <w:top w:val="single" w:sz="8" w:space="0" w:color="00456B" w:themeColor="accent1"/>
          <w:left w:val="single" w:sz="8" w:space="0" w:color="00456B" w:themeColor="accent1"/>
          <w:bottom w:val="single" w:sz="8" w:space="0" w:color="00456B" w:themeColor="accent1"/>
          <w:right w:val="single" w:sz="8" w:space="0" w:color="00456B" w:themeColor="accent1"/>
        </w:tcBorders>
        <w:shd w:val="clear" w:color="auto" w:fill="9BDBFF" w:themeFill="accent1" w:themeFillTint="3F"/>
      </w:tcPr>
    </w:tblStylePr>
    <w:tblStylePr w:type="band1Horz">
      <w:tblPr/>
      <w:tcPr>
        <w:tcBorders>
          <w:top w:val="single" w:sz="8" w:space="0" w:color="00456B" w:themeColor="accent1"/>
          <w:left w:val="single" w:sz="8" w:space="0" w:color="00456B" w:themeColor="accent1"/>
          <w:bottom w:val="single" w:sz="8" w:space="0" w:color="00456B" w:themeColor="accent1"/>
          <w:right w:val="single" w:sz="8" w:space="0" w:color="00456B" w:themeColor="accent1"/>
          <w:insideV w:val="single" w:sz="8" w:space="0" w:color="00456B" w:themeColor="accent1"/>
        </w:tcBorders>
        <w:shd w:val="clear" w:color="auto" w:fill="9BDBFF" w:themeFill="accent1" w:themeFillTint="3F"/>
      </w:tcPr>
    </w:tblStylePr>
    <w:tblStylePr w:type="band2Horz">
      <w:tblPr/>
      <w:tcPr>
        <w:tcBorders>
          <w:top w:val="single" w:sz="8" w:space="0" w:color="00456B" w:themeColor="accent1"/>
          <w:left w:val="single" w:sz="8" w:space="0" w:color="00456B" w:themeColor="accent1"/>
          <w:bottom w:val="single" w:sz="8" w:space="0" w:color="00456B" w:themeColor="accent1"/>
          <w:right w:val="single" w:sz="8" w:space="0" w:color="00456B" w:themeColor="accent1"/>
          <w:insideV w:val="single" w:sz="8" w:space="0" w:color="00456B"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E58E1A" w:themeColor="accent2"/>
        <w:left w:val="single" w:sz="8" w:space="0" w:color="E58E1A" w:themeColor="accent2"/>
        <w:bottom w:val="single" w:sz="8" w:space="0" w:color="E58E1A" w:themeColor="accent2"/>
        <w:right w:val="single" w:sz="8" w:space="0" w:color="E58E1A" w:themeColor="accent2"/>
        <w:insideH w:val="single" w:sz="8" w:space="0" w:color="E58E1A" w:themeColor="accent2"/>
        <w:insideV w:val="single" w:sz="8" w:space="0" w:color="E58E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8E1A" w:themeColor="accent2"/>
          <w:left w:val="single" w:sz="8" w:space="0" w:color="E58E1A" w:themeColor="accent2"/>
          <w:bottom w:val="single" w:sz="18" w:space="0" w:color="E58E1A" w:themeColor="accent2"/>
          <w:right w:val="single" w:sz="8" w:space="0" w:color="E58E1A" w:themeColor="accent2"/>
          <w:insideH w:val="nil"/>
          <w:insideV w:val="single" w:sz="8" w:space="0" w:color="E58E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8E1A" w:themeColor="accent2"/>
          <w:left w:val="single" w:sz="8" w:space="0" w:color="E58E1A" w:themeColor="accent2"/>
          <w:bottom w:val="single" w:sz="8" w:space="0" w:color="E58E1A" w:themeColor="accent2"/>
          <w:right w:val="single" w:sz="8" w:space="0" w:color="E58E1A" w:themeColor="accent2"/>
          <w:insideH w:val="nil"/>
          <w:insideV w:val="single" w:sz="8" w:space="0" w:color="E58E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8E1A" w:themeColor="accent2"/>
          <w:left w:val="single" w:sz="8" w:space="0" w:color="E58E1A" w:themeColor="accent2"/>
          <w:bottom w:val="single" w:sz="8" w:space="0" w:color="E58E1A" w:themeColor="accent2"/>
          <w:right w:val="single" w:sz="8" w:space="0" w:color="E58E1A" w:themeColor="accent2"/>
        </w:tcBorders>
      </w:tcPr>
    </w:tblStylePr>
    <w:tblStylePr w:type="band1Vert">
      <w:tblPr/>
      <w:tcPr>
        <w:tcBorders>
          <w:top w:val="single" w:sz="8" w:space="0" w:color="E58E1A" w:themeColor="accent2"/>
          <w:left w:val="single" w:sz="8" w:space="0" w:color="E58E1A" w:themeColor="accent2"/>
          <w:bottom w:val="single" w:sz="8" w:space="0" w:color="E58E1A" w:themeColor="accent2"/>
          <w:right w:val="single" w:sz="8" w:space="0" w:color="E58E1A" w:themeColor="accent2"/>
        </w:tcBorders>
        <w:shd w:val="clear" w:color="auto" w:fill="F8E2C6" w:themeFill="accent2" w:themeFillTint="3F"/>
      </w:tcPr>
    </w:tblStylePr>
    <w:tblStylePr w:type="band1Horz">
      <w:tblPr/>
      <w:tcPr>
        <w:tcBorders>
          <w:top w:val="single" w:sz="8" w:space="0" w:color="E58E1A" w:themeColor="accent2"/>
          <w:left w:val="single" w:sz="8" w:space="0" w:color="E58E1A" w:themeColor="accent2"/>
          <w:bottom w:val="single" w:sz="8" w:space="0" w:color="E58E1A" w:themeColor="accent2"/>
          <w:right w:val="single" w:sz="8" w:space="0" w:color="E58E1A" w:themeColor="accent2"/>
          <w:insideV w:val="single" w:sz="8" w:space="0" w:color="E58E1A" w:themeColor="accent2"/>
        </w:tcBorders>
        <w:shd w:val="clear" w:color="auto" w:fill="F8E2C6" w:themeFill="accent2" w:themeFillTint="3F"/>
      </w:tcPr>
    </w:tblStylePr>
    <w:tblStylePr w:type="band2Horz">
      <w:tblPr/>
      <w:tcPr>
        <w:tcBorders>
          <w:top w:val="single" w:sz="8" w:space="0" w:color="E58E1A" w:themeColor="accent2"/>
          <w:left w:val="single" w:sz="8" w:space="0" w:color="E58E1A" w:themeColor="accent2"/>
          <w:bottom w:val="single" w:sz="8" w:space="0" w:color="E58E1A" w:themeColor="accent2"/>
          <w:right w:val="single" w:sz="8" w:space="0" w:color="E58E1A" w:themeColor="accent2"/>
          <w:insideV w:val="single" w:sz="8" w:space="0" w:color="E58E1A"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CDC3BD" w:themeColor="accent3"/>
        <w:left w:val="single" w:sz="8" w:space="0" w:color="CDC3BD" w:themeColor="accent3"/>
        <w:bottom w:val="single" w:sz="8" w:space="0" w:color="CDC3BD" w:themeColor="accent3"/>
        <w:right w:val="single" w:sz="8" w:space="0" w:color="CDC3BD" w:themeColor="accent3"/>
        <w:insideH w:val="single" w:sz="8" w:space="0" w:color="CDC3BD" w:themeColor="accent3"/>
        <w:insideV w:val="single" w:sz="8" w:space="0" w:color="CDC3B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C3BD" w:themeColor="accent3"/>
          <w:left w:val="single" w:sz="8" w:space="0" w:color="CDC3BD" w:themeColor="accent3"/>
          <w:bottom w:val="single" w:sz="18" w:space="0" w:color="CDC3BD" w:themeColor="accent3"/>
          <w:right w:val="single" w:sz="8" w:space="0" w:color="CDC3BD" w:themeColor="accent3"/>
          <w:insideH w:val="nil"/>
          <w:insideV w:val="single" w:sz="8" w:space="0" w:color="CDC3B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C3BD" w:themeColor="accent3"/>
          <w:left w:val="single" w:sz="8" w:space="0" w:color="CDC3BD" w:themeColor="accent3"/>
          <w:bottom w:val="single" w:sz="8" w:space="0" w:color="CDC3BD" w:themeColor="accent3"/>
          <w:right w:val="single" w:sz="8" w:space="0" w:color="CDC3BD" w:themeColor="accent3"/>
          <w:insideH w:val="nil"/>
          <w:insideV w:val="single" w:sz="8" w:space="0" w:color="CDC3B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C3BD" w:themeColor="accent3"/>
          <w:left w:val="single" w:sz="8" w:space="0" w:color="CDC3BD" w:themeColor="accent3"/>
          <w:bottom w:val="single" w:sz="8" w:space="0" w:color="CDC3BD" w:themeColor="accent3"/>
          <w:right w:val="single" w:sz="8" w:space="0" w:color="CDC3BD" w:themeColor="accent3"/>
        </w:tcBorders>
      </w:tcPr>
    </w:tblStylePr>
    <w:tblStylePr w:type="band1Vert">
      <w:tblPr/>
      <w:tcPr>
        <w:tcBorders>
          <w:top w:val="single" w:sz="8" w:space="0" w:color="CDC3BD" w:themeColor="accent3"/>
          <w:left w:val="single" w:sz="8" w:space="0" w:color="CDC3BD" w:themeColor="accent3"/>
          <w:bottom w:val="single" w:sz="8" w:space="0" w:color="CDC3BD" w:themeColor="accent3"/>
          <w:right w:val="single" w:sz="8" w:space="0" w:color="CDC3BD" w:themeColor="accent3"/>
        </w:tcBorders>
        <w:shd w:val="clear" w:color="auto" w:fill="F2F0EE" w:themeFill="accent3" w:themeFillTint="3F"/>
      </w:tcPr>
    </w:tblStylePr>
    <w:tblStylePr w:type="band1Horz">
      <w:tblPr/>
      <w:tcPr>
        <w:tcBorders>
          <w:top w:val="single" w:sz="8" w:space="0" w:color="CDC3BD" w:themeColor="accent3"/>
          <w:left w:val="single" w:sz="8" w:space="0" w:color="CDC3BD" w:themeColor="accent3"/>
          <w:bottom w:val="single" w:sz="8" w:space="0" w:color="CDC3BD" w:themeColor="accent3"/>
          <w:right w:val="single" w:sz="8" w:space="0" w:color="CDC3BD" w:themeColor="accent3"/>
          <w:insideV w:val="single" w:sz="8" w:space="0" w:color="CDC3BD" w:themeColor="accent3"/>
        </w:tcBorders>
        <w:shd w:val="clear" w:color="auto" w:fill="F2F0EE" w:themeFill="accent3" w:themeFillTint="3F"/>
      </w:tcPr>
    </w:tblStylePr>
    <w:tblStylePr w:type="band2Horz">
      <w:tblPr/>
      <w:tcPr>
        <w:tcBorders>
          <w:top w:val="single" w:sz="8" w:space="0" w:color="CDC3BD" w:themeColor="accent3"/>
          <w:left w:val="single" w:sz="8" w:space="0" w:color="CDC3BD" w:themeColor="accent3"/>
          <w:bottom w:val="single" w:sz="8" w:space="0" w:color="CDC3BD" w:themeColor="accent3"/>
          <w:right w:val="single" w:sz="8" w:space="0" w:color="CDC3BD" w:themeColor="accent3"/>
          <w:insideV w:val="single" w:sz="8" w:space="0" w:color="CDC3BD"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B4786C" w:themeColor="accent4"/>
        <w:left w:val="single" w:sz="8" w:space="0" w:color="B4786C" w:themeColor="accent4"/>
        <w:bottom w:val="single" w:sz="8" w:space="0" w:color="B4786C" w:themeColor="accent4"/>
        <w:right w:val="single" w:sz="8" w:space="0" w:color="B4786C" w:themeColor="accent4"/>
        <w:insideH w:val="single" w:sz="8" w:space="0" w:color="B4786C" w:themeColor="accent4"/>
        <w:insideV w:val="single" w:sz="8" w:space="0" w:color="B4786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786C" w:themeColor="accent4"/>
          <w:left w:val="single" w:sz="8" w:space="0" w:color="B4786C" w:themeColor="accent4"/>
          <w:bottom w:val="single" w:sz="18" w:space="0" w:color="B4786C" w:themeColor="accent4"/>
          <w:right w:val="single" w:sz="8" w:space="0" w:color="B4786C" w:themeColor="accent4"/>
          <w:insideH w:val="nil"/>
          <w:insideV w:val="single" w:sz="8" w:space="0" w:color="B4786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786C" w:themeColor="accent4"/>
          <w:left w:val="single" w:sz="8" w:space="0" w:color="B4786C" w:themeColor="accent4"/>
          <w:bottom w:val="single" w:sz="8" w:space="0" w:color="B4786C" w:themeColor="accent4"/>
          <w:right w:val="single" w:sz="8" w:space="0" w:color="B4786C" w:themeColor="accent4"/>
          <w:insideH w:val="nil"/>
          <w:insideV w:val="single" w:sz="8" w:space="0" w:color="B4786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786C" w:themeColor="accent4"/>
          <w:left w:val="single" w:sz="8" w:space="0" w:color="B4786C" w:themeColor="accent4"/>
          <w:bottom w:val="single" w:sz="8" w:space="0" w:color="B4786C" w:themeColor="accent4"/>
          <w:right w:val="single" w:sz="8" w:space="0" w:color="B4786C" w:themeColor="accent4"/>
        </w:tcBorders>
      </w:tcPr>
    </w:tblStylePr>
    <w:tblStylePr w:type="band1Vert">
      <w:tblPr/>
      <w:tcPr>
        <w:tcBorders>
          <w:top w:val="single" w:sz="8" w:space="0" w:color="B4786C" w:themeColor="accent4"/>
          <w:left w:val="single" w:sz="8" w:space="0" w:color="B4786C" w:themeColor="accent4"/>
          <w:bottom w:val="single" w:sz="8" w:space="0" w:color="B4786C" w:themeColor="accent4"/>
          <w:right w:val="single" w:sz="8" w:space="0" w:color="B4786C" w:themeColor="accent4"/>
        </w:tcBorders>
        <w:shd w:val="clear" w:color="auto" w:fill="ECDDDA" w:themeFill="accent4" w:themeFillTint="3F"/>
      </w:tcPr>
    </w:tblStylePr>
    <w:tblStylePr w:type="band1Horz">
      <w:tblPr/>
      <w:tcPr>
        <w:tcBorders>
          <w:top w:val="single" w:sz="8" w:space="0" w:color="B4786C" w:themeColor="accent4"/>
          <w:left w:val="single" w:sz="8" w:space="0" w:color="B4786C" w:themeColor="accent4"/>
          <w:bottom w:val="single" w:sz="8" w:space="0" w:color="B4786C" w:themeColor="accent4"/>
          <w:right w:val="single" w:sz="8" w:space="0" w:color="B4786C" w:themeColor="accent4"/>
          <w:insideV w:val="single" w:sz="8" w:space="0" w:color="B4786C" w:themeColor="accent4"/>
        </w:tcBorders>
        <w:shd w:val="clear" w:color="auto" w:fill="ECDDDA" w:themeFill="accent4" w:themeFillTint="3F"/>
      </w:tcPr>
    </w:tblStylePr>
    <w:tblStylePr w:type="band2Horz">
      <w:tblPr/>
      <w:tcPr>
        <w:tcBorders>
          <w:top w:val="single" w:sz="8" w:space="0" w:color="B4786C" w:themeColor="accent4"/>
          <w:left w:val="single" w:sz="8" w:space="0" w:color="B4786C" w:themeColor="accent4"/>
          <w:bottom w:val="single" w:sz="8" w:space="0" w:color="B4786C" w:themeColor="accent4"/>
          <w:right w:val="single" w:sz="8" w:space="0" w:color="B4786C" w:themeColor="accent4"/>
          <w:insideV w:val="single" w:sz="8" w:space="0" w:color="B4786C"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6E90A6" w:themeColor="accent5"/>
        <w:left w:val="single" w:sz="8" w:space="0" w:color="6E90A6" w:themeColor="accent5"/>
        <w:bottom w:val="single" w:sz="8" w:space="0" w:color="6E90A6" w:themeColor="accent5"/>
        <w:right w:val="single" w:sz="8" w:space="0" w:color="6E90A6" w:themeColor="accent5"/>
        <w:insideH w:val="single" w:sz="8" w:space="0" w:color="6E90A6" w:themeColor="accent5"/>
        <w:insideV w:val="single" w:sz="8" w:space="0" w:color="6E90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90A6" w:themeColor="accent5"/>
          <w:left w:val="single" w:sz="8" w:space="0" w:color="6E90A6" w:themeColor="accent5"/>
          <w:bottom w:val="single" w:sz="18" w:space="0" w:color="6E90A6" w:themeColor="accent5"/>
          <w:right w:val="single" w:sz="8" w:space="0" w:color="6E90A6" w:themeColor="accent5"/>
          <w:insideH w:val="nil"/>
          <w:insideV w:val="single" w:sz="8" w:space="0" w:color="6E90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90A6" w:themeColor="accent5"/>
          <w:left w:val="single" w:sz="8" w:space="0" w:color="6E90A6" w:themeColor="accent5"/>
          <w:bottom w:val="single" w:sz="8" w:space="0" w:color="6E90A6" w:themeColor="accent5"/>
          <w:right w:val="single" w:sz="8" w:space="0" w:color="6E90A6" w:themeColor="accent5"/>
          <w:insideH w:val="nil"/>
          <w:insideV w:val="single" w:sz="8" w:space="0" w:color="6E90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90A6" w:themeColor="accent5"/>
          <w:left w:val="single" w:sz="8" w:space="0" w:color="6E90A6" w:themeColor="accent5"/>
          <w:bottom w:val="single" w:sz="8" w:space="0" w:color="6E90A6" w:themeColor="accent5"/>
          <w:right w:val="single" w:sz="8" w:space="0" w:color="6E90A6" w:themeColor="accent5"/>
        </w:tcBorders>
      </w:tcPr>
    </w:tblStylePr>
    <w:tblStylePr w:type="band1Vert">
      <w:tblPr/>
      <w:tcPr>
        <w:tcBorders>
          <w:top w:val="single" w:sz="8" w:space="0" w:color="6E90A6" w:themeColor="accent5"/>
          <w:left w:val="single" w:sz="8" w:space="0" w:color="6E90A6" w:themeColor="accent5"/>
          <w:bottom w:val="single" w:sz="8" w:space="0" w:color="6E90A6" w:themeColor="accent5"/>
          <w:right w:val="single" w:sz="8" w:space="0" w:color="6E90A6" w:themeColor="accent5"/>
        </w:tcBorders>
        <w:shd w:val="clear" w:color="auto" w:fill="DBE3E9" w:themeFill="accent5" w:themeFillTint="3F"/>
      </w:tcPr>
    </w:tblStylePr>
    <w:tblStylePr w:type="band1Horz">
      <w:tblPr/>
      <w:tcPr>
        <w:tcBorders>
          <w:top w:val="single" w:sz="8" w:space="0" w:color="6E90A6" w:themeColor="accent5"/>
          <w:left w:val="single" w:sz="8" w:space="0" w:color="6E90A6" w:themeColor="accent5"/>
          <w:bottom w:val="single" w:sz="8" w:space="0" w:color="6E90A6" w:themeColor="accent5"/>
          <w:right w:val="single" w:sz="8" w:space="0" w:color="6E90A6" w:themeColor="accent5"/>
          <w:insideV w:val="single" w:sz="8" w:space="0" w:color="6E90A6" w:themeColor="accent5"/>
        </w:tcBorders>
        <w:shd w:val="clear" w:color="auto" w:fill="DBE3E9" w:themeFill="accent5" w:themeFillTint="3F"/>
      </w:tcPr>
    </w:tblStylePr>
    <w:tblStylePr w:type="band2Horz">
      <w:tblPr/>
      <w:tcPr>
        <w:tcBorders>
          <w:top w:val="single" w:sz="8" w:space="0" w:color="6E90A6" w:themeColor="accent5"/>
          <w:left w:val="single" w:sz="8" w:space="0" w:color="6E90A6" w:themeColor="accent5"/>
          <w:bottom w:val="single" w:sz="8" w:space="0" w:color="6E90A6" w:themeColor="accent5"/>
          <w:right w:val="single" w:sz="8" w:space="0" w:color="6E90A6" w:themeColor="accent5"/>
          <w:insideV w:val="single" w:sz="8" w:space="0" w:color="6E90A6"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ADB6A8" w:themeColor="accent6"/>
        <w:left w:val="single" w:sz="8" w:space="0" w:color="ADB6A8" w:themeColor="accent6"/>
        <w:bottom w:val="single" w:sz="8" w:space="0" w:color="ADB6A8" w:themeColor="accent6"/>
        <w:right w:val="single" w:sz="8" w:space="0" w:color="ADB6A8" w:themeColor="accent6"/>
        <w:insideH w:val="single" w:sz="8" w:space="0" w:color="ADB6A8" w:themeColor="accent6"/>
        <w:insideV w:val="single" w:sz="8" w:space="0" w:color="ADB6A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B6A8" w:themeColor="accent6"/>
          <w:left w:val="single" w:sz="8" w:space="0" w:color="ADB6A8" w:themeColor="accent6"/>
          <w:bottom w:val="single" w:sz="18" w:space="0" w:color="ADB6A8" w:themeColor="accent6"/>
          <w:right w:val="single" w:sz="8" w:space="0" w:color="ADB6A8" w:themeColor="accent6"/>
          <w:insideH w:val="nil"/>
          <w:insideV w:val="single" w:sz="8" w:space="0" w:color="ADB6A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B6A8" w:themeColor="accent6"/>
          <w:left w:val="single" w:sz="8" w:space="0" w:color="ADB6A8" w:themeColor="accent6"/>
          <w:bottom w:val="single" w:sz="8" w:space="0" w:color="ADB6A8" w:themeColor="accent6"/>
          <w:right w:val="single" w:sz="8" w:space="0" w:color="ADB6A8" w:themeColor="accent6"/>
          <w:insideH w:val="nil"/>
          <w:insideV w:val="single" w:sz="8" w:space="0" w:color="ADB6A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B6A8" w:themeColor="accent6"/>
          <w:left w:val="single" w:sz="8" w:space="0" w:color="ADB6A8" w:themeColor="accent6"/>
          <w:bottom w:val="single" w:sz="8" w:space="0" w:color="ADB6A8" w:themeColor="accent6"/>
          <w:right w:val="single" w:sz="8" w:space="0" w:color="ADB6A8" w:themeColor="accent6"/>
        </w:tcBorders>
      </w:tcPr>
    </w:tblStylePr>
    <w:tblStylePr w:type="band1Vert">
      <w:tblPr/>
      <w:tcPr>
        <w:tcBorders>
          <w:top w:val="single" w:sz="8" w:space="0" w:color="ADB6A8" w:themeColor="accent6"/>
          <w:left w:val="single" w:sz="8" w:space="0" w:color="ADB6A8" w:themeColor="accent6"/>
          <w:bottom w:val="single" w:sz="8" w:space="0" w:color="ADB6A8" w:themeColor="accent6"/>
          <w:right w:val="single" w:sz="8" w:space="0" w:color="ADB6A8" w:themeColor="accent6"/>
        </w:tcBorders>
        <w:shd w:val="clear" w:color="auto" w:fill="EAEDE9" w:themeFill="accent6" w:themeFillTint="3F"/>
      </w:tcPr>
    </w:tblStylePr>
    <w:tblStylePr w:type="band1Horz">
      <w:tblPr/>
      <w:tcPr>
        <w:tcBorders>
          <w:top w:val="single" w:sz="8" w:space="0" w:color="ADB6A8" w:themeColor="accent6"/>
          <w:left w:val="single" w:sz="8" w:space="0" w:color="ADB6A8" w:themeColor="accent6"/>
          <w:bottom w:val="single" w:sz="8" w:space="0" w:color="ADB6A8" w:themeColor="accent6"/>
          <w:right w:val="single" w:sz="8" w:space="0" w:color="ADB6A8" w:themeColor="accent6"/>
          <w:insideV w:val="single" w:sz="8" w:space="0" w:color="ADB6A8" w:themeColor="accent6"/>
        </w:tcBorders>
        <w:shd w:val="clear" w:color="auto" w:fill="EAEDE9" w:themeFill="accent6" w:themeFillTint="3F"/>
      </w:tcPr>
    </w:tblStylePr>
    <w:tblStylePr w:type="band2Horz">
      <w:tblPr/>
      <w:tcPr>
        <w:tcBorders>
          <w:top w:val="single" w:sz="8" w:space="0" w:color="ADB6A8" w:themeColor="accent6"/>
          <w:left w:val="single" w:sz="8" w:space="0" w:color="ADB6A8" w:themeColor="accent6"/>
          <w:bottom w:val="single" w:sz="8" w:space="0" w:color="ADB6A8" w:themeColor="accent6"/>
          <w:right w:val="single" w:sz="8" w:space="0" w:color="ADB6A8" w:themeColor="accent6"/>
          <w:insideV w:val="single" w:sz="8" w:space="0" w:color="ADB6A8"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00456B" w:themeColor="accent1"/>
        <w:left w:val="single" w:sz="8" w:space="0" w:color="00456B" w:themeColor="accent1"/>
        <w:bottom w:val="single" w:sz="8" w:space="0" w:color="00456B" w:themeColor="accent1"/>
        <w:right w:val="single" w:sz="8" w:space="0" w:color="00456B" w:themeColor="accent1"/>
      </w:tblBorders>
    </w:tblPr>
    <w:tblStylePr w:type="firstRow">
      <w:pPr>
        <w:spacing w:before="0" w:after="0" w:line="240" w:lineRule="auto"/>
      </w:pPr>
      <w:rPr>
        <w:b/>
        <w:bCs/>
        <w:color w:val="FFFFFF" w:themeColor="background1"/>
      </w:rPr>
      <w:tblPr/>
      <w:tcPr>
        <w:shd w:val="clear" w:color="auto" w:fill="00456B" w:themeFill="accent1"/>
      </w:tcPr>
    </w:tblStylePr>
    <w:tblStylePr w:type="lastRow">
      <w:pPr>
        <w:spacing w:before="0" w:after="0" w:line="240" w:lineRule="auto"/>
      </w:pPr>
      <w:rPr>
        <w:b/>
        <w:bCs/>
      </w:rPr>
      <w:tblPr/>
      <w:tcPr>
        <w:tcBorders>
          <w:top w:val="double" w:sz="6" w:space="0" w:color="00456B" w:themeColor="accent1"/>
          <w:left w:val="single" w:sz="8" w:space="0" w:color="00456B" w:themeColor="accent1"/>
          <w:bottom w:val="single" w:sz="8" w:space="0" w:color="00456B" w:themeColor="accent1"/>
          <w:right w:val="single" w:sz="8" w:space="0" w:color="00456B" w:themeColor="accent1"/>
        </w:tcBorders>
      </w:tcPr>
    </w:tblStylePr>
    <w:tblStylePr w:type="firstCol">
      <w:rPr>
        <w:b/>
        <w:bCs/>
      </w:rPr>
    </w:tblStylePr>
    <w:tblStylePr w:type="lastCol">
      <w:rPr>
        <w:b/>
        <w:bCs/>
      </w:rPr>
    </w:tblStylePr>
    <w:tblStylePr w:type="band1Vert">
      <w:tblPr/>
      <w:tcPr>
        <w:tcBorders>
          <w:top w:val="single" w:sz="8" w:space="0" w:color="00456B" w:themeColor="accent1"/>
          <w:left w:val="single" w:sz="8" w:space="0" w:color="00456B" w:themeColor="accent1"/>
          <w:bottom w:val="single" w:sz="8" w:space="0" w:color="00456B" w:themeColor="accent1"/>
          <w:right w:val="single" w:sz="8" w:space="0" w:color="00456B" w:themeColor="accent1"/>
        </w:tcBorders>
      </w:tcPr>
    </w:tblStylePr>
    <w:tblStylePr w:type="band1Horz">
      <w:tblPr/>
      <w:tcPr>
        <w:tcBorders>
          <w:top w:val="single" w:sz="8" w:space="0" w:color="00456B" w:themeColor="accent1"/>
          <w:left w:val="single" w:sz="8" w:space="0" w:color="00456B" w:themeColor="accent1"/>
          <w:bottom w:val="single" w:sz="8" w:space="0" w:color="00456B" w:themeColor="accent1"/>
          <w:right w:val="single" w:sz="8" w:space="0" w:color="00456B"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E58E1A" w:themeColor="accent2"/>
        <w:left w:val="single" w:sz="8" w:space="0" w:color="E58E1A" w:themeColor="accent2"/>
        <w:bottom w:val="single" w:sz="8" w:space="0" w:color="E58E1A" w:themeColor="accent2"/>
        <w:right w:val="single" w:sz="8" w:space="0" w:color="E58E1A" w:themeColor="accent2"/>
      </w:tblBorders>
    </w:tblPr>
    <w:tblStylePr w:type="firstRow">
      <w:pPr>
        <w:spacing w:before="0" w:after="0" w:line="240" w:lineRule="auto"/>
      </w:pPr>
      <w:rPr>
        <w:b/>
        <w:bCs/>
        <w:color w:val="FFFFFF" w:themeColor="background1"/>
      </w:rPr>
      <w:tblPr/>
      <w:tcPr>
        <w:shd w:val="clear" w:color="auto" w:fill="E58E1A" w:themeFill="accent2"/>
      </w:tcPr>
    </w:tblStylePr>
    <w:tblStylePr w:type="lastRow">
      <w:pPr>
        <w:spacing w:before="0" w:after="0" w:line="240" w:lineRule="auto"/>
      </w:pPr>
      <w:rPr>
        <w:b/>
        <w:bCs/>
      </w:rPr>
      <w:tblPr/>
      <w:tcPr>
        <w:tcBorders>
          <w:top w:val="double" w:sz="6" w:space="0" w:color="E58E1A" w:themeColor="accent2"/>
          <w:left w:val="single" w:sz="8" w:space="0" w:color="E58E1A" w:themeColor="accent2"/>
          <w:bottom w:val="single" w:sz="8" w:space="0" w:color="E58E1A" w:themeColor="accent2"/>
          <w:right w:val="single" w:sz="8" w:space="0" w:color="E58E1A" w:themeColor="accent2"/>
        </w:tcBorders>
      </w:tcPr>
    </w:tblStylePr>
    <w:tblStylePr w:type="firstCol">
      <w:rPr>
        <w:b/>
        <w:bCs/>
      </w:rPr>
    </w:tblStylePr>
    <w:tblStylePr w:type="lastCol">
      <w:rPr>
        <w:b/>
        <w:bCs/>
      </w:rPr>
    </w:tblStylePr>
    <w:tblStylePr w:type="band1Vert">
      <w:tblPr/>
      <w:tcPr>
        <w:tcBorders>
          <w:top w:val="single" w:sz="8" w:space="0" w:color="E58E1A" w:themeColor="accent2"/>
          <w:left w:val="single" w:sz="8" w:space="0" w:color="E58E1A" w:themeColor="accent2"/>
          <w:bottom w:val="single" w:sz="8" w:space="0" w:color="E58E1A" w:themeColor="accent2"/>
          <w:right w:val="single" w:sz="8" w:space="0" w:color="E58E1A" w:themeColor="accent2"/>
        </w:tcBorders>
      </w:tcPr>
    </w:tblStylePr>
    <w:tblStylePr w:type="band1Horz">
      <w:tblPr/>
      <w:tcPr>
        <w:tcBorders>
          <w:top w:val="single" w:sz="8" w:space="0" w:color="E58E1A" w:themeColor="accent2"/>
          <w:left w:val="single" w:sz="8" w:space="0" w:color="E58E1A" w:themeColor="accent2"/>
          <w:bottom w:val="single" w:sz="8" w:space="0" w:color="E58E1A" w:themeColor="accent2"/>
          <w:right w:val="single" w:sz="8" w:space="0" w:color="E58E1A"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CDC3BD" w:themeColor="accent3"/>
        <w:left w:val="single" w:sz="8" w:space="0" w:color="CDC3BD" w:themeColor="accent3"/>
        <w:bottom w:val="single" w:sz="8" w:space="0" w:color="CDC3BD" w:themeColor="accent3"/>
        <w:right w:val="single" w:sz="8" w:space="0" w:color="CDC3BD" w:themeColor="accent3"/>
      </w:tblBorders>
    </w:tblPr>
    <w:tblStylePr w:type="firstRow">
      <w:pPr>
        <w:spacing w:before="0" w:after="0" w:line="240" w:lineRule="auto"/>
      </w:pPr>
      <w:rPr>
        <w:b/>
        <w:bCs/>
        <w:color w:val="FFFFFF" w:themeColor="background1"/>
      </w:rPr>
      <w:tblPr/>
      <w:tcPr>
        <w:shd w:val="clear" w:color="auto" w:fill="CDC3BD" w:themeFill="accent3"/>
      </w:tcPr>
    </w:tblStylePr>
    <w:tblStylePr w:type="lastRow">
      <w:pPr>
        <w:spacing w:before="0" w:after="0" w:line="240" w:lineRule="auto"/>
      </w:pPr>
      <w:rPr>
        <w:b/>
        <w:bCs/>
      </w:rPr>
      <w:tblPr/>
      <w:tcPr>
        <w:tcBorders>
          <w:top w:val="double" w:sz="6" w:space="0" w:color="CDC3BD" w:themeColor="accent3"/>
          <w:left w:val="single" w:sz="8" w:space="0" w:color="CDC3BD" w:themeColor="accent3"/>
          <w:bottom w:val="single" w:sz="8" w:space="0" w:color="CDC3BD" w:themeColor="accent3"/>
          <w:right w:val="single" w:sz="8" w:space="0" w:color="CDC3BD" w:themeColor="accent3"/>
        </w:tcBorders>
      </w:tcPr>
    </w:tblStylePr>
    <w:tblStylePr w:type="firstCol">
      <w:rPr>
        <w:b/>
        <w:bCs/>
      </w:rPr>
    </w:tblStylePr>
    <w:tblStylePr w:type="lastCol">
      <w:rPr>
        <w:b/>
        <w:bCs/>
      </w:rPr>
    </w:tblStylePr>
    <w:tblStylePr w:type="band1Vert">
      <w:tblPr/>
      <w:tcPr>
        <w:tcBorders>
          <w:top w:val="single" w:sz="8" w:space="0" w:color="CDC3BD" w:themeColor="accent3"/>
          <w:left w:val="single" w:sz="8" w:space="0" w:color="CDC3BD" w:themeColor="accent3"/>
          <w:bottom w:val="single" w:sz="8" w:space="0" w:color="CDC3BD" w:themeColor="accent3"/>
          <w:right w:val="single" w:sz="8" w:space="0" w:color="CDC3BD" w:themeColor="accent3"/>
        </w:tcBorders>
      </w:tcPr>
    </w:tblStylePr>
    <w:tblStylePr w:type="band1Horz">
      <w:tblPr/>
      <w:tcPr>
        <w:tcBorders>
          <w:top w:val="single" w:sz="8" w:space="0" w:color="CDC3BD" w:themeColor="accent3"/>
          <w:left w:val="single" w:sz="8" w:space="0" w:color="CDC3BD" w:themeColor="accent3"/>
          <w:bottom w:val="single" w:sz="8" w:space="0" w:color="CDC3BD" w:themeColor="accent3"/>
          <w:right w:val="single" w:sz="8" w:space="0" w:color="CDC3BD"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B4786C" w:themeColor="accent4"/>
        <w:left w:val="single" w:sz="8" w:space="0" w:color="B4786C" w:themeColor="accent4"/>
        <w:bottom w:val="single" w:sz="8" w:space="0" w:color="B4786C" w:themeColor="accent4"/>
        <w:right w:val="single" w:sz="8" w:space="0" w:color="B4786C" w:themeColor="accent4"/>
      </w:tblBorders>
    </w:tblPr>
    <w:tblStylePr w:type="firstRow">
      <w:pPr>
        <w:spacing w:before="0" w:after="0" w:line="240" w:lineRule="auto"/>
      </w:pPr>
      <w:rPr>
        <w:b/>
        <w:bCs/>
        <w:color w:val="FFFFFF" w:themeColor="background1"/>
      </w:rPr>
      <w:tblPr/>
      <w:tcPr>
        <w:shd w:val="clear" w:color="auto" w:fill="B4786C" w:themeFill="accent4"/>
      </w:tcPr>
    </w:tblStylePr>
    <w:tblStylePr w:type="lastRow">
      <w:pPr>
        <w:spacing w:before="0" w:after="0" w:line="240" w:lineRule="auto"/>
      </w:pPr>
      <w:rPr>
        <w:b/>
        <w:bCs/>
      </w:rPr>
      <w:tblPr/>
      <w:tcPr>
        <w:tcBorders>
          <w:top w:val="double" w:sz="6" w:space="0" w:color="B4786C" w:themeColor="accent4"/>
          <w:left w:val="single" w:sz="8" w:space="0" w:color="B4786C" w:themeColor="accent4"/>
          <w:bottom w:val="single" w:sz="8" w:space="0" w:color="B4786C" w:themeColor="accent4"/>
          <w:right w:val="single" w:sz="8" w:space="0" w:color="B4786C" w:themeColor="accent4"/>
        </w:tcBorders>
      </w:tcPr>
    </w:tblStylePr>
    <w:tblStylePr w:type="firstCol">
      <w:rPr>
        <w:b/>
        <w:bCs/>
      </w:rPr>
    </w:tblStylePr>
    <w:tblStylePr w:type="lastCol">
      <w:rPr>
        <w:b/>
        <w:bCs/>
      </w:rPr>
    </w:tblStylePr>
    <w:tblStylePr w:type="band1Vert">
      <w:tblPr/>
      <w:tcPr>
        <w:tcBorders>
          <w:top w:val="single" w:sz="8" w:space="0" w:color="B4786C" w:themeColor="accent4"/>
          <w:left w:val="single" w:sz="8" w:space="0" w:color="B4786C" w:themeColor="accent4"/>
          <w:bottom w:val="single" w:sz="8" w:space="0" w:color="B4786C" w:themeColor="accent4"/>
          <w:right w:val="single" w:sz="8" w:space="0" w:color="B4786C" w:themeColor="accent4"/>
        </w:tcBorders>
      </w:tcPr>
    </w:tblStylePr>
    <w:tblStylePr w:type="band1Horz">
      <w:tblPr/>
      <w:tcPr>
        <w:tcBorders>
          <w:top w:val="single" w:sz="8" w:space="0" w:color="B4786C" w:themeColor="accent4"/>
          <w:left w:val="single" w:sz="8" w:space="0" w:color="B4786C" w:themeColor="accent4"/>
          <w:bottom w:val="single" w:sz="8" w:space="0" w:color="B4786C" w:themeColor="accent4"/>
          <w:right w:val="single" w:sz="8" w:space="0" w:color="B4786C"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6E90A6" w:themeColor="accent5"/>
        <w:left w:val="single" w:sz="8" w:space="0" w:color="6E90A6" w:themeColor="accent5"/>
        <w:bottom w:val="single" w:sz="8" w:space="0" w:color="6E90A6" w:themeColor="accent5"/>
        <w:right w:val="single" w:sz="8" w:space="0" w:color="6E90A6" w:themeColor="accent5"/>
      </w:tblBorders>
    </w:tblPr>
    <w:tblStylePr w:type="firstRow">
      <w:pPr>
        <w:spacing w:before="0" w:after="0" w:line="240" w:lineRule="auto"/>
      </w:pPr>
      <w:rPr>
        <w:b/>
        <w:bCs/>
        <w:color w:val="FFFFFF" w:themeColor="background1"/>
      </w:rPr>
      <w:tblPr/>
      <w:tcPr>
        <w:shd w:val="clear" w:color="auto" w:fill="6E90A6" w:themeFill="accent5"/>
      </w:tcPr>
    </w:tblStylePr>
    <w:tblStylePr w:type="lastRow">
      <w:pPr>
        <w:spacing w:before="0" w:after="0" w:line="240" w:lineRule="auto"/>
      </w:pPr>
      <w:rPr>
        <w:b/>
        <w:bCs/>
      </w:rPr>
      <w:tblPr/>
      <w:tcPr>
        <w:tcBorders>
          <w:top w:val="double" w:sz="6" w:space="0" w:color="6E90A6" w:themeColor="accent5"/>
          <w:left w:val="single" w:sz="8" w:space="0" w:color="6E90A6" w:themeColor="accent5"/>
          <w:bottom w:val="single" w:sz="8" w:space="0" w:color="6E90A6" w:themeColor="accent5"/>
          <w:right w:val="single" w:sz="8" w:space="0" w:color="6E90A6" w:themeColor="accent5"/>
        </w:tcBorders>
      </w:tcPr>
    </w:tblStylePr>
    <w:tblStylePr w:type="firstCol">
      <w:rPr>
        <w:b/>
        <w:bCs/>
      </w:rPr>
    </w:tblStylePr>
    <w:tblStylePr w:type="lastCol">
      <w:rPr>
        <w:b/>
        <w:bCs/>
      </w:rPr>
    </w:tblStylePr>
    <w:tblStylePr w:type="band1Vert">
      <w:tblPr/>
      <w:tcPr>
        <w:tcBorders>
          <w:top w:val="single" w:sz="8" w:space="0" w:color="6E90A6" w:themeColor="accent5"/>
          <w:left w:val="single" w:sz="8" w:space="0" w:color="6E90A6" w:themeColor="accent5"/>
          <w:bottom w:val="single" w:sz="8" w:space="0" w:color="6E90A6" w:themeColor="accent5"/>
          <w:right w:val="single" w:sz="8" w:space="0" w:color="6E90A6" w:themeColor="accent5"/>
        </w:tcBorders>
      </w:tcPr>
    </w:tblStylePr>
    <w:tblStylePr w:type="band1Horz">
      <w:tblPr/>
      <w:tcPr>
        <w:tcBorders>
          <w:top w:val="single" w:sz="8" w:space="0" w:color="6E90A6" w:themeColor="accent5"/>
          <w:left w:val="single" w:sz="8" w:space="0" w:color="6E90A6" w:themeColor="accent5"/>
          <w:bottom w:val="single" w:sz="8" w:space="0" w:color="6E90A6" w:themeColor="accent5"/>
          <w:right w:val="single" w:sz="8" w:space="0" w:color="6E90A6"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ADB6A8" w:themeColor="accent6"/>
        <w:left w:val="single" w:sz="8" w:space="0" w:color="ADB6A8" w:themeColor="accent6"/>
        <w:bottom w:val="single" w:sz="8" w:space="0" w:color="ADB6A8" w:themeColor="accent6"/>
        <w:right w:val="single" w:sz="8" w:space="0" w:color="ADB6A8" w:themeColor="accent6"/>
      </w:tblBorders>
    </w:tblPr>
    <w:tblStylePr w:type="firstRow">
      <w:pPr>
        <w:spacing w:before="0" w:after="0" w:line="240" w:lineRule="auto"/>
      </w:pPr>
      <w:rPr>
        <w:b/>
        <w:bCs/>
        <w:color w:val="FFFFFF" w:themeColor="background1"/>
      </w:rPr>
      <w:tblPr/>
      <w:tcPr>
        <w:shd w:val="clear" w:color="auto" w:fill="ADB6A8" w:themeFill="accent6"/>
      </w:tcPr>
    </w:tblStylePr>
    <w:tblStylePr w:type="lastRow">
      <w:pPr>
        <w:spacing w:before="0" w:after="0" w:line="240" w:lineRule="auto"/>
      </w:pPr>
      <w:rPr>
        <w:b/>
        <w:bCs/>
      </w:rPr>
      <w:tblPr/>
      <w:tcPr>
        <w:tcBorders>
          <w:top w:val="double" w:sz="6" w:space="0" w:color="ADB6A8" w:themeColor="accent6"/>
          <w:left w:val="single" w:sz="8" w:space="0" w:color="ADB6A8" w:themeColor="accent6"/>
          <w:bottom w:val="single" w:sz="8" w:space="0" w:color="ADB6A8" w:themeColor="accent6"/>
          <w:right w:val="single" w:sz="8" w:space="0" w:color="ADB6A8" w:themeColor="accent6"/>
        </w:tcBorders>
      </w:tcPr>
    </w:tblStylePr>
    <w:tblStylePr w:type="firstCol">
      <w:rPr>
        <w:b/>
        <w:bCs/>
      </w:rPr>
    </w:tblStylePr>
    <w:tblStylePr w:type="lastCol">
      <w:rPr>
        <w:b/>
        <w:bCs/>
      </w:rPr>
    </w:tblStylePr>
    <w:tblStylePr w:type="band1Vert">
      <w:tblPr/>
      <w:tcPr>
        <w:tcBorders>
          <w:top w:val="single" w:sz="8" w:space="0" w:color="ADB6A8" w:themeColor="accent6"/>
          <w:left w:val="single" w:sz="8" w:space="0" w:color="ADB6A8" w:themeColor="accent6"/>
          <w:bottom w:val="single" w:sz="8" w:space="0" w:color="ADB6A8" w:themeColor="accent6"/>
          <w:right w:val="single" w:sz="8" w:space="0" w:color="ADB6A8" w:themeColor="accent6"/>
        </w:tcBorders>
      </w:tcPr>
    </w:tblStylePr>
    <w:tblStylePr w:type="band1Horz">
      <w:tblPr/>
      <w:tcPr>
        <w:tcBorders>
          <w:top w:val="single" w:sz="8" w:space="0" w:color="ADB6A8" w:themeColor="accent6"/>
          <w:left w:val="single" w:sz="8" w:space="0" w:color="ADB6A8" w:themeColor="accent6"/>
          <w:bottom w:val="single" w:sz="8" w:space="0" w:color="ADB6A8" w:themeColor="accent6"/>
          <w:right w:val="single" w:sz="8" w:space="0" w:color="ADB6A8" w:themeColor="accent6"/>
        </w:tcBorders>
      </w:tcPr>
    </w:tblStylePr>
  </w:style>
  <w:style w:type="table" w:styleId="LightShading">
    <w:name w:val="Light Shading"/>
    <w:basedOn w:val="TableNormal"/>
    <w:uiPriority w:val="60"/>
    <w:locked/>
    <w:rsid w:val="00F807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line="240" w:lineRule="auto"/>
    </w:pPr>
    <w:rPr>
      <w:color w:val="003350" w:themeColor="accent1" w:themeShade="BF"/>
    </w:rPr>
    <w:tblPr>
      <w:tblStyleRowBandSize w:val="1"/>
      <w:tblStyleColBandSize w:val="1"/>
      <w:tblBorders>
        <w:top w:val="single" w:sz="8" w:space="0" w:color="00456B" w:themeColor="accent1"/>
        <w:bottom w:val="single" w:sz="8" w:space="0" w:color="00456B" w:themeColor="accent1"/>
      </w:tblBorders>
    </w:tblPr>
    <w:tblStylePr w:type="firstRow">
      <w:pPr>
        <w:spacing w:before="0" w:after="0" w:line="240" w:lineRule="auto"/>
      </w:pPr>
      <w:rPr>
        <w:b/>
        <w:bCs/>
      </w:rPr>
      <w:tblPr/>
      <w:tcPr>
        <w:tcBorders>
          <w:top w:val="single" w:sz="8" w:space="0" w:color="00456B" w:themeColor="accent1"/>
          <w:left w:val="nil"/>
          <w:bottom w:val="single" w:sz="8" w:space="0" w:color="00456B" w:themeColor="accent1"/>
          <w:right w:val="nil"/>
          <w:insideH w:val="nil"/>
          <w:insideV w:val="nil"/>
        </w:tcBorders>
      </w:tcPr>
    </w:tblStylePr>
    <w:tblStylePr w:type="lastRow">
      <w:pPr>
        <w:spacing w:before="0" w:after="0" w:line="240" w:lineRule="auto"/>
      </w:pPr>
      <w:rPr>
        <w:b/>
        <w:bCs/>
      </w:rPr>
      <w:tblPr/>
      <w:tcPr>
        <w:tcBorders>
          <w:top w:val="single" w:sz="8" w:space="0" w:color="00456B" w:themeColor="accent1"/>
          <w:left w:val="nil"/>
          <w:bottom w:val="single" w:sz="8" w:space="0" w:color="0045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DBFF" w:themeFill="accent1" w:themeFillTint="3F"/>
      </w:tcPr>
    </w:tblStylePr>
    <w:tblStylePr w:type="band1Horz">
      <w:tblPr/>
      <w:tcPr>
        <w:tcBorders>
          <w:left w:val="nil"/>
          <w:right w:val="nil"/>
          <w:insideH w:val="nil"/>
          <w:insideV w:val="nil"/>
        </w:tcBorders>
        <w:shd w:val="clear" w:color="auto" w:fill="9BDBFF" w:themeFill="accent1" w:themeFillTint="3F"/>
      </w:tcPr>
    </w:tblStylePr>
  </w:style>
  <w:style w:type="table" w:styleId="LightShading-Accent2">
    <w:name w:val="Light Shading Accent 2"/>
    <w:basedOn w:val="TableNormal"/>
    <w:uiPriority w:val="60"/>
    <w:locked/>
    <w:rsid w:val="00F80750"/>
    <w:pPr>
      <w:spacing w:after="0" w:line="240" w:lineRule="auto"/>
    </w:pPr>
    <w:rPr>
      <w:color w:val="AB6913" w:themeColor="accent2" w:themeShade="BF"/>
    </w:rPr>
    <w:tblPr>
      <w:tblStyleRowBandSize w:val="1"/>
      <w:tblStyleColBandSize w:val="1"/>
      <w:tblBorders>
        <w:top w:val="single" w:sz="8" w:space="0" w:color="E58E1A" w:themeColor="accent2"/>
        <w:bottom w:val="single" w:sz="8" w:space="0" w:color="E58E1A" w:themeColor="accent2"/>
      </w:tblBorders>
    </w:tblPr>
    <w:tblStylePr w:type="firstRow">
      <w:pPr>
        <w:spacing w:before="0" w:after="0" w:line="240" w:lineRule="auto"/>
      </w:pPr>
      <w:rPr>
        <w:b/>
        <w:bCs/>
      </w:rPr>
      <w:tblPr/>
      <w:tcPr>
        <w:tcBorders>
          <w:top w:val="single" w:sz="8" w:space="0" w:color="E58E1A" w:themeColor="accent2"/>
          <w:left w:val="nil"/>
          <w:bottom w:val="single" w:sz="8" w:space="0" w:color="E58E1A" w:themeColor="accent2"/>
          <w:right w:val="nil"/>
          <w:insideH w:val="nil"/>
          <w:insideV w:val="nil"/>
        </w:tcBorders>
      </w:tcPr>
    </w:tblStylePr>
    <w:tblStylePr w:type="lastRow">
      <w:pPr>
        <w:spacing w:before="0" w:after="0" w:line="240" w:lineRule="auto"/>
      </w:pPr>
      <w:rPr>
        <w:b/>
        <w:bCs/>
      </w:rPr>
      <w:tblPr/>
      <w:tcPr>
        <w:tcBorders>
          <w:top w:val="single" w:sz="8" w:space="0" w:color="E58E1A" w:themeColor="accent2"/>
          <w:left w:val="nil"/>
          <w:bottom w:val="single" w:sz="8" w:space="0" w:color="E58E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2C6" w:themeFill="accent2" w:themeFillTint="3F"/>
      </w:tcPr>
    </w:tblStylePr>
    <w:tblStylePr w:type="band1Horz">
      <w:tblPr/>
      <w:tcPr>
        <w:tcBorders>
          <w:left w:val="nil"/>
          <w:right w:val="nil"/>
          <w:insideH w:val="nil"/>
          <w:insideV w:val="nil"/>
        </w:tcBorders>
        <w:shd w:val="clear" w:color="auto" w:fill="F8E2C6" w:themeFill="accent2" w:themeFillTint="3F"/>
      </w:tcPr>
    </w:tblStylePr>
  </w:style>
  <w:style w:type="table" w:styleId="LightShading-Accent3">
    <w:name w:val="Light Shading Accent 3"/>
    <w:basedOn w:val="TableNormal"/>
    <w:uiPriority w:val="60"/>
    <w:locked/>
    <w:rsid w:val="00F80750"/>
    <w:pPr>
      <w:spacing w:after="0" w:line="240" w:lineRule="auto"/>
    </w:pPr>
    <w:rPr>
      <w:color w:val="A28F84" w:themeColor="accent3" w:themeShade="BF"/>
    </w:rPr>
    <w:tblPr>
      <w:tblStyleRowBandSize w:val="1"/>
      <w:tblStyleColBandSize w:val="1"/>
      <w:tblBorders>
        <w:top w:val="single" w:sz="8" w:space="0" w:color="CDC3BD" w:themeColor="accent3"/>
        <w:bottom w:val="single" w:sz="8" w:space="0" w:color="CDC3BD" w:themeColor="accent3"/>
      </w:tblBorders>
    </w:tblPr>
    <w:tblStylePr w:type="firstRow">
      <w:pPr>
        <w:spacing w:before="0" w:after="0" w:line="240" w:lineRule="auto"/>
      </w:pPr>
      <w:rPr>
        <w:b/>
        <w:bCs/>
      </w:rPr>
      <w:tblPr/>
      <w:tcPr>
        <w:tcBorders>
          <w:top w:val="single" w:sz="8" w:space="0" w:color="CDC3BD" w:themeColor="accent3"/>
          <w:left w:val="nil"/>
          <w:bottom w:val="single" w:sz="8" w:space="0" w:color="CDC3BD" w:themeColor="accent3"/>
          <w:right w:val="nil"/>
          <w:insideH w:val="nil"/>
          <w:insideV w:val="nil"/>
        </w:tcBorders>
      </w:tcPr>
    </w:tblStylePr>
    <w:tblStylePr w:type="lastRow">
      <w:pPr>
        <w:spacing w:before="0" w:after="0" w:line="240" w:lineRule="auto"/>
      </w:pPr>
      <w:rPr>
        <w:b/>
        <w:bCs/>
      </w:rPr>
      <w:tblPr/>
      <w:tcPr>
        <w:tcBorders>
          <w:top w:val="single" w:sz="8" w:space="0" w:color="CDC3BD" w:themeColor="accent3"/>
          <w:left w:val="nil"/>
          <w:bottom w:val="single" w:sz="8" w:space="0" w:color="CDC3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0EE" w:themeFill="accent3" w:themeFillTint="3F"/>
      </w:tcPr>
    </w:tblStylePr>
    <w:tblStylePr w:type="band1Horz">
      <w:tblPr/>
      <w:tcPr>
        <w:tcBorders>
          <w:left w:val="nil"/>
          <w:right w:val="nil"/>
          <w:insideH w:val="nil"/>
          <w:insideV w:val="nil"/>
        </w:tcBorders>
        <w:shd w:val="clear" w:color="auto" w:fill="F2F0EE" w:themeFill="accent3" w:themeFillTint="3F"/>
      </w:tcPr>
    </w:tblStylePr>
  </w:style>
  <w:style w:type="table" w:styleId="LightShading-Accent4">
    <w:name w:val="Light Shading Accent 4"/>
    <w:basedOn w:val="TableNormal"/>
    <w:uiPriority w:val="60"/>
    <w:locked/>
    <w:rsid w:val="00F80750"/>
    <w:pPr>
      <w:spacing w:after="0" w:line="240" w:lineRule="auto"/>
    </w:pPr>
    <w:rPr>
      <w:color w:val="8E5449" w:themeColor="accent4" w:themeShade="BF"/>
    </w:rPr>
    <w:tblPr>
      <w:tblStyleRowBandSize w:val="1"/>
      <w:tblStyleColBandSize w:val="1"/>
      <w:tblBorders>
        <w:top w:val="single" w:sz="8" w:space="0" w:color="B4786C" w:themeColor="accent4"/>
        <w:bottom w:val="single" w:sz="8" w:space="0" w:color="B4786C" w:themeColor="accent4"/>
      </w:tblBorders>
    </w:tblPr>
    <w:tblStylePr w:type="firstRow">
      <w:pPr>
        <w:spacing w:before="0" w:after="0" w:line="240" w:lineRule="auto"/>
      </w:pPr>
      <w:rPr>
        <w:b/>
        <w:bCs/>
      </w:rPr>
      <w:tblPr/>
      <w:tcPr>
        <w:tcBorders>
          <w:top w:val="single" w:sz="8" w:space="0" w:color="B4786C" w:themeColor="accent4"/>
          <w:left w:val="nil"/>
          <w:bottom w:val="single" w:sz="8" w:space="0" w:color="B4786C" w:themeColor="accent4"/>
          <w:right w:val="nil"/>
          <w:insideH w:val="nil"/>
          <w:insideV w:val="nil"/>
        </w:tcBorders>
      </w:tcPr>
    </w:tblStylePr>
    <w:tblStylePr w:type="lastRow">
      <w:pPr>
        <w:spacing w:before="0" w:after="0" w:line="240" w:lineRule="auto"/>
      </w:pPr>
      <w:rPr>
        <w:b/>
        <w:bCs/>
      </w:rPr>
      <w:tblPr/>
      <w:tcPr>
        <w:tcBorders>
          <w:top w:val="single" w:sz="8" w:space="0" w:color="B4786C" w:themeColor="accent4"/>
          <w:left w:val="nil"/>
          <w:bottom w:val="single" w:sz="8" w:space="0" w:color="B4786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DDA" w:themeFill="accent4" w:themeFillTint="3F"/>
      </w:tcPr>
    </w:tblStylePr>
    <w:tblStylePr w:type="band1Horz">
      <w:tblPr/>
      <w:tcPr>
        <w:tcBorders>
          <w:left w:val="nil"/>
          <w:right w:val="nil"/>
          <w:insideH w:val="nil"/>
          <w:insideV w:val="nil"/>
        </w:tcBorders>
        <w:shd w:val="clear" w:color="auto" w:fill="ECDDDA" w:themeFill="accent4" w:themeFillTint="3F"/>
      </w:tcPr>
    </w:tblStylePr>
  </w:style>
  <w:style w:type="table" w:styleId="LightShading-Accent5">
    <w:name w:val="Light Shading Accent 5"/>
    <w:basedOn w:val="TableNormal"/>
    <w:uiPriority w:val="60"/>
    <w:locked/>
    <w:rsid w:val="00F80750"/>
    <w:pPr>
      <w:spacing w:after="0" w:line="240" w:lineRule="auto"/>
    </w:pPr>
    <w:rPr>
      <w:color w:val="4E6C80" w:themeColor="accent5" w:themeShade="BF"/>
    </w:rPr>
    <w:tblPr>
      <w:tblStyleRowBandSize w:val="1"/>
      <w:tblStyleColBandSize w:val="1"/>
      <w:tblBorders>
        <w:top w:val="single" w:sz="8" w:space="0" w:color="6E90A6" w:themeColor="accent5"/>
        <w:bottom w:val="single" w:sz="8" w:space="0" w:color="6E90A6" w:themeColor="accent5"/>
      </w:tblBorders>
    </w:tblPr>
    <w:tblStylePr w:type="firstRow">
      <w:pPr>
        <w:spacing w:before="0" w:after="0" w:line="240" w:lineRule="auto"/>
      </w:pPr>
      <w:rPr>
        <w:b/>
        <w:bCs/>
      </w:rPr>
      <w:tblPr/>
      <w:tcPr>
        <w:tcBorders>
          <w:top w:val="single" w:sz="8" w:space="0" w:color="6E90A6" w:themeColor="accent5"/>
          <w:left w:val="nil"/>
          <w:bottom w:val="single" w:sz="8" w:space="0" w:color="6E90A6" w:themeColor="accent5"/>
          <w:right w:val="nil"/>
          <w:insideH w:val="nil"/>
          <w:insideV w:val="nil"/>
        </w:tcBorders>
      </w:tcPr>
    </w:tblStylePr>
    <w:tblStylePr w:type="lastRow">
      <w:pPr>
        <w:spacing w:before="0" w:after="0" w:line="240" w:lineRule="auto"/>
      </w:pPr>
      <w:rPr>
        <w:b/>
        <w:bCs/>
      </w:rPr>
      <w:tblPr/>
      <w:tcPr>
        <w:tcBorders>
          <w:top w:val="single" w:sz="8" w:space="0" w:color="6E90A6" w:themeColor="accent5"/>
          <w:left w:val="nil"/>
          <w:bottom w:val="single" w:sz="8" w:space="0" w:color="6E90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3E9" w:themeFill="accent5" w:themeFillTint="3F"/>
      </w:tcPr>
    </w:tblStylePr>
    <w:tblStylePr w:type="band1Horz">
      <w:tblPr/>
      <w:tcPr>
        <w:tcBorders>
          <w:left w:val="nil"/>
          <w:right w:val="nil"/>
          <w:insideH w:val="nil"/>
          <w:insideV w:val="nil"/>
        </w:tcBorders>
        <w:shd w:val="clear" w:color="auto" w:fill="DBE3E9" w:themeFill="accent5" w:themeFillTint="3F"/>
      </w:tcPr>
    </w:tblStylePr>
  </w:style>
  <w:style w:type="table" w:styleId="LightShading-Accent6">
    <w:name w:val="Light Shading Accent 6"/>
    <w:basedOn w:val="TableNormal"/>
    <w:uiPriority w:val="60"/>
    <w:locked/>
    <w:rsid w:val="00F80750"/>
    <w:pPr>
      <w:spacing w:after="0" w:line="240" w:lineRule="auto"/>
    </w:pPr>
    <w:rPr>
      <w:color w:val="7F8D78" w:themeColor="accent6" w:themeShade="BF"/>
    </w:rPr>
    <w:tblPr>
      <w:tblStyleRowBandSize w:val="1"/>
      <w:tblStyleColBandSize w:val="1"/>
      <w:tblBorders>
        <w:top w:val="single" w:sz="8" w:space="0" w:color="ADB6A8" w:themeColor="accent6"/>
        <w:bottom w:val="single" w:sz="8" w:space="0" w:color="ADB6A8" w:themeColor="accent6"/>
      </w:tblBorders>
    </w:tblPr>
    <w:tblStylePr w:type="firstRow">
      <w:pPr>
        <w:spacing w:before="0" w:after="0" w:line="240" w:lineRule="auto"/>
      </w:pPr>
      <w:rPr>
        <w:b/>
        <w:bCs/>
      </w:rPr>
      <w:tblPr/>
      <w:tcPr>
        <w:tcBorders>
          <w:top w:val="single" w:sz="8" w:space="0" w:color="ADB6A8" w:themeColor="accent6"/>
          <w:left w:val="nil"/>
          <w:bottom w:val="single" w:sz="8" w:space="0" w:color="ADB6A8" w:themeColor="accent6"/>
          <w:right w:val="nil"/>
          <w:insideH w:val="nil"/>
          <w:insideV w:val="nil"/>
        </w:tcBorders>
      </w:tcPr>
    </w:tblStylePr>
    <w:tblStylePr w:type="lastRow">
      <w:pPr>
        <w:spacing w:before="0" w:after="0" w:line="240" w:lineRule="auto"/>
      </w:pPr>
      <w:rPr>
        <w:b/>
        <w:bCs/>
      </w:rPr>
      <w:tblPr/>
      <w:tcPr>
        <w:tcBorders>
          <w:top w:val="single" w:sz="8" w:space="0" w:color="ADB6A8" w:themeColor="accent6"/>
          <w:left w:val="nil"/>
          <w:bottom w:val="single" w:sz="8" w:space="0" w:color="ADB6A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DE9" w:themeFill="accent6" w:themeFillTint="3F"/>
      </w:tcPr>
    </w:tblStylePr>
    <w:tblStylePr w:type="band1Horz">
      <w:tblPr/>
      <w:tcPr>
        <w:tcBorders>
          <w:left w:val="nil"/>
          <w:right w:val="nil"/>
          <w:insideH w:val="nil"/>
          <w:insideV w:val="nil"/>
        </w:tcBorders>
        <w:shd w:val="clear" w:color="auto" w:fill="EAEDE9"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5"/>
      </w:numPr>
      <w:contextualSpacing/>
    </w:pPr>
  </w:style>
  <w:style w:type="paragraph" w:styleId="ListContinue">
    <w:name w:val="List Continue"/>
    <w:basedOn w:val="Normal"/>
    <w:uiPriority w:val="17"/>
    <w:qFormat/>
    <w:rsid w:val="00304932"/>
    <w:pPr>
      <w:numPr>
        <w:numId w:val="12"/>
      </w:numPr>
    </w:pPr>
  </w:style>
  <w:style w:type="paragraph" w:styleId="ListContinue2">
    <w:name w:val="List Continue 2"/>
    <w:basedOn w:val="Normal"/>
    <w:uiPriority w:val="17"/>
    <w:qFormat/>
    <w:rsid w:val="00304932"/>
    <w:pPr>
      <w:numPr>
        <w:ilvl w:val="1"/>
        <w:numId w:val="12"/>
      </w:numPr>
    </w:pPr>
  </w:style>
  <w:style w:type="paragraph" w:styleId="ListContinue3">
    <w:name w:val="List Continue 3"/>
    <w:basedOn w:val="Normal"/>
    <w:uiPriority w:val="17"/>
    <w:qFormat/>
    <w:rsid w:val="00304932"/>
    <w:pPr>
      <w:numPr>
        <w:ilvl w:val="2"/>
        <w:numId w:val="12"/>
      </w:numPr>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16"/>
    <w:semiHidden/>
    <w:locked/>
    <w:rsid w:val="00F80750"/>
    <w:pPr>
      <w:numPr>
        <w:numId w:val="6"/>
      </w:numPr>
      <w:contextualSpacing/>
    </w:pPr>
  </w:style>
  <w:style w:type="paragraph" w:styleId="ListParagraph">
    <w:name w:val="List Paragraph"/>
    <w:basedOn w:val="Normal"/>
    <w:uiPriority w:val="99"/>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0085D0" w:themeColor="accent1" w:themeTint="BF"/>
        <w:left w:val="single" w:sz="8" w:space="0" w:color="0085D0" w:themeColor="accent1" w:themeTint="BF"/>
        <w:bottom w:val="single" w:sz="8" w:space="0" w:color="0085D0" w:themeColor="accent1" w:themeTint="BF"/>
        <w:right w:val="single" w:sz="8" w:space="0" w:color="0085D0" w:themeColor="accent1" w:themeTint="BF"/>
        <w:insideH w:val="single" w:sz="8" w:space="0" w:color="0085D0" w:themeColor="accent1" w:themeTint="BF"/>
        <w:insideV w:val="single" w:sz="8" w:space="0" w:color="0085D0" w:themeColor="accent1" w:themeTint="BF"/>
      </w:tblBorders>
    </w:tblPr>
    <w:tcPr>
      <w:shd w:val="clear" w:color="auto" w:fill="9BDBFF" w:themeFill="accent1" w:themeFillTint="3F"/>
    </w:tcPr>
    <w:tblStylePr w:type="firstRow">
      <w:rPr>
        <w:b/>
        <w:bCs/>
      </w:rPr>
    </w:tblStylePr>
    <w:tblStylePr w:type="lastRow">
      <w:rPr>
        <w:b/>
        <w:bCs/>
      </w:rPr>
      <w:tblPr/>
      <w:tcPr>
        <w:tcBorders>
          <w:top w:val="single" w:sz="18" w:space="0" w:color="0085D0" w:themeColor="accent1" w:themeTint="BF"/>
        </w:tcBorders>
      </w:tcPr>
    </w:tblStylePr>
    <w:tblStylePr w:type="firstCol">
      <w:rPr>
        <w:b/>
        <w:bCs/>
      </w:rPr>
    </w:tblStylePr>
    <w:tblStylePr w:type="lastCol">
      <w:rPr>
        <w:b/>
        <w:bCs/>
      </w:rPr>
    </w:tblStylePr>
    <w:tblStylePr w:type="band1Vert">
      <w:tblPr/>
      <w:tcPr>
        <w:shd w:val="clear" w:color="auto" w:fill="36B7FF" w:themeFill="accent1" w:themeFillTint="7F"/>
      </w:tcPr>
    </w:tblStylePr>
    <w:tblStylePr w:type="band1Horz">
      <w:tblPr/>
      <w:tcPr>
        <w:shd w:val="clear" w:color="auto" w:fill="36B7FF"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EBA953" w:themeColor="accent2" w:themeTint="BF"/>
        <w:left w:val="single" w:sz="8" w:space="0" w:color="EBA953" w:themeColor="accent2" w:themeTint="BF"/>
        <w:bottom w:val="single" w:sz="8" w:space="0" w:color="EBA953" w:themeColor="accent2" w:themeTint="BF"/>
        <w:right w:val="single" w:sz="8" w:space="0" w:color="EBA953" w:themeColor="accent2" w:themeTint="BF"/>
        <w:insideH w:val="single" w:sz="8" w:space="0" w:color="EBA953" w:themeColor="accent2" w:themeTint="BF"/>
        <w:insideV w:val="single" w:sz="8" w:space="0" w:color="EBA953" w:themeColor="accent2" w:themeTint="BF"/>
      </w:tblBorders>
    </w:tblPr>
    <w:tcPr>
      <w:shd w:val="clear" w:color="auto" w:fill="F8E2C6" w:themeFill="accent2" w:themeFillTint="3F"/>
    </w:tcPr>
    <w:tblStylePr w:type="firstRow">
      <w:rPr>
        <w:b/>
        <w:bCs/>
      </w:rPr>
    </w:tblStylePr>
    <w:tblStylePr w:type="lastRow">
      <w:rPr>
        <w:b/>
        <w:bCs/>
      </w:rPr>
      <w:tblPr/>
      <w:tcPr>
        <w:tcBorders>
          <w:top w:val="single" w:sz="18" w:space="0" w:color="EBA953" w:themeColor="accent2" w:themeTint="BF"/>
        </w:tcBorders>
      </w:tcPr>
    </w:tblStylePr>
    <w:tblStylePr w:type="firstCol">
      <w:rPr>
        <w:b/>
        <w:bCs/>
      </w:rPr>
    </w:tblStylePr>
    <w:tblStylePr w:type="lastCol">
      <w:rPr>
        <w:b/>
        <w:bCs/>
      </w:rPr>
    </w:tblStylePr>
    <w:tblStylePr w:type="band1Vert">
      <w:tblPr/>
      <w:tcPr>
        <w:shd w:val="clear" w:color="auto" w:fill="F2C68C" w:themeFill="accent2" w:themeFillTint="7F"/>
      </w:tcPr>
    </w:tblStylePr>
    <w:tblStylePr w:type="band1Horz">
      <w:tblPr/>
      <w:tcPr>
        <w:shd w:val="clear" w:color="auto" w:fill="F2C68C"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D9D1CD" w:themeColor="accent3" w:themeTint="BF"/>
        <w:left w:val="single" w:sz="8" w:space="0" w:color="D9D1CD" w:themeColor="accent3" w:themeTint="BF"/>
        <w:bottom w:val="single" w:sz="8" w:space="0" w:color="D9D1CD" w:themeColor="accent3" w:themeTint="BF"/>
        <w:right w:val="single" w:sz="8" w:space="0" w:color="D9D1CD" w:themeColor="accent3" w:themeTint="BF"/>
        <w:insideH w:val="single" w:sz="8" w:space="0" w:color="D9D1CD" w:themeColor="accent3" w:themeTint="BF"/>
        <w:insideV w:val="single" w:sz="8" w:space="0" w:color="D9D1CD" w:themeColor="accent3" w:themeTint="BF"/>
      </w:tblBorders>
    </w:tblPr>
    <w:tcPr>
      <w:shd w:val="clear" w:color="auto" w:fill="F2F0EE" w:themeFill="accent3" w:themeFillTint="3F"/>
    </w:tcPr>
    <w:tblStylePr w:type="firstRow">
      <w:rPr>
        <w:b/>
        <w:bCs/>
      </w:rPr>
    </w:tblStylePr>
    <w:tblStylePr w:type="lastRow">
      <w:rPr>
        <w:b/>
        <w:bCs/>
      </w:rPr>
      <w:tblPr/>
      <w:tcPr>
        <w:tcBorders>
          <w:top w:val="single" w:sz="18" w:space="0" w:color="D9D1CD" w:themeColor="accent3" w:themeTint="BF"/>
        </w:tcBorders>
      </w:tcPr>
    </w:tblStylePr>
    <w:tblStylePr w:type="firstCol">
      <w:rPr>
        <w:b/>
        <w:bCs/>
      </w:rPr>
    </w:tblStylePr>
    <w:tblStylePr w:type="lastCol">
      <w:rPr>
        <w:b/>
        <w:bCs/>
      </w:rPr>
    </w:tblStylePr>
    <w:tblStylePr w:type="band1Vert">
      <w:tblPr/>
      <w:tcPr>
        <w:shd w:val="clear" w:color="auto" w:fill="E6E0DE" w:themeFill="accent3" w:themeFillTint="7F"/>
      </w:tcPr>
    </w:tblStylePr>
    <w:tblStylePr w:type="band1Horz">
      <w:tblPr/>
      <w:tcPr>
        <w:shd w:val="clear" w:color="auto" w:fill="E6E0DE"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C69990" w:themeColor="accent4" w:themeTint="BF"/>
        <w:left w:val="single" w:sz="8" w:space="0" w:color="C69990" w:themeColor="accent4" w:themeTint="BF"/>
        <w:bottom w:val="single" w:sz="8" w:space="0" w:color="C69990" w:themeColor="accent4" w:themeTint="BF"/>
        <w:right w:val="single" w:sz="8" w:space="0" w:color="C69990" w:themeColor="accent4" w:themeTint="BF"/>
        <w:insideH w:val="single" w:sz="8" w:space="0" w:color="C69990" w:themeColor="accent4" w:themeTint="BF"/>
        <w:insideV w:val="single" w:sz="8" w:space="0" w:color="C69990" w:themeColor="accent4" w:themeTint="BF"/>
      </w:tblBorders>
    </w:tblPr>
    <w:tcPr>
      <w:shd w:val="clear" w:color="auto" w:fill="ECDDDA" w:themeFill="accent4" w:themeFillTint="3F"/>
    </w:tcPr>
    <w:tblStylePr w:type="firstRow">
      <w:rPr>
        <w:b/>
        <w:bCs/>
      </w:rPr>
    </w:tblStylePr>
    <w:tblStylePr w:type="lastRow">
      <w:rPr>
        <w:b/>
        <w:bCs/>
      </w:rPr>
      <w:tblPr/>
      <w:tcPr>
        <w:tcBorders>
          <w:top w:val="single" w:sz="18" w:space="0" w:color="C69990" w:themeColor="accent4" w:themeTint="BF"/>
        </w:tcBorders>
      </w:tcPr>
    </w:tblStylePr>
    <w:tblStylePr w:type="firstCol">
      <w:rPr>
        <w:b/>
        <w:bCs/>
      </w:rPr>
    </w:tblStylePr>
    <w:tblStylePr w:type="lastCol">
      <w:rPr>
        <w:b/>
        <w:bCs/>
      </w:rPr>
    </w:tblStylePr>
    <w:tblStylePr w:type="band1Vert">
      <w:tblPr/>
      <w:tcPr>
        <w:shd w:val="clear" w:color="auto" w:fill="D9BBB5" w:themeFill="accent4" w:themeFillTint="7F"/>
      </w:tcPr>
    </w:tblStylePr>
    <w:tblStylePr w:type="band1Horz">
      <w:tblPr/>
      <w:tcPr>
        <w:shd w:val="clear" w:color="auto" w:fill="D9BBB5"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92ABBC" w:themeColor="accent5" w:themeTint="BF"/>
        <w:left w:val="single" w:sz="8" w:space="0" w:color="92ABBC" w:themeColor="accent5" w:themeTint="BF"/>
        <w:bottom w:val="single" w:sz="8" w:space="0" w:color="92ABBC" w:themeColor="accent5" w:themeTint="BF"/>
        <w:right w:val="single" w:sz="8" w:space="0" w:color="92ABBC" w:themeColor="accent5" w:themeTint="BF"/>
        <w:insideH w:val="single" w:sz="8" w:space="0" w:color="92ABBC" w:themeColor="accent5" w:themeTint="BF"/>
        <w:insideV w:val="single" w:sz="8" w:space="0" w:color="92ABBC" w:themeColor="accent5" w:themeTint="BF"/>
      </w:tblBorders>
    </w:tblPr>
    <w:tcPr>
      <w:shd w:val="clear" w:color="auto" w:fill="DBE3E9" w:themeFill="accent5" w:themeFillTint="3F"/>
    </w:tcPr>
    <w:tblStylePr w:type="firstRow">
      <w:rPr>
        <w:b/>
        <w:bCs/>
      </w:rPr>
    </w:tblStylePr>
    <w:tblStylePr w:type="lastRow">
      <w:rPr>
        <w:b/>
        <w:bCs/>
      </w:rPr>
      <w:tblPr/>
      <w:tcPr>
        <w:tcBorders>
          <w:top w:val="single" w:sz="18" w:space="0" w:color="92ABBC" w:themeColor="accent5" w:themeTint="BF"/>
        </w:tcBorders>
      </w:tcPr>
    </w:tblStylePr>
    <w:tblStylePr w:type="firstCol">
      <w:rPr>
        <w:b/>
        <w:bCs/>
      </w:rPr>
    </w:tblStylePr>
    <w:tblStylePr w:type="lastCol">
      <w:rPr>
        <w:b/>
        <w:bCs/>
      </w:rPr>
    </w:tblStylePr>
    <w:tblStylePr w:type="band1Vert">
      <w:tblPr/>
      <w:tcPr>
        <w:shd w:val="clear" w:color="auto" w:fill="B6C7D2" w:themeFill="accent5" w:themeFillTint="7F"/>
      </w:tcPr>
    </w:tblStylePr>
    <w:tblStylePr w:type="band1Horz">
      <w:tblPr/>
      <w:tcPr>
        <w:shd w:val="clear" w:color="auto" w:fill="B6C7D2"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C1C8BD" w:themeColor="accent6" w:themeTint="BF"/>
        <w:left w:val="single" w:sz="8" w:space="0" w:color="C1C8BD" w:themeColor="accent6" w:themeTint="BF"/>
        <w:bottom w:val="single" w:sz="8" w:space="0" w:color="C1C8BD" w:themeColor="accent6" w:themeTint="BF"/>
        <w:right w:val="single" w:sz="8" w:space="0" w:color="C1C8BD" w:themeColor="accent6" w:themeTint="BF"/>
        <w:insideH w:val="single" w:sz="8" w:space="0" w:color="C1C8BD" w:themeColor="accent6" w:themeTint="BF"/>
        <w:insideV w:val="single" w:sz="8" w:space="0" w:color="C1C8BD" w:themeColor="accent6" w:themeTint="BF"/>
      </w:tblBorders>
    </w:tblPr>
    <w:tcPr>
      <w:shd w:val="clear" w:color="auto" w:fill="EAEDE9" w:themeFill="accent6" w:themeFillTint="3F"/>
    </w:tcPr>
    <w:tblStylePr w:type="firstRow">
      <w:rPr>
        <w:b/>
        <w:bCs/>
      </w:rPr>
    </w:tblStylePr>
    <w:tblStylePr w:type="lastRow">
      <w:rPr>
        <w:b/>
        <w:bCs/>
      </w:rPr>
      <w:tblPr/>
      <w:tcPr>
        <w:tcBorders>
          <w:top w:val="single" w:sz="18" w:space="0" w:color="C1C8BD" w:themeColor="accent6" w:themeTint="BF"/>
        </w:tcBorders>
      </w:tcPr>
    </w:tblStylePr>
    <w:tblStylePr w:type="firstCol">
      <w:rPr>
        <w:b/>
        <w:bCs/>
      </w:rPr>
    </w:tblStylePr>
    <w:tblStylePr w:type="lastCol">
      <w:rPr>
        <w:b/>
        <w:bCs/>
      </w:rPr>
    </w:tblStylePr>
    <w:tblStylePr w:type="band1Vert">
      <w:tblPr/>
      <w:tcPr>
        <w:shd w:val="clear" w:color="auto" w:fill="D5DAD3" w:themeFill="accent6" w:themeFillTint="7F"/>
      </w:tcPr>
    </w:tblStylePr>
    <w:tblStylePr w:type="band1Horz">
      <w:tblPr/>
      <w:tcPr>
        <w:shd w:val="clear" w:color="auto" w:fill="D5DAD3"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56B" w:themeColor="accent1"/>
        <w:left w:val="single" w:sz="8" w:space="0" w:color="00456B" w:themeColor="accent1"/>
        <w:bottom w:val="single" w:sz="8" w:space="0" w:color="00456B" w:themeColor="accent1"/>
        <w:right w:val="single" w:sz="8" w:space="0" w:color="00456B" w:themeColor="accent1"/>
        <w:insideH w:val="single" w:sz="8" w:space="0" w:color="00456B" w:themeColor="accent1"/>
        <w:insideV w:val="single" w:sz="8" w:space="0" w:color="00456B" w:themeColor="accent1"/>
      </w:tblBorders>
    </w:tblPr>
    <w:tcPr>
      <w:shd w:val="clear" w:color="auto" w:fill="9BDBFF" w:themeFill="accent1" w:themeFillTint="3F"/>
    </w:tcPr>
    <w:tblStylePr w:type="firstRow">
      <w:rPr>
        <w:b/>
        <w:bCs/>
        <w:color w:val="000000" w:themeColor="text1"/>
      </w:rPr>
      <w:tblPr/>
      <w:tcPr>
        <w:shd w:val="clear" w:color="auto" w:fill="D7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E2FF" w:themeFill="accent1" w:themeFillTint="33"/>
      </w:tcPr>
    </w:tblStylePr>
    <w:tblStylePr w:type="band1Vert">
      <w:tblPr/>
      <w:tcPr>
        <w:shd w:val="clear" w:color="auto" w:fill="36B7FF" w:themeFill="accent1" w:themeFillTint="7F"/>
      </w:tcPr>
    </w:tblStylePr>
    <w:tblStylePr w:type="band1Horz">
      <w:tblPr/>
      <w:tcPr>
        <w:tcBorders>
          <w:insideH w:val="single" w:sz="6" w:space="0" w:color="00456B" w:themeColor="accent1"/>
          <w:insideV w:val="single" w:sz="6" w:space="0" w:color="00456B" w:themeColor="accent1"/>
        </w:tcBorders>
        <w:shd w:val="clear" w:color="auto" w:fill="36B7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8E1A" w:themeColor="accent2"/>
        <w:left w:val="single" w:sz="8" w:space="0" w:color="E58E1A" w:themeColor="accent2"/>
        <w:bottom w:val="single" w:sz="8" w:space="0" w:color="E58E1A" w:themeColor="accent2"/>
        <w:right w:val="single" w:sz="8" w:space="0" w:color="E58E1A" w:themeColor="accent2"/>
        <w:insideH w:val="single" w:sz="8" w:space="0" w:color="E58E1A" w:themeColor="accent2"/>
        <w:insideV w:val="single" w:sz="8" w:space="0" w:color="E58E1A" w:themeColor="accent2"/>
      </w:tblBorders>
    </w:tblPr>
    <w:tcPr>
      <w:shd w:val="clear" w:color="auto" w:fill="F8E2C6" w:themeFill="accent2" w:themeFillTint="3F"/>
    </w:tcPr>
    <w:tblStylePr w:type="firstRow">
      <w:rPr>
        <w:b/>
        <w:bCs/>
        <w:color w:val="000000" w:themeColor="text1"/>
      </w:rPr>
      <w:tblPr/>
      <w:tcPr>
        <w:shd w:val="clear" w:color="auto" w:fill="FCF3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8D1" w:themeFill="accent2" w:themeFillTint="33"/>
      </w:tcPr>
    </w:tblStylePr>
    <w:tblStylePr w:type="band1Vert">
      <w:tblPr/>
      <w:tcPr>
        <w:shd w:val="clear" w:color="auto" w:fill="F2C68C" w:themeFill="accent2" w:themeFillTint="7F"/>
      </w:tcPr>
    </w:tblStylePr>
    <w:tblStylePr w:type="band1Horz">
      <w:tblPr/>
      <w:tcPr>
        <w:tcBorders>
          <w:insideH w:val="single" w:sz="6" w:space="0" w:color="E58E1A" w:themeColor="accent2"/>
          <w:insideV w:val="single" w:sz="6" w:space="0" w:color="E58E1A" w:themeColor="accent2"/>
        </w:tcBorders>
        <w:shd w:val="clear" w:color="auto" w:fill="F2C6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DC3BD" w:themeColor="accent3"/>
        <w:left w:val="single" w:sz="8" w:space="0" w:color="CDC3BD" w:themeColor="accent3"/>
        <w:bottom w:val="single" w:sz="8" w:space="0" w:color="CDC3BD" w:themeColor="accent3"/>
        <w:right w:val="single" w:sz="8" w:space="0" w:color="CDC3BD" w:themeColor="accent3"/>
        <w:insideH w:val="single" w:sz="8" w:space="0" w:color="CDC3BD" w:themeColor="accent3"/>
        <w:insideV w:val="single" w:sz="8" w:space="0" w:color="CDC3BD" w:themeColor="accent3"/>
      </w:tblBorders>
    </w:tblPr>
    <w:tcPr>
      <w:shd w:val="clear" w:color="auto" w:fill="F2F0EE" w:themeFill="accent3" w:themeFillTint="3F"/>
    </w:tcPr>
    <w:tblStylePr w:type="firstRow">
      <w:rPr>
        <w:b/>
        <w:bCs/>
        <w:color w:val="000000" w:themeColor="text1"/>
      </w:rPr>
      <w:tblPr/>
      <w:tcPr>
        <w:shd w:val="clear" w:color="auto" w:fill="FAF8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2F1" w:themeFill="accent3" w:themeFillTint="33"/>
      </w:tcPr>
    </w:tblStylePr>
    <w:tblStylePr w:type="band1Vert">
      <w:tblPr/>
      <w:tcPr>
        <w:shd w:val="clear" w:color="auto" w:fill="E6E0DE" w:themeFill="accent3" w:themeFillTint="7F"/>
      </w:tcPr>
    </w:tblStylePr>
    <w:tblStylePr w:type="band1Horz">
      <w:tblPr/>
      <w:tcPr>
        <w:tcBorders>
          <w:insideH w:val="single" w:sz="6" w:space="0" w:color="CDC3BD" w:themeColor="accent3"/>
          <w:insideV w:val="single" w:sz="6" w:space="0" w:color="CDC3BD" w:themeColor="accent3"/>
        </w:tcBorders>
        <w:shd w:val="clear" w:color="auto" w:fill="E6E0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786C" w:themeColor="accent4"/>
        <w:left w:val="single" w:sz="8" w:space="0" w:color="B4786C" w:themeColor="accent4"/>
        <w:bottom w:val="single" w:sz="8" w:space="0" w:color="B4786C" w:themeColor="accent4"/>
        <w:right w:val="single" w:sz="8" w:space="0" w:color="B4786C" w:themeColor="accent4"/>
        <w:insideH w:val="single" w:sz="8" w:space="0" w:color="B4786C" w:themeColor="accent4"/>
        <w:insideV w:val="single" w:sz="8" w:space="0" w:color="B4786C" w:themeColor="accent4"/>
      </w:tblBorders>
    </w:tblPr>
    <w:tcPr>
      <w:shd w:val="clear" w:color="auto" w:fill="ECDDDA" w:themeFill="accent4" w:themeFillTint="3F"/>
    </w:tcPr>
    <w:tblStylePr w:type="firstRow">
      <w:rPr>
        <w:b/>
        <w:bCs/>
        <w:color w:val="000000" w:themeColor="text1"/>
      </w:rPr>
      <w:tblPr/>
      <w:tcPr>
        <w:shd w:val="clear" w:color="auto" w:fill="F7F1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3E1" w:themeFill="accent4" w:themeFillTint="33"/>
      </w:tcPr>
    </w:tblStylePr>
    <w:tblStylePr w:type="band1Vert">
      <w:tblPr/>
      <w:tcPr>
        <w:shd w:val="clear" w:color="auto" w:fill="D9BBB5" w:themeFill="accent4" w:themeFillTint="7F"/>
      </w:tcPr>
    </w:tblStylePr>
    <w:tblStylePr w:type="band1Horz">
      <w:tblPr/>
      <w:tcPr>
        <w:tcBorders>
          <w:insideH w:val="single" w:sz="6" w:space="0" w:color="B4786C" w:themeColor="accent4"/>
          <w:insideV w:val="single" w:sz="6" w:space="0" w:color="B4786C" w:themeColor="accent4"/>
        </w:tcBorders>
        <w:shd w:val="clear" w:color="auto" w:fill="D9BBB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E90A6" w:themeColor="accent5"/>
        <w:left w:val="single" w:sz="8" w:space="0" w:color="6E90A6" w:themeColor="accent5"/>
        <w:bottom w:val="single" w:sz="8" w:space="0" w:color="6E90A6" w:themeColor="accent5"/>
        <w:right w:val="single" w:sz="8" w:space="0" w:color="6E90A6" w:themeColor="accent5"/>
        <w:insideH w:val="single" w:sz="8" w:space="0" w:color="6E90A6" w:themeColor="accent5"/>
        <w:insideV w:val="single" w:sz="8" w:space="0" w:color="6E90A6" w:themeColor="accent5"/>
      </w:tblBorders>
    </w:tblPr>
    <w:tcPr>
      <w:shd w:val="clear" w:color="auto" w:fill="DBE3E9" w:themeFill="accent5" w:themeFillTint="3F"/>
    </w:tcPr>
    <w:tblStylePr w:type="firstRow">
      <w:rPr>
        <w:b/>
        <w:bCs/>
        <w:color w:val="000000" w:themeColor="text1"/>
      </w:rPr>
      <w:tblPr/>
      <w:tcPr>
        <w:shd w:val="clear" w:color="auto" w:fill="F0F4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8ED" w:themeFill="accent5" w:themeFillTint="33"/>
      </w:tcPr>
    </w:tblStylePr>
    <w:tblStylePr w:type="band1Vert">
      <w:tblPr/>
      <w:tcPr>
        <w:shd w:val="clear" w:color="auto" w:fill="B6C7D2" w:themeFill="accent5" w:themeFillTint="7F"/>
      </w:tcPr>
    </w:tblStylePr>
    <w:tblStylePr w:type="band1Horz">
      <w:tblPr/>
      <w:tcPr>
        <w:tcBorders>
          <w:insideH w:val="single" w:sz="6" w:space="0" w:color="6E90A6" w:themeColor="accent5"/>
          <w:insideV w:val="single" w:sz="6" w:space="0" w:color="6E90A6" w:themeColor="accent5"/>
        </w:tcBorders>
        <w:shd w:val="clear" w:color="auto" w:fill="B6C7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B6A8" w:themeColor="accent6"/>
        <w:left w:val="single" w:sz="8" w:space="0" w:color="ADB6A8" w:themeColor="accent6"/>
        <w:bottom w:val="single" w:sz="8" w:space="0" w:color="ADB6A8" w:themeColor="accent6"/>
        <w:right w:val="single" w:sz="8" w:space="0" w:color="ADB6A8" w:themeColor="accent6"/>
        <w:insideH w:val="single" w:sz="8" w:space="0" w:color="ADB6A8" w:themeColor="accent6"/>
        <w:insideV w:val="single" w:sz="8" w:space="0" w:color="ADB6A8" w:themeColor="accent6"/>
      </w:tblBorders>
    </w:tblPr>
    <w:tcPr>
      <w:shd w:val="clear" w:color="auto" w:fill="EAEDE9" w:themeFill="accent6" w:themeFillTint="3F"/>
    </w:tcPr>
    <w:tblStylePr w:type="firstRow">
      <w:rPr>
        <w:b/>
        <w:bCs/>
        <w:color w:val="000000" w:themeColor="text1"/>
      </w:rPr>
      <w:tblPr/>
      <w:tcPr>
        <w:shd w:val="clear" w:color="auto" w:fill="F6F7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0ED" w:themeFill="accent6" w:themeFillTint="33"/>
      </w:tcPr>
    </w:tblStylePr>
    <w:tblStylePr w:type="band1Vert">
      <w:tblPr/>
      <w:tcPr>
        <w:shd w:val="clear" w:color="auto" w:fill="D5DAD3" w:themeFill="accent6" w:themeFillTint="7F"/>
      </w:tcPr>
    </w:tblStylePr>
    <w:tblStylePr w:type="band1Horz">
      <w:tblPr/>
      <w:tcPr>
        <w:tcBorders>
          <w:insideH w:val="single" w:sz="6" w:space="0" w:color="ADB6A8" w:themeColor="accent6"/>
          <w:insideV w:val="single" w:sz="6" w:space="0" w:color="ADB6A8" w:themeColor="accent6"/>
        </w:tcBorders>
        <w:shd w:val="clear" w:color="auto" w:fill="D5DAD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DB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56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56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56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56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6B7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6B7FF"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8E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8E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8E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8E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C6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C68C"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0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C3B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C3B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C3B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C3B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E0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E0DE"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D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786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786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786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786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BB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BB5"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E90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E90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E90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E90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C7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C7D2"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D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B6A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B6A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B6A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B6A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DAD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DAD3" w:themeFill="accent6" w:themeFillTint="7F"/>
      </w:tcPr>
    </w:tblStylePr>
  </w:style>
  <w:style w:type="table" w:styleId="MediumList1">
    <w:name w:val="Medium List 1"/>
    <w:basedOn w:val="TableNormal"/>
    <w:uiPriority w:val="65"/>
    <w:locked/>
    <w:rsid w:val="00F8075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456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rPr>
      <w:color w:val="000000" w:themeColor="text1"/>
    </w:rPr>
    <w:tblPr>
      <w:tblStyleRowBandSize w:val="1"/>
      <w:tblStyleColBandSize w:val="1"/>
      <w:tblBorders>
        <w:top w:val="single" w:sz="8" w:space="0" w:color="00456B" w:themeColor="accent1"/>
        <w:bottom w:val="single" w:sz="8" w:space="0" w:color="00456B" w:themeColor="accent1"/>
      </w:tblBorders>
    </w:tblPr>
    <w:tblStylePr w:type="firstRow">
      <w:rPr>
        <w:rFonts w:asciiTheme="majorHAnsi" w:eastAsiaTheme="majorEastAsia" w:hAnsiTheme="majorHAnsi" w:cstheme="majorBidi"/>
      </w:rPr>
      <w:tblPr/>
      <w:tcPr>
        <w:tcBorders>
          <w:top w:val="nil"/>
          <w:bottom w:val="single" w:sz="8" w:space="0" w:color="00456B" w:themeColor="accent1"/>
        </w:tcBorders>
      </w:tcPr>
    </w:tblStylePr>
    <w:tblStylePr w:type="lastRow">
      <w:rPr>
        <w:b/>
        <w:bCs/>
        <w:color w:val="00456B" w:themeColor="text2"/>
      </w:rPr>
      <w:tblPr/>
      <w:tcPr>
        <w:tcBorders>
          <w:top w:val="single" w:sz="8" w:space="0" w:color="00456B" w:themeColor="accent1"/>
          <w:bottom w:val="single" w:sz="8" w:space="0" w:color="00456B" w:themeColor="accent1"/>
        </w:tcBorders>
      </w:tcPr>
    </w:tblStylePr>
    <w:tblStylePr w:type="firstCol">
      <w:rPr>
        <w:b/>
        <w:bCs/>
      </w:rPr>
    </w:tblStylePr>
    <w:tblStylePr w:type="lastCol">
      <w:rPr>
        <w:b/>
        <w:bCs/>
      </w:rPr>
      <w:tblPr/>
      <w:tcPr>
        <w:tcBorders>
          <w:top w:val="single" w:sz="8" w:space="0" w:color="00456B" w:themeColor="accent1"/>
          <w:bottom w:val="single" w:sz="8" w:space="0" w:color="00456B" w:themeColor="accent1"/>
        </w:tcBorders>
      </w:tcPr>
    </w:tblStylePr>
    <w:tblStylePr w:type="band1Vert">
      <w:tblPr/>
      <w:tcPr>
        <w:shd w:val="clear" w:color="auto" w:fill="9BDBFF" w:themeFill="accent1" w:themeFillTint="3F"/>
      </w:tcPr>
    </w:tblStylePr>
    <w:tblStylePr w:type="band1Horz">
      <w:tblPr/>
      <w:tcPr>
        <w:shd w:val="clear" w:color="auto" w:fill="9BDBFF" w:themeFill="accent1" w:themeFillTint="3F"/>
      </w:tcPr>
    </w:tblStylePr>
  </w:style>
  <w:style w:type="table" w:styleId="MediumList1-Accent2">
    <w:name w:val="Medium List 1 Accent 2"/>
    <w:basedOn w:val="TableNormal"/>
    <w:uiPriority w:val="65"/>
    <w:locked/>
    <w:rsid w:val="00F80750"/>
    <w:pPr>
      <w:spacing w:after="0" w:line="240" w:lineRule="auto"/>
    </w:pPr>
    <w:rPr>
      <w:color w:val="000000" w:themeColor="text1"/>
    </w:rPr>
    <w:tblPr>
      <w:tblStyleRowBandSize w:val="1"/>
      <w:tblStyleColBandSize w:val="1"/>
      <w:tblBorders>
        <w:top w:val="single" w:sz="8" w:space="0" w:color="E58E1A" w:themeColor="accent2"/>
        <w:bottom w:val="single" w:sz="8" w:space="0" w:color="E58E1A" w:themeColor="accent2"/>
      </w:tblBorders>
    </w:tblPr>
    <w:tblStylePr w:type="firstRow">
      <w:rPr>
        <w:rFonts w:asciiTheme="majorHAnsi" w:eastAsiaTheme="majorEastAsia" w:hAnsiTheme="majorHAnsi" w:cstheme="majorBidi"/>
      </w:rPr>
      <w:tblPr/>
      <w:tcPr>
        <w:tcBorders>
          <w:top w:val="nil"/>
          <w:bottom w:val="single" w:sz="8" w:space="0" w:color="E58E1A" w:themeColor="accent2"/>
        </w:tcBorders>
      </w:tcPr>
    </w:tblStylePr>
    <w:tblStylePr w:type="lastRow">
      <w:rPr>
        <w:b/>
        <w:bCs/>
        <w:color w:val="00456B" w:themeColor="text2"/>
      </w:rPr>
      <w:tblPr/>
      <w:tcPr>
        <w:tcBorders>
          <w:top w:val="single" w:sz="8" w:space="0" w:color="E58E1A" w:themeColor="accent2"/>
          <w:bottom w:val="single" w:sz="8" w:space="0" w:color="E58E1A" w:themeColor="accent2"/>
        </w:tcBorders>
      </w:tcPr>
    </w:tblStylePr>
    <w:tblStylePr w:type="firstCol">
      <w:rPr>
        <w:b/>
        <w:bCs/>
      </w:rPr>
    </w:tblStylePr>
    <w:tblStylePr w:type="lastCol">
      <w:rPr>
        <w:b/>
        <w:bCs/>
      </w:rPr>
      <w:tblPr/>
      <w:tcPr>
        <w:tcBorders>
          <w:top w:val="single" w:sz="8" w:space="0" w:color="E58E1A" w:themeColor="accent2"/>
          <w:bottom w:val="single" w:sz="8" w:space="0" w:color="E58E1A" w:themeColor="accent2"/>
        </w:tcBorders>
      </w:tcPr>
    </w:tblStylePr>
    <w:tblStylePr w:type="band1Vert">
      <w:tblPr/>
      <w:tcPr>
        <w:shd w:val="clear" w:color="auto" w:fill="F8E2C6" w:themeFill="accent2" w:themeFillTint="3F"/>
      </w:tcPr>
    </w:tblStylePr>
    <w:tblStylePr w:type="band1Horz">
      <w:tblPr/>
      <w:tcPr>
        <w:shd w:val="clear" w:color="auto" w:fill="F8E2C6" w:themeFill="accent2" w:themeFillTint="3F"/>
      </w:tcPr>
    </w:tblStylePr>
  </w:style>
  <w:style w:type="table" w:styleId="MediumList1-Accent3">
    <w:name w:val="Medium List 1 Accent 3"/>
    <w:basedOn w:val="TableNormal"/>
    <w:uiPriority w:val="65"/>
    <w:locked/>
    <w:rsid w:val="00F80750"/>
    <w:pPr>
      <w:spacing w:after="0" w:line="240" w:lineRule="auto"/>
    </w:pPr>
    <w:rPr>
      <w:color w:val="000000" w:themeColor="text1"/>
    </w:rPr>
    <w:tblPr>
      <w:tblStyleRowBandSize w:val="1"/>
      <w:tblStyleColBandSize w:val="1"/>
      <w:tblBorders>
        <w:top w:val="single" w:sz="8" w:space="0" w:color="CDC3BD" w:themeColor="accent3"/>
        <w:bottom w:val="single" w:sz="8" w:space="0" w:color="CDC3BD" w:themeColor="accent3"/>
      </w:tblBorders>
    </w:tblPr>
    <w:tblStylePr w:type="firstRow">
      <w:rPr>
        <w:rFonts w:asciiTheme="majorHAnsi" w:eastAsiaTheme="majorEastAsia" w:hAnsiTheme="majorHAnsi" w:cstheme="majorBidi"/>
      </w:rPr>
      <w:tblPr/>
      <w:tcPr>
        <w:tcBorders>
          <w:top w:val="nil"/>
          <w:bottom w:val="single" w:sz="8" w:space="0" w:color="CDC3BD" w:themeColor="accent3"/>
        </w:tcBorders>
      </w:tcPr>
    </w:tblStylePr>
    <w:tblStylePr w:type="lastRow">
      <w:rPr>
        <w:b/>
        <w:bCs/>
        <w:color w:val="00456B" w:themeColor="text2"/>
      </w:rPr>
      <w:tblPr/>
      <w:tcPr>
        <w:tcBorders>
          <w:top w:val="single" w:sz="8" w:space="0" w:color="CDC3BD" w:themeColor="accent3"/>
          <w:bottom w:val="single" w:sz="8" w:space="0" w:color="CDC3BD" w:themeColor="accent3"/>
        </w:tcBorders>
      </w:tcPr>
    </w:tblStylePr>
    <w:tblStylePr w:type="firstCol">
      <w:rPr>
        <w:b/>
        <w:bCs/>
      </w:rPr>
    </w:tblStylePr>
    <w:tblStylePr w:type="lastCol">
      <w:rPr>
        <w:b/>
        <w:bCs/>
      </w:rPr>
      <w:tblPr/>
      <w:tcPr>
        <w:tcBorders>
          <w:top w:val="single" w:sz="8" w:space="0" w:color="CDC3BD" w:themeColor="accent3"/>
          <w:bottom w:val="single" w:sz="8" w:space="0" w:color="CDC3BD" w:themeColor="accent3"/>
        </w:tcBorders>
      </w:tcPr>
    </w:tblStylePr>
    <w:tblStylePr w:type="band1Vert">
      <w:tblPr/>
      <w:tcPr>
        <w:shd w:val="clear" w:color="auto" w:fill="F2F0EE" w:themeFill="accent3" w:themeFillTint="3F"/>
      </w:tcPr>
    </w:tblStylePr>
    <w:tblStylePr w:type="band1Horz">
      <w:tblPr/>
      <w:tcPr>
        <w:shd w:val="clear" w:color="auto" w:fill="F2F0EE" w:themeFill="accent3" w:themeFillTint="3F"/>
      </w:tcPr>
    </w:tblStylePr>
  </w:style>
  <w:style w:type="table" w:styleId="MediumList1-Accent4">
    <w:name w:val="Medium List 1 Accent 4"/>
    <w:basedOn w:val="TableNormal"/>
    <w:uiPriority w:val="65"/>
    <w:locked/>
    <w:rsid w:val="00F80750"/>
    <w:pPr>
      <w:spacing w:after="0" w:line="240" w:lineRule="auto"/>
    </w:pPr>
    <w:rPr>
      <w:color w:val="000000" w:themeColor="text1"/>
    </w:rPr>
    <w:tblPr>
      <w:tblStyleRowBandSize w:val="1"/>
      <w:tblStyleColBandSize w:val="1"/>
      <w:tblBorders>
        <w:top w:val="single" w:sz="8" w:space="0" w:color="B4786C" w:themeColor="accent4"/>
        <w:bottom w:val="single" w:sz="8" w:space="0" w:color="B4786C" w:themeColor="accent4"/>
      </w:tblBorders>
    </w:tblPr>
    <w:tblStylePr w:type="firstRow">
      <w:rPr>
        <w:rFonts w:asciiTheme="majorHAnsi" w:eastAsiaTheme="majorEastAsia" w:hAnsiTheme="majorHAnsi" w:cstheme="majorBidi"/>
      </w:rPr>
      <w:tblPr/>
      <w:tcPr>
        <w:tcBorders>
          <w:top w:val="nil"/>
          <w:bottom w:val="single" w:sz="8" w:space="0" w:color="B4786C" w:themeColor="accent4"/>
        </w:tcBorders>
      </w:tcPr>
    </w:tblStylePr>
    <w:tblStylePr w:type="lastRow">
      <w:rPr>
        <w:b/>
        <w:bCs/>
        <w:color w:val="00456B" w:themeColor="text2"/>
      </w:rPr>
      <w:tblPr/>
      <w:tcPr>
        <w:tcBorders>
          <w:top w:val="single" w:sz="8" w:space="0" w:color="B4786C" w:themeColor="accent4"/>
          <w:bottom w:val="single" w:sz="8" w:space="0" w:color="B4786C" w:themeColor="accent4"/>
        </w:tcBorders>
      </w:tcPr>
    </w:tblStylePr>
    <w:tblStylePr w:type="firstCol">
      <w:rPr>
        <w:b/>
        <w:bCs/>
      </w:rPr>
    </w:tblStylePr>
    <w:tblStylePr w:type="lastCol">
      <w:rPr>
        <w:b/>
        <w:bCs/>
      </w:rPr>
      <w:tblPr/>
      <w:tcPr>
        <w:tcBorders>
          <w:top w:val="single" w:sz="8" w:space="0" w:color="B4786C" w:themeColor="accent4"/>
          <w:bottom w:val="single" w:sz="8" w:space="0" w:color="B4786C" w:themeColor="accent4"/>
        </w:tcBorders>
      </w:tcPr>
    </w:tblStylePr>
    <w:tblStylePr w:type="band1Vert">
      <w:tblPr/>
      <w:tcPr>
        <w:shd w:val="clear" w:color="auto" w:fill="ECDDDA" w:themeFill="accent4" w:themeFillTint="3F"/>
      </w:tcPr>
    </w:tblStylePr>
    <w:tblStylePr w:type="band1Horz">
      <w:tblPr/>
      <w:tcPr>
        <w:shd w:val="clear" w:color="auto" w:fill="ECDDDA" w:themeFill="accent4" w:themeFillTint="3F"/>
      </w:tcPr>
    </w:tblStylePr>
  </w:style>
  <w:style w:type="table" w:styleId="MediumList1-Accent5">
    <w:name w:val="Medium List 1 Accent 5"/>
    <w:basedOn w:val="TableNormal"/>
    <w:uiPriority w:val="65"/>
    <w:locked/>
    <w:rsid w:val="00F80750"/>
    <w:pPr>
      <w:spacing w:after="0" w:line="240" w:lineRule="auto"/>
    </w:pPr>
    <w:rPr>
      <w:color w:val="000000" w:themeColor="text1"/>
    </w:rPr>
    <w:tblPr>
      <w:tblStyleRowBandSize w:val="1"/>
      <w:tblStyleColBandSize w:val="1"/>
      <w:tblBorders>
        <w:top w:val="single" w:sz="8" w:space="0" w:color="6E90A6" w:themeColor="accent5"/>
        <w:bottom w:val="single" w:sz="8" w:space="0" w:color="6E90A6" w:themeColor="accent5"/>
      </w:tblBorders>
    </w:tblPr>
    <w:tblStylePr w:type="firstRow">
      <w:rPr>
        <w:rFonts w:asciiTheme="majorHAnsi" w:eastAsiaTheme="majorEastAsia" w:hAnsiTheme="majorHAnsi" w:cstheme="majorBidi"/>
      </w:rPr>
      <w:tblPr/>
      <w:tcPr>
        <w:tcBorders>
          <w:top w:val="nil"/>
          <w:bottom w:val="single" w:sz="8" w:space="0" w:color="6E90A6" w:themeColor="accent5"/>
        </w:tcBorders>
      </w:tcPr>
    </w:tblStylePr>
    <w:tblStylePr w:type="lastRow">
      <w:rPr>
        <w:b/>
        <w:bCs/>
        <w:color w:val="00456B" w:themeColor="text2"/>
      </w:rPr>
      <w:tblPr/>
      <w:tcPr>
        <w:tcBorders>
          <w:top w:val="single" w:sz="8" w:space="0" w:color="6E90A6" w:themeColor="accent5"/>
          <w:bottom w:val="single" w:sz="8" w:space="0" w:color="6E90A6" w:themeColor="accent5"/>
        </w:tcBorders>
      </w:tcPr>
    </w:tblStylePr>
    <w:tblStylePr w:type="firstCol">
      <w:rPr>
        <w:b/>
        <w:bCs/>
      </w:rPr>
    </w:tblStylePr>
    <w:tblStylePr w:type="lastCol">
      <w:rPr>
        <w:b/>
        <w:bCs/>
      </w:rPr>
      <w:tblPr/>
      <w:tcPr>
        <w:tcBorders>
          <w:top w:val="single" w:sz="8" w:space="0" w:color="6E90A6" w:themeColor="accent5"/>
          <w:bottom w:val="single" w:sz="8" w:space="0" w:color="6E90A6" w:themeColor="accent5"/>
        </w:tcBorders>
      </w:tcPr>
    </w:tblStylePr>
    <w:tblStylePr w:type="band1Vert">
      <w:tblPr/>
      <w:tcPr>
        <w:shd w:val="clear" w:color="auto" w:fill="DBE3E9" w:themeFill="accent5" w:themeFillTint="3F"/>
      </w:tcPr>
    </w:tblStylePr>
    <w:tblStylePr w:type="band1Horz">
      <w:tblPr/>
      <w:tcPr>
        <w:shd w:val="clear" w:color="auto" w:fill="DBE3E9" w:themeFill="accent5" w:themeFillTint="3F"/>
      </w:tcPr>
    </w:tblStylePr>
  </w:style>
  <w:style w:type="table" w:styleId="MediumList1-Accent6">
    <w:name w:val="Medium List 1 Accent 6"/>
    <w:basedOn w:val="TableNormal"/>
    <w:uiPriority w:val="65"/>
    <w:locked/>
    <w:rsid w:val="00F80750"/>
    <w:pPr>
      <w:spacing w:after="0" w:line="240" w:lineRule="auto"/>
    </w:pPr>
    <w:rPr>
      <w:color w:val="000000" w:themeColor="text1"/>
    </w:rPr>
    <w:tblPr>
      <w:tblStyleRowBandSize w:val="1"/>
      <w:tblStyleColBandSize w:val="1"/>
      <w:tblBorders>
        <w:top w:val="single" w:sz="8" w:space="0" w:color="ADB6A8" w:themeColor="accent6"/>
        <w:bottom w:val="single" w:sz="8" w:space="0" w:color="ADB6A8" w:themeColor="accent6"/>
      </w:tblBorders>
    </w:tblPr>
    <w:tblStylePr w:type="firstRow">
      <w:rPr>
        <w:rFonts w:asciiTheme="majorHAnsi" w:eastAsiaTheme="majorEastAsia" w:hAnsiTheme="majorHAnsi" w:cstheme="majorBidi"/>
      </w:rPr>
      <w:tblPr/>
      <w:tcPr>
        <w:tcBorders>
          <w:top w:val="nil"/>
          <w:bottom w:val="single" w:sz="8" w:space="0" w:color="ADB6A8" w:themeColor="accent6"/>
        </w:tcBorders>
      </w:tcPr>
    </w:tblStylePr>
    <w:tblStylePr w:type="lastRow">
      <w:rPr>
        <w:b/>
        <w:bCs/>
        <w:color w:val="00456B" w:themeColor="text2"/>
      </w:rPr>
      <w:tblPr/>
      <w:tcPr>
        <w:tcBorders>
          <w:top w:val="single" w:sz="8" w:space="0" w:color="ADB6A8" w:themeColor="accent6"/>
          <w:bottom w:val="single" w:sz="8" w:space="0" w:color="ADB6A8" w:themeColor="accent6"/>
        </w:tcBorders>
      </w:tcPr>
    </w:tblStylePr>
    <w:tblStylePr w:type="firstCol">
      <w:rPr>
        <w:b/>
        <w:bCs/>
      </w:rPr>
    </w:tblStylePr>
    <w:tblStylePr w:type="lastCol">
      <w:rPr>
        <w:b/>
        <w:bCs/>
      </w:rPr>
      <w:tblPr/>
      <w:tcPr>
        <w:tcBorders>
          <w:top w:val="single" w:sz="8" w:space="0" w:color="ADB6A8" w:themeColor="accent6"/>
          <w:bottom w:val="single" w:sz="8" w:space="0" w:color="ADB6A8" w:themeColor="accent6"/>
        </w:tcBorders>
      </w:tcPr>
    </w:tblStylePr>
    <w:tblStylePr w:type="band1Vert">
      <w:tblPr/>
      <w:tcPr>
        <w:shd w:val="clear" w:color="auto" w:fill="EAEDE9" w:themeFill="accent6" w:themeFillTint="3F"/>
      </w:tcPr>
    </w:tblStylePr>
    <w:tblStylePr w:type="band1Horz">
      <w:tblPr/>
      <w:tcPr>
        <w:shd w:val="clear" w:color="auto" w:fill="EAEDE9"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56B" w:themeColor="accent1"/>
        <w:left w:val="single" w:sz="8" w:space="0" w:color="00456B" w:themeColor="accent1"/>
        <w:bottom w:val="single" w:sz="8" w:space="0" w:color="00456B" w:themeColor="accent1"/>
        <w:right w:val="single" w:sz="8" w:space="0" w:color="00456B" w:themeColor="accent1"/>
      </w:tblBorders>
    </w:tblPr>
    <w:tblStylePr w:type="firstRow">
      <w:rPr>
        <w:sz w:val="24"/>
        <w:szCs w:val="24"/>
      </w:rPr>
      <w:tblPr/>
      <w:tcPr>
        <w:tcBorders>
          <w:top w:val="nil"/>
          <w:left w:val="nil"/>
          <w:bottom w:val="single" w:sz="24" w:space="0" w:color="00456B" w:themeColor="accent1"/>
          <w:right w:val="nil"/>
          <w:insideH w:val="nil"/>
          <w:insideV w:val="nil"/>
        </w:tcBorders>
        <w:shd w:val="clear" w:color="auto" w:fill="FFFFFF" w:themeFill="background1"/>
      </w:tcPr>
    </w:tblStylePr>
    <w:tblStylePr w:type="lastRow">
      <w:tblPr/>
      <w:tcPr>
        <w:tcBorders>
          <w:top w:val="single" w:sz="8" w:space="0" w:color="00456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56B" w:themeColor="accent1"/>
          <w:insideH w:val="nil"/>
          <w:insideV w:val="nil"/>
        </w:tcBorders>
        <w:shd w:val="clear" w:color="auto" w:fill="FFFFFF" w:themeFill="background1"/>
      </w:tcPr>
    </w:tblStylePr>
    <w:tblStylePr w:type="lastCol">
      <w:tblPr/>
      <w:tcPr>
        <w:tcBorders>
          <w:top w:val="nil"/>
          <w:left w:val="single" w:sz="8" w:space="0" w:color="00456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DBFF" w:themeFill="accent1" w:themeFillTint="3F"/>
      </w:tcPr>
    </w:tblStylePr>
    <w:tblStylePr w:type="band1Horz">
      <w:tblPr/>
      <w:tcPr>
        <w:tcBorders>
          <w:top w:val="nil"/>
          <w:bottom w:val="nil"/>
          <w:insideH w:val="nil"/>
          <w:insideV w:val="nil"/>
        </w:tcBorders>
        <w:shd w:val="clear" w:color="auto" w:fill="9BDB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8E1A" w:themeColor="accent2"/>
        <w:left w:val="single" w:sz="8" w:space="0" w:color="E58E1A" w:themeColor="accent2"/>
        <w:bottom w:val="single" w:sz="8" w:space="0" w:color="E58E1A" w:themeColor="accent2"/>
        <w:right w:val="single" w:sz="8" w:space="0" w:color="E58E1A" w:themeColor="accent2"/>
      </w:tblBorders>
    </w:tblPr>
    <w:tblStylePr w:type="firstRow">
      <w:rPr>
        <w:sz w:val="24"/>
        <w:szCs w:val="24"/>
      </w:rPr>
      <w:tblPr/>
      <w:tcPr>
        <w:tcBorders>
          <w:top w:val="nil"/>
          <w:left w:val="nil"/>
          <w:bottom w:val="single" w:sz="24" w:space="0" w:color="E58E1A" w:themeColor="accent2"/>
          <w:right w:val="nil"/>
          <w:insideH w:val="nil"/>
          <w:insideV w:val="nil"/>
        </w:tcBorders>
        <w:shd w:val="clear" w:color="auto" w:fill="FFFFFF" w:themeFill="background1"/>
      </w:tcPr>
    </w:tblStylePr>
    <w:tblStylePr w:type="lastRow">
      <w:tblPr/>
      <w:tcPr>
        <w:tcBorders>
          <w:top w:val="single" w:sz="8" w:space="0" w:color="E58E1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8E1A" w:themeColor="accent2"/>
          <w:insideH w:val="nil"/>
          <w:insideV w:val="nil"/>
        </w:tcBorders>
        <w:shd w:val="clear" w:color="auto" w:fill="FFFFFF" w:themeFill="background1"/>
      </w:tcPr>
    </w:tblStylePr>
    <w:tblStylePr w:type="lastCol">
      <w:tblPr/>
      <w:tcPr>
        <w:tcBorders>
          <w:top w:val="nil"/>
          <w:left w:val="single" w:sz="8" w:space="0" w:color="E58E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2C6" w:themeFill="accent2" w:themeFillTint="3F"/>
      </w:tcPr>
    </w:tblStylePr>
    <w:tblStylePr w:type="band1Horz">
      <w:tblPr/>
      <w:tcPr>
        <w:tcBorders>
          <w:top w:val="nil"/>
          <w:bottom w:val="nil"/>
          <w:insideH w:val="nil"/>
          <w:insideV w:val="nil"/>
        </w:tcBorders>
        <w:shd w:val="clear" w:color="auto" w:fill="F8E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DC3BD" w:themeColor="accent3"/>
        <w:left w:val="single" w:sz="8" w:space="0" w:color="CDC3BD" w:themeColor="accent3"/>
        <w:bottom w:val="single" w:sz="8" w:space="0" w:color="CDC3BD" w:themeColor="accent3"/>
        <w:right w:val="single" w:sz="8" w:space="0" w:color="CDC3BD" w:themeColor="accent3"/>
      </w:tblBorders>
    </w:tblPr>
    <w:tblStylePr w:type="firstRow">
      <w:rPr>
        <w:sz w:val="24"/>
        <w:szCs w:val="24"/>
      </w:rPr>
      <w:tblPr/>
      <w:tcPr>
        <w:tcBorders>
          <w:top w:val="nil"/>
          <w:left w:val="nil"/>
          <w:bottom w:val="single" w:sz="24" w:space="0" w:color="CDC3BD" w:themeColor="accent3"/>
          <w:right w:val="nil"/>
          <w:insideH w:val="nil"/>
          <w:insideV w:val="nil"/>
        </w:tcBorders>
        <w:shd w:val="clear" w:color="auto" w:fill="FFFFFF" w:themeFill="background1"/>
      </w:tcPr>
    </w:tblStylePr>
    <w:tblStylePr w:type="lastRow">
      <w:tblPr/>
      <w:tcPr>
        <w:tcBorders>
          <w:top w:val="single" w:sz="8" w:space="0" w:color="CDC3B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C3BD" w:themeColor="accent3"/>
          <w:insideH w:val="nil"/>
          <w:insideV w:val="nil"/>
        </w:tcBorders>
        <w:shd w:val="clear" w:color="auto" w:fill="FFFFFF" w:themeFill="background1"/>
      </w:tcPr>
    </w:tblStylePr>
    <w:tblStylePr w:type="lastCol">
      <w:tblPr/>
      <w:tcPr>
        <w:tcBorders>
          <w:top w:val="nil"/>
          <w:left w:val="single" w:sz="8" w:space="0" w:color="CDC3B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0EE" w:themeFill="accent3" w:themeFillTint="3F"/>
      </w:tcPr>
    </w:tblStylePr>
    <w:tblStylePr w:type="band1Horz">
      <w:tblPr/>
      <w:tcPr>
        <w:tcBorders>
          <w:top w:val="nil"/>
          <w:bottom w:val="nil"/>
          <w:insideH w:val="nil"/>
          <w:insideV w:val="nil"/>
        </w:tcBorders>
        <w:shd w:val="clear" w:color="auto" w:fill="F2F0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786C" w:themeColor="accent4"/>
        <w:left w:val="single" w:sz="8" w:space="0" w:color="B4786C" w:themeColor="accent4"/>
        <w:bottom w:val="single" w:sz="8" w:space="0" w:color="B4786C" w:themeColor="accent4"/>
        <w:right w:val="single" w:sz="8" w:space="0" w:color="B4786C" w:themeColor="accent4"/>
      </w:tblBorders>
    </w:tblPr>
    <w:tblStylePr w:type="firstRow">
      <w:rPr>
        <w:sz w:val="24"/>
        <w:szCs w:val="24"/>
      </w:rPr>
      <w:tblPr/>
      <w:tcPr>
        <w:tcBorders>
          <w:top w:val="nil"/>
          <w:left w:val="nil"/>
          <w:bottom w:val="single" w:sz="24" w:space="0" w:color="B4786C" w:themeColor="accent4"/>
          <w:right w:val="nil"/>
          <w:insideH w:val="nil"/>
          <w:insideV w:val="nil"/>
        </w:tcBorders>
        <w:shd w:val="clear" w:color="auto" w:fill="FFFFFF" w:themeFill="background1"/>
      </w:tcPr>
    </w:tblStylePr>
    <w:tblStylePr w:type="lastRow">
      <w:tblPr/>
      <w:tcPr>
        <w:tcBorders>
          <w:top w:val="single" w:sz="8" w:space="0" w:color="B4786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786C" w:themeColor="accent4"/>
          <w:insideH w:val="nil"/>
          <w:insideV w:val="nil"/>
        </w:tcBorders>
        <w:shd w:val="clear" w:color="auto" w:fill="FFFFFF" w:themeFill="background1"/>
      </w:tcPr>
    </w:tblStylePr>
    <w:tblStylePr w:type="lastCol">
      <w:tblPr/>
      <w:tcPr>
        <w:tcBorders>
          <w:top w:val="nil"/>
          <w:left w:val="single" w:sz="8" w:space="0" w:color="B4786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DDA" w:themeFill="accent4" w:themeFillTint="3F"/>
      </w:tcPr>
    </w:tblStylePr>
    <w:tblStylePr w:type="band1Horz">
      <w:tblPr/>
      <w:tcPr>
        <w:tcBorders>
          <w:top w:val="nil"/>
          <w:bottom w:val="nil"/>
          <w:insideH w:val="nil"/>
          <w:insideV w:val="nil"/>
        </w:tcBorders>
        <w:shd w:val="clear" w:color="auto" w:fill="ECDD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E90A6" w:themeColor="accent5"/>
        <w:left w:val="single" w:sz="8" w:space="0" w:color="6E90A6" w:themeColor="accent5"/>
        <w:bottom w:val="single" w:sz="8" w:space="0" w:color="6E90A6" w:themeColor="accent5"/>
        <w:right w:val="single" w:sz="8" w:space="0" w:color="6E90A6" w:themeColor="accent5"/>
      </w:tblBorders>
    </w:tblPr>
    <w:tblStylePr w:type="firstRow">
      <w:rPr>
        <w:sz w:val="24"/>
        <w:szCs w:val="24"/>
      </w:rPr>
      <w:tblPr/>
      <w:tcPr>
        <w:tcBorders>
          <w:top w:val="nil"/>
          <w:left w:val="nil"/>
          <w:bottom w:val="single" w:sz="24" w:space="0" w:color="6E90A6" w:themeColor="accent5"/>
          <w:right w:val="nil"/>
          <w:insideH w:val="nil"/>
          <w:insideV w:val="nil"/>
        </w:tcBorders>
        <w:shd w:val="clear" w:color="auto" w:fill="FFFFFF" w:themeFill="background1"/>
      </w:tcPr>
    </w:tblStylePr>
    <w:tblStylePr w:type="lastRow">
      <w:tblPr/>
      <w:tcPr>
        <w:tcBorders>
          <w:top w:val="single" w:sz="8" w:space="0" w:color="6E90A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E90A6" w:themeColor="accent5"/>
          <w:insideH w:val="nil"/>
          <w:insideV w:val="nil"/>
        </w:tcBorders>
        <w:shd w:val="clear" w:color="auto" w:fill="FFFFFF" w:themeFill="background1"/>
      </w:tcPr>
    </w:tblStylePr>
    <w:tblStylePr w:type="lastCol">
      <w:tblPr/>
      <w:tcPr>
        <w:tcBorders>
          <w:top w:val="nil"/>
          <w:left w:val="single" w:sz="8" w:space="0" w:color="6E90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3E9" w:themeFill="accent5" w:themeFillTint="3F"/>
      </w:tcPr>
    </w:tblStylePr>
    <w:tblStylePr w:type="band1Horz">
      <w:tblPr/>
      <w:tcPr>
        <w:tcBorders>
          <w:top w:val="nil"/>
          <w:bottom w:val="nil"/>
          <w:insideH w:val="nil"/>
          <w:insideV w:val="nil"/>
        </w:tcBorders>
        <w:shd w:val="clear" w:color="auto" w:fill="DBE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B6A8" w:themeColor="accent6"/>
        <w:left w:val="single" w:sz="8" w:space="0" w:color="ADB6A8" w:themeColor="accent6"/>
        <w:bottom w:val="single" w:sz="8" w:space="0" w:color="ADB6A8" w:themeColor="accent6"/>
        <w:right w:val="single" w:sz="8" w:space="0" w:color="ADB6A8" w:themeColor="accent6"/>
      </w:tblBorders>
    </w:tblPr>
    <w:tblStylePr w:type="firstRow">
      <w:rPr>
        <w:sz w:val="24"/>
        <w:szCs w:val="24"/>
      </w:rPr>
      <w:tblPr/>
      <w:tcPr>
        <w:tcBorders>
          <w:top w:val="nil"/>
          <w:left w:val="nil"/>
          <w:bottom w:val="single" w:sz="24" w:space="0" w:color="ADB6A8" w:themeColor="accent6"/>
          <w:right w:val="nil"/>
          <w:insideH w:val="nil"/>
          <w:insideV w:val="nil"/>
        </w:tcBorders>
        <w:shd w:val="clear" w:color="auto" w:fill="FFFFFF" w:themeFill="background1"/>
      </w:tcPr>
    </w:tblStylePr>
    <w:tblStylePr w:type="lastRow">
      <w:tblPr/>
      <w:tcPr>
        <w:tcBorders>
          <w:top w:val="single" w:sz="8" w:space="0" w:color="ADB6A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B6A8" w:themeColor="accent6"/>
          <w:insideH w:val="nil"/>
          <w:insideV w:val="nil"/>
        </w:tcBorders>
        <w:shd w:val="clear" w:color="auto" w:fill="FFFFFF" w:themeFill="background1"/>
      </w:tcPr>
    </w:tblStylePr>
    <w:tblStylePr w:type="lastCol">
      <w:tblPr/>
      <w:tcPr>
        <w:tcBorders>
          <w:top w:val="nil"/>
          <w:left w:val="single" w:sz="8" w:space="0" w:color="ADB6A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DE9" w:themeFill="accent6" w:themeFillTint="3F"/>
      </w:tcPr>
    </w:tblStylePr>
    <w:tblStylePr w:type="band1Horz">
      <w:tblPr/>
      <w:tcPr>
        <w:tcBorders>
          <w:top w:val="nil"/>
          <w:bottom w:val="nil"/>
          <w:insideH w:val="nil"/>
          <w:insideV w:val="nil"/>
        </w:tcBorders>
        <w:shd w:val="clear" w:color="auto" w:fill="EAED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0085D0" w:themeColor="accent1" w:themeTint="BF"/>
        <w:left w:val="single" w:sz="8" w:space="0" w:color="0085D0" w:themeColor="accent1" w:themeTint="BF"/>
        <w:bottom w:val="single" w:sz="8" w:space="0" w:color="0085D0" w:themeColor="accent1" w:themeTint="BF"/>
        <w:right w:val="single" w:sz="8" w:space="0" w:color="0085D0" w:themeColor="accent1" w:themeTint="BF"/>
        <w:insideH w:val="single" w:sz="8" w:space="0" w:color="0085D0" w:themeColor="accent1" w:themeTint="BF"/>
      </w:tblBorders>
    </w:tblPr>
    <w:tblStylePr w:type="firstRow">
      <w:pPr>
        <w:spacing w:before="0" w:after="0" w:line="240" w:lineRule="auto"/>
      </w:pPr>
      <w:rPr>
        <w:b/>
        <w:bCs/>
        <w:color w:val="FFFFFF" w:themeColor="background1"/>
      </w:rPr>
      <w:tblPr/>
      <w:tcPr>
        <w:tcBorders>
          <w:top w:val="single" w:sz="8" w:space="0" w:color="0085D0" w:themeColor="accent1" w:themeTint="BF"/>
          <w:left w:val="single" w:sz="8" w:space="0" w:color="0085D0" w:themeColor="accent1" w:themeTint="BF"/>
          <w:bottom w:val="single" w:sz="8" w:space="0" w:color="0085D0" w:themeColor="accent1" w:themeTint="BF"/>
          <w:right w:val="single" w:sz="8" w:space="0" w:color="0085D0" w:themeColor="accent1" w:themeTint="BF"/>
          <w:insideH w:val="nil"/>
          <w:insideV w:val="nil"/>
        </w:tcBorders>
        <w:shd w:val="clear" w:color="auto" w:fill="00456B" w:themeFill="accent1"/>
      </w:tcPr>
    </w:tblStylePr>
    <w:tblStylePr w:type="lastRow">
      <w:pPr>
        <w:spacing w:before="0" w:after="0" w:line="240" w:lineRule="auto"/>
      </w:pPr>
      <w:rPr>
        <w:b/>
        <w:bCs/>
      </w:rPr>
      <w:tblPr/>
      <w:tcPr>
        <w:tcBorders>
          <w:top w:val="double" w:sz="6" w:space="0" w:color="0085D0" w:themeColor="accent1" w:themeTint="BF"/>
          <w:left w:val="single" w:sz="8" w:space="0" w:color="0085D0" w:themeColor="accent1" w:themeTint="BF"/>
          <w:bottom w:val="single" w:sz="8" w:space="0" w:color="0085D0" w:themeColor="accent1" w:themeTint="BF"/>
          <w:right w:val="single" w:sz="8" w:space="0" w:color="0085D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BDBFF" w:themeFill="accent1" w:themeFillTint="3F"/>
      </w:tcPr>
    </w:tblStylePr>
    <w:tblStylePr w:type="band1Horz">
      <w:tblPr/>
      <w:tcPr>
        <w:tcBorders>
          <w:insideH w:val="nil"/>
          <w:insideV w:val="nil"/>
        </w:tcBorders>
        <w:shd w:val="clear" w:color="auto" w:fill="9BDB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EBA953" w:themeColor="accent2" w:themeTint="BF"/>
        <w:left w:val="single" w:sz="8" w:space="0" w:color="EBA953" w:themeColor="accent2" w:themeTint="BF"/>
        <w:bottom w:val="single" w:sz="8" w:space="0" w:color="EBA953" w:themeColor="accent2" w:themeTint="BF"/>
        <w:right w:val="single" w:sz="8" w:space="0" w:color="EBA953" w:themeColor="accent2" w:themeTint="BF"/>
        <w:insideH w:val="single" w:sz="8" w:space="0" w:color="EBA953" w:themeColor="accent2" w:themeTint="BF"/>
      </w:tblBorders>
    </w:tblPr>
    <w:tblStylePr w:type="firstRow">
      <w:pPr>
        <w:spacing w:before="0" w:after="0" w:line="240" w:lineRule="auto"/>
      </w:pPr>
      <w:rPr>
        <w:b/>
        <w:bCs/>
        <w:color w:val="FFFFFF" w:themeColor="background1"/>
      </w:rPr>
      <w:tblPr/>
      <w:tcPr>
        <w:tcBorders>
          <w:top w:val="single" w:sz="8" w:space="0" w:color="EBA953" w:themeColor="accent2" w:themeTint="BF"/>
          <w:left w:val="single" w:sz="8" w:space="0" w:color="EBA953" w:themeColor="accent2" w:themeTint="BF"/>
          <w:bottom w:val="single" w:sz="8" w:space="0" w:color="EBA953" w:themeColor="accent2" w:themeTint="BF"/>
          <w:right w:val="single" w:sz="8" w:space="0" w:color="EBA953" w:themeColor="accent2" w:themeTint="BF"/>
          <w:insideH w:val="nil"/>
          <w:insideV w:val="nil"/>
        </w:tcBorders>
        <w:shd w:val="clear" w:color="auto" w:fill="E58E1A" w:themeFill="accent2"/>
      </w:tcPr>
    </w:tblStylePr>
    <w:tblStylePr w:type="lastRow">
      <w:pPr>
        <w:spacing w:before="0" w:after="0" w:line="240" w:lineRule="auto"/>
      </w:pPr>
      <w:rPr>
        <w:b/>
        <w:bCs/>
      </w:rPr>
      <w:tblPr/>
      <w:tcPr>
        <w:tcBorders>
          <w:top w:val="double" w:sz="6" w:space="0" w:color="EBA953" w:themeColor="accent2" w:themeTint="BF"/>
          <w:left w:val="single" w:sz="8" w:space="0" w:color="EBA953" w:themeColor="accent2" w:themeTint="BF"/>
          <w:bottom w:val="single" w:sz="8" w:space="0" w:color="EBA953" w:themeColor="accent2" w:themeTint="BF"/>
          <w:right w:val="single" w:sz="8" w:space="0" w:color="EBA95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E2C6" w:themeFill="accent2" w:themeFillTint="3F"/>
      </w:tcPr>
    </w:tblStylePr>
    <w:tblStylePr w:type="band1Horz">
      <w:tblPr/>
      <w:tcPr>
        <w:tcBorders>
          <w:insideH w:val="nil"/>
          <w:insideV w:val="nil"/>
        </w:tcBorders>
        <w:shd w:val="clear" w:color="auto" w:fill="F8E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D9D1CD" w:themeColor="accent3" w:themeTint="BF"/>
        <w:left w:val="single" w:sz="8" w:space="0" w:color="D9D1CD" w:themeColor="accent3" w:themeTint="BF"/>
        <w:bottom w:val="single" w:sz="8" w:space="0" w:color="D9D1CD" w:themeColor="accent3" w:themeTint="BF"/>
        <w:right w:val="single" w:sz="8" w:space="0" w:color="D9D1CD" w:themeColor="accent3" w:themeTint="BF"/>
        <w:insideH w:val="single" w:sz="8" w:space="0" w:color="D9D1CD" w:themeColor="accent3" w:themeTint="BF"/>
      </w:tblBorders>
    </w:tblPr>
    <w:tblStylePr w:type="firstRow">
      <w:pPr>
        <w:spacing w:before="0" w:after="0" w:line="240" w:lineRule="auto"/>
      </w:pPr>
      <w:rPr>
        <w:b/>
        <w:bCs/>
        <w:color w:val="FFFFFF" w:themeColor="background1"/>
      </w:rPr>
      <w:tblPr/>
      <w:tcPr>
        <w:tcBorders>
          <w:top w:val="single" w:sz="8" w:space="0" w:color="D9D1CD" w:themeColor="accent3" w:themeTint="BF"/>
          <w:left w:val="single" w:sz="8" w:space="0" w:color="D9D1CD" w:themeColor="accent3" w:themeTint="BF"/>
          <w:bottom w:val="single" w:sz="8" w:space="0" w:color="D9D1CD" w:themeColor="accent3" w:themeTint="BF"/>
          <w:right w:val="single" w:sz="8" w:space="0" w:color="D9D1CD" w:themeColor="accent3" w:themeTint="BF"/>
          <w:insideH w:val="nil"/>
          <w:insideV w:val="nil"/>
        </w:tcBorders>
        <w:shd w:val="clear" w:color="auto" w:fill="CDC3BD" w:themeFill="accent3"/>
      </w:tcPr>
    </w:tblStylePr>
    <w:tblStylePr w:type="lastRow">
      <w:pPr>
        <w:spacing w:before="0" w:after="0" w:line="240" w:lineRule="auto"/>
      </w:pPr>
      <w:rPr>
        <w:b/>
        <w:bCs/>
      </w:rPr>
      <w:tblPr/>
      <w:tcPr>
        <w:tcBorders>
          <w:top w:val="double" w:sz="6" w:space="0" w:color="D9D1CD" w:themeColor="accent3" w:themeTint="BF"/>
          <w:left w:val="single" w:sz="8" w:space="0" w:color="D9D1CD" w:themeColor="accent3" w:themeTint="BF"/>
          <w:bottom w:val="single" w:sz="8" w:space="0" w:color="D9D1CD" w:themeColor="accent3" w:themeTint="BF"/>
          <w:right w:val="single" w:sz="8" w:space="0" w:color="D9D1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F0EE" w:themeFill="accent3" w:themeFillTint="3F"/>
      </w:tcPr>
    </w:tblStylePr>
    <w:tblStylePr w:type="band1Horz">
      <w:tblPr/>
      <w:tcPr>
        <w:tcBorders>
          <w:insideH w:val="nil"/>
          <w:insideV w:val="nil"/>
        </w:tcBorders>
        <w:shd w:val="clear" w:color="auto" w:fill="F2F0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C69990" w:themeColor="accent4" w:themeTint="BF"/>
        <w:left w:val="single" w:sz="8" w:space="0" w:color="C69990" w:themeColor="accent4" w:themeTint="BF"/>
        <w:bottom w:val="single" w:sz="8" w:space="0" w:color="C69990" w:themeColor="accent4" w:themeTint="BF"/>
        <w:right w:val="single" w:sz="8" w:space="0" w:color="C69990" w:themeColor="accent4" w:themeTint="BF"/>
        <w:insideH w:val="single" w:sz="8" w:space="0" w:color="C69990" w:themeColor="accent4" w:themeTint="BF"/>
      </w:tblBorders>
    </w:tblPr>
    <w:tblStylePr w:type="firstRow">
      <w:pPr>
        <w:spacing w:before="0" w:after="0" w:line="240" w:lineRule="auto"/>
      </w:pPr>
      <w:rPr>
        <w:b/>
        <w:bCs/>
        <w:color w:val="FFFFFF" w:themeColor="background1"/>
      </w:rPr>
      <w:tblPr/>
      <w:tcPr>
        <w:tcBorders>
          <w:top w:val="single" w:sz="8" w:space="0" w:color="C69990" w:themeColor="accent4" w:themeTint="BF"/>
          <w:left w:val="single" w:sz="8" w:space="0" w:color="C69990" w:themeColor="accent4" w:themeTint="BF"/>
          <w:bottom w:val="single" w:sz="8" w:space="0" w:color="C69990" w:themeColor="accent4" w:themeTint="BF"/>
          <w:right w:val="single" w:sz="8" w:space="0" w:color="C69990" w:themeColor="accent4" w:themeTint="BF"/>
          <w:insideH w:val="nil"/>
          <w:insideV w:val="nil"/>
        </w:tcBorders>
        <w:shd w:val="clear" w:color="auto" w:fill="B4786C" w:themeFill="accent4"/>
      </w:tcPr>
    </w:tblStylePr>
    <w:tblStylePr w:type="lastRow">
      <w:pPr>
        <w:spacing w:before="0" w:after="0" w:line="240" w:lineRule="auto"/>
      </w:pPr>
      <w:rPr>
        <w:b/>
        <w:bCs/>
      </w:rPr>
      <w:tblPr/>
      <w:tcPr>
        <w:tcBorders>
          <w:top w:val="double" w:sz="6" w:space="0" w:color="C69990" w:themeColor="accent4" w:themeTint="BF"/>
          <w:left w:val="single" w:sz="8" w:space="0" w:color="C69990" w:themeColor="accent4" w:themeTint="BF"/>
          <w:bottom w:val="single" w:sz="8" w:space="0" w:color="C69990" w:themeColor="accent4" w:themeTint="BF"/>
          <w:right w:val="single" w:sz="8" w:space="0" w:color="C6999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DDA" w:themeFill="accent4" w:themeFillTint="3F"/>
      </w:tcPr>
    </w:tblStylePr>
    <w:tblStylePr w:type="band1Horz">
      <w:tblPr/>
      <w:tcPr>
        <w:tcBorders>
          <w:insideH w:val="nil"/>
          <w:insideV w:val="nil"/>
        </w:tcBorders>
        <w:shd w:val="clear" w:color="auto" w:fill="ECDD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92ABBC" w:themeColor="accent5" w:themeTint="BF"/>
        <w:left w:val="single" w:sz="8" w:space="0" w:color="92ABBC" w:themeColor="accent5" w:themeTint="BF"/>
        <w:bottom w:val="single" w:sz="8" w:space="0" w:color="92ABBC" w:themeColor="accent5" w:themeTint="BF"/>
        <w:right w:val="single" w:sz="8" w:space="0" w:color="92ABBC" w:themeColor="accent5" w:themeTint="BF"/>
        <w:insideH w:val="single" w:sz="8" w:space="0" w:color="92ABBC" w:themeColor="accent5" w:themeTint="BF"/>
      </w:tblBorders>
    </w:tblPr>
    <w:tblStylePr w:type="firstRow">
      <w:pPr>
        <w:spacing w:before="0" w:after="0" w:line="240" w:lineRule="auto"/>
      </w:pPr>
      <w:rPr>
        <w:b/>
        <w:bCs/>
        <w:color w:val="FFFFFF" w:themeColor="background1"/>
      </w:rPr>
      <w:tblPr/>
      <w:tcPr>
        <w:tcBorders>
          <w:top w:val="single" w:sz="8" w:space="0" w:color="92ABBC" w:themeColor="accent5" w:themeTint="BF"/>
          <w:left w:val="single" w:sz="8" w:space="0" w:color="92ABBC" w:themeColor="accent5" w:themeTint="BF"/>
          <w:bottom w:val="single" w:sz="8" w:space="0" w:color="92ABBC" w:themeColor="accent5" w:themeTint="BF"/>
          <w:right w:val="single" w:sz="8" w:space="0" w:color="92ABBC" w:themeColor="accent5" w:themeTint="BF"/>
          <w:insideH w:val="nil"/>
          <w:insideV w:val="nil"/>
        </w:tcBorders>
        <w:shd w:val="clear" w:color="auto" w:fill="6E90A6" w:themeFill="accent5"/>
      </w:tcPr>
    </w:tblStylePr>
    <w:tblStylePr w:type="lastRow">
      <w:pPr>
        <w:spacing w:before="0" w:after="0" w:line="240" w:lineRule="auto"/>
      </w:pPr>
      <w:rPr>
        <w:b/>
        <w:bCs/>
      </w:rPr>
      <w:tblPr/>
      <w:tcPr>
        <w:tcBorders>
          <w:top w:val="double" w:sz="6" w:space="0" w:color="92ABBC" w:themeColor="accent5" w:themeTint="BF"/>
          <w:left w:val="single" w:sz="8" w:space="0" w:color="92ABBC" w:themeColor="accent5" w:themeTint="BF"/>
          <w:bottom w:val="single" w:sz="8" w:space="0" w:color="92ABBC" w:themeColor="accent5" w:themeTint="BF"/>
          <w:right w:val="single" w:sz="8" w:space="0" w:color="92ABBC"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E3E9" w:themeFill="accent5" w:themeFillTint="3F"/>
      </w:tcPr>
    </w:tblStylePr>
    <w:tblStylePr w:type="band1Horz">
      <w:tblPr/>
      <w:tcPr>
        <w:tcBorders>
          <w:insideH w:val="nil"/>
          <w:insideV w:val="nil"/>
        </w:tcBorders>
        <w:shd w:val="clear" w:color="auto" w:fill="DBE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C1C8BD" w:themeColor="accent6" w:themeTint="BF"/>
        <w:left w:val="single" w:sz="8" w:space="0" w:color="C1C8BD" w:themeColor="accent6" w:themeTint="BF"/>
        <w:bottom w:val="single" w:sz="8" w:space="0" w:color="C1C8BD" w:themeColor="accent6" w:themeTint="BF"/>
        <w:right w:val="single" w:sz="8" w:space="0" w:color="C1C8BD" w:themeColor="accent6" w:themeTint="BF"/>
        <w:insideH w:val="single" w:sz="8" w:space="0" w:color="C1C8BD" w:themeColor="accent6" w:themeTint="BF"/>
      </w:tblBorders>
    </w:tblPr>
    <w:tblStylePr w:type="firstRow">
      <w:pPr>
        <w:spacing w:before="0" w:after="0" w:line="240" w:lineRule="auto"/>
      </w:pPr>
      <w:rPr>
        <w:b/>
        <w:bCs/>
        <w:color w:val="FFFFFF" w:themeColor="background1"/>
      </w:rPr>
      <w:tblPr/>
      <w:tcPr>
        <w:tcBorders>
          <w:top w:val="single" w:sz="8" w:space="0" w:color="C1C8BD" w:themeColor="accent6" w:themeTint="BF"/>
          <w:left w:val="single" w:sz="8" w:space="0" w:color="C1C8BD" w:themeColor="accent6" w:themeTint="BF"/>
          <w:bottom w:val="single" w:sz="8" w:space="0" w:color="C1C8BD" w:themeColor="accent6" w:themeTint="BF"/>
          <w:right w:val="single" w:sz="8" w:space="0" w:color="C1C8BD" w:themeColor="accent6" w:themeTint="BF"/>
          <w:insideH w:val="nil"/>
          <w:insideV w:val="nil"/>
        </w:tcBorders>
        <w:shd w:val="clear" w:color="auto" w:fill="ADB6A8" w:themeFill="accent6"/>
      </w:tcPr>
    </w:tblStylePr>
    <w:tblStylePr w:type="lastRow">
      <w:pPr>
        <w:spacing w:before="0" w:after="0" w:line="240" w:lineRule="auto"/>
      </w:pPr>
      <w:rPr>
        <w:b/>
        <w:bCs/>
      </w:rPr>
      <w:tblPr/>
      <w:tcPr>
        <w:tcBorders>
          <w:top w:val="double" w:sz="6" w:space="0" w:color="C1C8BD" w:themeColor="accent6" w:themeTint="BF"/>
          <w:left w:val="single" w:sz="8" w:space="0" w:color="C1C8BD" w:themeColor="accent6" w:themeTint="BF"/>
          <w:bottom w:val="single" w:sz="8" w:space="0" w:color="C1C8BD" w:themeColor="accent6" w:themeTint="BF"/>
          <w:right w:val="single" w:sz="8" w:space="0" w:color="C1C8B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EDE9" w:themeFill="accent6" w:themeFillTint="3F"/>
      </w:tcPr>
    </w:tblStylePr>
    <w:tblStylePr w:type="band1Horz">
      <w:tblPr/>
      <w:tcPr>
        <w:tcBorders>
          <w:insideH w:val="nil"/>
          <w:insideV w:val="nil"/>
        </w:tcBorders>
        <w:shd w:val="clear" w:color="auto" w:fill="EAED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56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56B" w:themeFill="accent1"/>
      </w:tcPr>
    </w:tblStylePr>
    <w:tblStylePr w:type="lastCol">
      <w:rPr>
        <w:b/>
        <w:bCs/>
        <w:color w:val="FFFFFF" w:themeColor="background1"/>
      </w:rPr>
      <w:tblPr/>
      <w:tcPr>
        <w:tcBorders>
          <w:left w:val="nil"/>
          <w:right w:val="nil"/>
          <w:insideH w:val="nil"/>
          <w:insideV w:val="nil"/>
        </w:tcBorders>
        <w:shd w:val="clear" w:color="auto" w:fill="00456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8E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8E1A" w:themeFill="accent2"/>
      </w:tcPr>
    </w:tblStylePr>
    <w:tblStylePr w:type="lastCol">
      <w:rPr>
        <w:b/>
        <w:bCs/>
        <w:color w:val="FFFFFF" w:themeColor="background1"/>
      </w:rPr>
      <w:tblPr/>
      <w:tcPr>
        <w:tcBorders>
          <w:left w:val="nil"/>
          <w:right w:val="nil"/>
          <w:insideH w:val="nil"/>
          <w:insideV w:val="nil"/>
        </w:tcBorders>
        <w:shd w:val="clear" w:color="auto" w:fill="E58E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C3B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C3BD" w:themeFill="accent3"/>
      </w:tcPr>
    </w:tblStylePr>
    <w:tblStylePr w:type="lastCol">
      <w:rPr>
        <w:b/>
        <w:bCs/>
        <w:color w:val="FFFFFF" w:themeColor="background1"/>
      </w:rPr>
      <w:tblPr/>
      <w:tcPr>
        <w:tcBorders>
          <w:left w:val="nil"/>
          <w:right w:val="nil"/>
          <w:insideH w:val="nil"/>
          <w:insideV w:val="nil"/>
        </w:tcBorders>
        <w:shd w:val="clear" w:color="auto" w:fill="CDC3B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786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786C" w:themeFill="accent4"/>
      </w:tcPr>
    </w:tblStylePr>
    <w:tblStylePr w:type="lastCol">
      <w:rPr>
        <w:b/>
        <w:bCs/>
        <w:color w:val="FFFFFF" w:themeColor="background1"/>
      </w:rPr>
      <w:tblPr/>
      <w:tcPr>
        <w:tcBorders>
          <w:left w:val="nil"/>
          <w:right w:val="nil"/>
          <w:insideH w:val="nil"/>
          <w:insideV w:val="nil"/>
        </w:tcBorders>
        <w:shd w:val="clear" w:color="auto" w:fill="B4786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E90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E90A6" w:themeFill="accent5"/>
      </w:tcPr>
    </w:tblStylePr>
    <w:tblStylePr w:type="lastCol">
      <w:rPr>
        <w:b/>
        <w:bCs/>
        <w:color w:val="FFFFFF" w:themeColor="background1"/>
      </w:rPr>
      <w:tblPr/>
      <w:tcPr>
        <w:tcBorders>
          <w:left w:val="nil"/>
          <w:right w:val="nil"/>
          <w:insideH w:val="nil"/>
          <w:insideV w:val="nil"/>
        </w:tcBorders>
        <w:shd w:val="clear" w:color="auto" w:fill="6E90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B6A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B6A8" w:themeFill="accent6"/>
      </w:tcPr>
    </w:tblStylePr>
    <w:tblStylePr w:type="lastCol">
      <w:rPr>
        <w:b/>
        <w:bCs/>
        <w:color w:val="FFFFFF" w:themeColor="background1"/>
      </w:rPr>
      <w:tblPr/>
      <w:tcPr>
        <w:tcBorders>
          <w:left w:val="nil"/>
          <w:right w:val="nil"/>
          <w:insideH w:val="nil"/>
          <w:insideV w:val="nil"/>
        </w:tcBorders>
        <w:shd w:val="clear" w:color="auto" w:fill="ADB6A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
    <w:semiHidden/>
    <w:unhideWhenUsed/>
    <w:qFormat/>
    <w:rsid w:val="00F80750"/>
    <w:pPr>
      <w:spacing w:after="0" w:line="240" w:lineRule="auto"/>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line="240" w:lineRule="auto"/>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rsid w:val="00F80750"/>
    <w:rPr>
      <w:noProof w:val="0"/>
      <w:lang w:val="en-AU"/>
    </w:rPr>
  </w:style>
  <w:style w:type="paragraph" w:styleId="PlainText">
    <w:name w:val="Plain Text"/>
    <w:basedOn w:val="Normal"/>
    <w:link w:val="PlainTextChar"/>
    <w:uiPriority w:val="99"/>
    <w:semiHidden/>
    <w:unhideWhenUsed/>
    <w:locked/>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color w:val="000000" w:themeColor="text1"/>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line="240" w:lineRule="auto"/>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qFormat/>
    <w:rsid w:val="00F80750"/>
    <w:rPr>
      <w:b/>
      <w:bCs/>
      <w:noProof w:val="0"/>
      <w:lang w:val="en-AU"/>
    </w:rPr>
  </w:style>
  <w:style w:type="paragraph" w:styleId="Subtitle">
    <w:name w:val="Subtitle"/>
    <w:basedOn w:val="Normal"/>
    <w:next w:val="Normal"/>
    <w:link w:val="SubtitleChar"/>
    <w:uiPriority w:val="19"/>
    <w:semiHidden/>
    <w:unhideWhenUsed/>
    <w:qFormat/>
    <w:locked/>
    <w:rsid w:val="00F80750"/>
    <w:pPr>
      <w:numPr>
        <w:ilvl w:val="1"/>
      </w:numPr>
    </w:pPr>
    <w:rPr>
      <w:rFonts w:asciiTheme="majorHAnsi" w:eastAsiaTheme="majorEastAsia" w:hAnsiTheme="majorHAnsi" w:cstheme="majorBidi"/>
      <w:i/>
      <w:iCs/>
      <w:color w:val="00456B" w:themeColor="accent1"/>
      <w:spacing w:val="15"/>
    </w:rPr>
  </w:style>
  <w:style w:type="character" w:customStyle="1" w:styleId="SubtitleChar">
    <w:name w:val="Subtitle Char"/>
    <w:basedOn w:val="DefaultParagraphFont"/>
    <w:link w:val="Subtitle"/>
    <w:uiPriority w:val="19"/>
    <w:semiHidden/>
    <w:rsid w:val="00083512"/>
    <w:rPr>
      <w:rFonts w:asciiTheme="majorHAnsi" w:eastAsiaTheme="majorEastAsia" w:hAnsiTheme="majorHAnsi" w:cstheme="majorBidi"/>
      <w:i/>
      <w:iCs/>
      <w:color w:val="00456B"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E58E1A"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80750"/>
    <w:pPr>
      <w:spacing w:after="0"/>
      <w:ind w:left="190" w:hanging="190"/>
    </w:pPr>
  </w:style>
  <w:style w:type="paragraph" w:styleId="TableofFigures">
    <w:name w:val="table of figures"/>
    <w:basedOn w:val="Normal"/>
    <w:next w:val="Normal"/>
    <w:uiPriority w:val="99"/>
    <w:semiHidden/>
    <w:unhideWhenUs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80750"/>
    <w:rPr>
      <w:rFonts w:asciiTheme="majorHAnsi" w:eastAsiaTheme="majorEastAsia" w:hAnsiTheme="majorHAnsi" w:cstheme="majorBidi"/>
      <w:b/>
      <w:bCs/>
    </w:rPr>
  </w:style>
  <w:style w:type="paragraph" w:styleId="TOC2">
    <w:name w:val="toc 2"/>
    <w:basedOn w:val="Normal"/>
    <w:next w:val="Normal"/>
    <w:autoRedefine/>
    <w:uiPriority w:val="39"/>
    <w:rsid w:val="00E405DE"/>
    <w:pPr>
      <w:tabs>
        <w:tab w:val="left" w:pos="635"/>
        <w:tab w:val="left" w:pos="1140"/>
        <w:tab w:val="right" w:leader="dot" w:pos="9639"/>
      </w:tabs>
      <w:spacing w:after="100"/>
      <w:ind w:left="442"/>
      <w:contextualSpacing/>
    </w:pPr>
  </w:style>
  <w:style w:type="paragraph" w:styleId="TOC3">
    <w:name w:val="toc 3"/>
    <w:basedOn w:val="Normal"/>
    <w:next w:val="Normal"/>
    <w:autoRedefine/>
    <w:uiPriority w:val="39"/>
    <w:rsid w:val="00E405DE"/>
    <w:pPr>
      <w:tabs>
        <w:tab w:val="left" w:pos="1644"/>
        <w:tab w:val="left" w:pos="2030"/>
        <w:tab w:val="right" w:leader="dot" w:pos="9639"/>
      </w:tabs>
      <w:spacing w:after="100"/>
      <w:ind w:left="1140"/>
    </w:p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AppendixHeading">
    <w:name w:val="Appendix Heading"/>
    <w:basedOn w:val="Heading1"/>
    <w:next w:val="Normal"/>
    <w:uiPriority w:val="11"/>
    <w:qFormat/>
    <w:rsid w:val="00034A19"/>
    <w:pPr>
      <w:numPr>
        <w:ilvl w:val="5"/>
      </w:numPr>
      <w:ind w:left="0"/>
    </w:pPr>
  </w:style>
  <w:style w:type="paragraph" w:customStyle="1" w:styleId="Notes">
    <w:name w:val="Notes"/>
    <w:basedOn w:val="Normal"/>
    <w:semiHidden/>
    <w:qFormat/>
    <w:locked/>
    <w:rsid w:val="00503A51"/>
    <w:pPr>
      <w:numPr>
        <w:ilvl w:val="4"/>
        <w:numId w:val="8"/>
      </w:numPr>
      <w:spacing w:after="240"/>
      <w:jc w:val="both"/>
    </w:pPr>
    <w:rPr>
      <w:sz w:val="20"/>
    </w:rPr>
  </w:style>
  <w:style w:type="numbering" w:customStyle="1" w:styleId="GeneralList">
    <w:name w:val="General List"/>
    <w:uiPriority w:val="99"/>
    <w:locked/>
    <w:rsid w:val="00503A51"/>
    <w:pPr>
      <w:numPr>
        <w:numId w:val="7"/>
      </w:numPr>
    </w:pPr>
  </w:style>
  <w:style w:type="numbering" w:customStyle="1" w:styleId="CustomHeadingList">
    <w:name w:val="Custom Heading List"/>
    <w:uiPriority w:val="99"/>
    <w:rsid w:val="003A3021"/>
    <w:pPr>
      <w:numPr>
        <w:numId w:val="9"/>
      </w:numPr>
    </w:pPr>
  </w:style>
  <w:style w:type="paragraph" w:customStyle="1" w:styleId="Introduction">
    <w:name w:val="Introduction"/>
    <w:basedOn w:val="Normal"/>
    <w:uiPriority w:val="10"/>
    <w:qFormat/>
    <w:rsid w:val="00012728"/>
    <w:rPr>
      <w:sz w:val="28"/>
    </w:rPr>
  </w:style>
  <w:style w:type="paragraph" w:customStyle="1" w:styleId="CoverReportNumber">
    <w:name w:val="Cover Report Number"/>
    <w:basedOn w:val="Normal"/>
    <w:uiPriority w:val="19"/>
    <w:qFormat/>
    <w:rsid w:val="00755163"/>
    <w:pPr>
      <w:spacing w:after="0"/>
    </w:pPr>
  </w:style>
  <w:style w:type="paragraph" w:customStyle="1" w:styleId="CoverVersionDate">
    <w:name w:val="Cover Version / Date"/>
    <w:basedOn w:val="CoverReportNumber"/>
    <w:uiPriority w:val="19"/>
    <w:qFormat/>
    <w:rsid w:val="00755163"/>
  </w:style>
  <w:style w:type="table" w:customStyle="1" w:styleId="CustomTable">
    <w:name w:val="Custom Table"/>
    <w:basedOn w:val="TableGrid"/>
    <w:uiPriority w:val="99"/>
    <w:rsid w:val="00DC5900"/>
    <w:tblPr>
      <w:tblStyleRowBandSize w:val="1"/>
      <w:tblStyleColBandSize w:val="1"/>
    </w:tblPr>
    <w:tblStylePr w:type="firstRow">
      <w:rPr>
        <w:b/>
      </w:rPr>
      <w:tblPr/>
      <w:trPr>
        <w:tblHeader/>
      </w:trPr>
      <w:tcPr>
        <w:shd w:val="clear" w:color="auto" w:fill="00456B" w:themeFill="accent1"/>
      </w:tcPr>
    </w:tblStylePr>
    <w:tblStylePr w:type="lastRow">
      <w:rPr>
        <w:b/>
      </w:rPr>
    </w:tblStylePr>
    <w:tblStylePr w:type="firstCol">
      <w:rPr>
        <w:b/>
        <w:color w:val="FFFFFF" w:themeColor="background1"/>
      </w:rPr>
      <w:tblPr/>
      <w:tcPr>
        <w:shd w:val="clear" w:color="auto" w:fill="6E90A6" w:themeFill="accent5"/>
      </w:tcPr>
    </w:tblStylePr>
    <w:tblStylePr w:type="lastCol">
      <w:pPr>
        <w:jc w:val="right"/>
      </w:pPr>
    </w:tblStylePr>
    <w:tblStylePr w:type="band2Vert">
      <w:tblPr/>
      <w:tcPr>
        <w:shd w:val="clear" w:color="auto" w:fill="F5F2F1" w:themeFill="accent3" w:themeFillTint="33"/>
      </w:tcPr>
    </w:tblStylePr>
    <w:tblStylePr w:type="band2Horz">
      <w:tblPr/>
      <w:tcPr>
        <w:shd w:val="clear" w:color="auto" w:fill="E1E8ED" w:themeFill="accent5" w:themeFillTint="33"/>
      </w:tcPr>
    </w:tblStylePr>
  </w:style>
  <w:style w:type="numbering" w:customStyle="1" w:styleId="ListLevel">
    <w:name w:val="List Level"/>
    <w:uiPriority w:val="99"/>
    <w:rsid w:val="00304932"/>
    <w:pPr>
      <w:numPr>
        <w:numId w:val="11"/>
      </w:numPr>
    </w:pPr>
  </w:style>
  <w:style w:type="paragraph" w:styleId="Revision">
    <w:name w:val="Revision"/>
    <w:hidden/>
    <w:uiPriority w:val="99"/>
    <w:semiHidden/>
    <w:rsid w:val="003B1468"/>
    <w:pPr>
      <w:spacing w:before="0" w:after="0" w:line="240" w:lineRule="auto"/>
    </w:pPr>
    <w:rPr>
      <w:rFonts w:eastAsia="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860270223">
      <w:bodyDiv w:val="1"/>
      <w:marLeft w:val="0"/>
      <w:marRight w:val="0"/>
      <w:marTop w:val="0"/>
      <w:marBottom w:val="0"/>
      <w:divBdr>
        <w:top w:val="none" w:sz="0" w:space="0" w:color="auto"/>
        <w:left w:val="none" w:sz="0" w:space="0" w:color="auto"/>
        <w:bottom w:val="none" w:sz="0" w:space="0" w:color="auto"/>
        <w:right w:val="none" w:sz="0" w:space="0" w:color="auto"/>
      </w:divBdr>
    </w:div>
    <w:div w:id="1920749052">
      <w:bodyDiv w:val="1"/>
      <w:marLeft w:val="0"/>
      <w:marRight w:val="0"/>
      <w:marTop w:val="0"/>
      <w:marBottom w:val="0"/>
      <w:divBdr>
        <w:top w:val="none" w:sz="0" w:space="0" w:color="auto"/>
        <w:left w:val="none" w:sz="0" w:space="0" w:color="auto"/>
        <w:bottom w:val="none" w:sz="0" w:space="0" w:color="auto"/>
        <w:right w:val="none" w:sz="0" w:space="0" w:color="auto"/>
      </w:divBdr>
    </w:div>
    <w:div w:id="1960797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www.vicroads.vic.gov.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vicroads.vic.gov.a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nillumbik.vic.gov.au" TargetMode="External"/><Relationship Id="rId20" Type="http://schemas.openxmlformats.org/officeDocument/2006/relationships/hyperlink" Target="http://www.vicroads.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yperlink" Target="http://www.nillumbik.vic.gov.au/Living-in/Roads-drains-and-paths"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hyperlink" Target="https://www.vicroads.vic.gov.au/"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Nillumbik SC">
      <a:dk1>
        <a:sysClr val="windowText" lastClr="000000"/>
      </a:dk1>
      <a:lt1>
        <a:sysClr val="window" lastClr="FFFFFF"/>
      </a:lt1>
      <a:dk2>
        <a:srgbClr val="00456B"/>
      </a:dk2>
      <a:lt2>
        <a:srgbClr val="E2E9ED"/>
      </a:lt2>
      <a:accent1>
        <a:srgbClr val="00456B"/>
      </a:accent1>
      <a:accent2>
        <a:srgbClr val="E58E1A"/>
      </a:accent2>
      <a:accent3>
        <a:srgbClr val="CDC3BD"/>
      </a:accent3>
      <a:accent4>
        <a:srgbClr val="B4786C"/>
      </a:accent4>
      <a:accent5>
        <a:srgbClr val="6E90A6"/>
      </a:accent5>
      <a:accent6>
        <a:srgbClr val="ADB6A8"/>
      </a:accent6>
      <a:hlink>
        <a:srgbClr val="E58E1A"/>
      </a:hlink>
      <a:folHlink>
        <a:srgbClr val="00456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ScannedMailReceiver</Name>
    <Synchronization>Synchronous</Synchronization>
    <Type>2</Type>
    <SequenceNumber>1000</SequenceNumber>
    <Assembly>Nillumbik.IncomingMail, Version=1.0.0.0, Culture=neutral, PublicKeyToken=28b4d387f20cac61</Assembly>
    <Class>Nillumbik.IncomingMail.EventReceivers.ScannedMailReceiver</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NSC Document" ma:contentTypeID="0x0101000427F62DB85EA749944C48D2326AB04100AE618F970F38214F89BD9E00BBA95EA0" ma:contentTypeVersion="52" ma:contentTypeDescription="" ma:contentTypeScope="" ma:versionID="57d27ec064da3d51957b6545843cc172">
  <xsd:schema xmlns:xsd="http://www.w3.org/2001/XMLSchema" xmlns:xs="http://www.w3.org/2001/XMLSchema" xmlns:p="http://schemas.microsoft.com/office/2006/metadata/properties" xmlns:ns2="26862788-80d8-4ba8-b7eb-4533621a9594" xmlns:ns3="0bbeabc4-311c-4917-ae93-178bc12d09ad" targetNamespace="http://schemas.microsoft.com/office/2006/metadata/properties" ma:root="true" ma:fieldsID="59b5de4f043a75d3c91f5b6887730305" ns2:_="" ns3:_="">
    <xsd:import namespace="26862788-80d8-4ba8-b7eb-4533621a9594"/>
    <xsd:import namespace="0bbeabc4-311c-4917-ae93-178bc12d09ad"/>
    <xsd:element name="properties">
      <xsd:complexType>
        <xsd:sequence>
          <xsd:element name="documentManagement">
            <xsd:complexType>
              <xsd:all>
                <xsd:element ref="ns2:a61ae508c6694d3eabd5c4bf0ac5e8e6" minOccurs="0"/>
                <xsd:element ref="ns2:TaxCatchAll" minOccurs="0"/>
                <xsd:element ref="ns2:TaxCatchAllLabel" minOccurs="0"/>
                <xsd:element ref="ns2:ie805ea53a354a4bb1e5c081d8fc6b50" minOccurs="0"/>
                <xsd:element ref="ns2:nb83ad0d8b6542a0953aad1a19640a7a" minOccurs="0"/>
                <xsd:element ref="ns3:n6d25b2c23414da49e0b15a3b0ce55a1" minOccurs="0"/>
                <xsd:element ref="ns3:e95d05129bae4fe19b368d3470b9c227" minOccurs="0"/>
                <xsd:element ref="ns2:c759bfb44ccb4db0b546fbf512c01d9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62788-80d8-4ba8-b7eb-4533621a9594" elementFormDefault="qualified">
    <xsd:import namespace="http://schemas.microsoft.com/office/2006/documentManagement/types"/>
    <xsd:import namespace="http://schemas.microsoft.com/office/infopath/2007/PartnerControls"/>
    <xsd:element name="a61ae508c6694d3eabd5c4bf0ac5e8e6" ma:index="8" nillable="true" ma:taxonomy="true" ma:internalName="a61ae508c6694d3eabd5c4bf0ac5e8e6" ma:taxonomyFieldName="Month" ma:displayName="Month" ma:default="" ma:fieldId="{a61ae508-c669-4d3e-abd5-c4bf0ac5e8e6}" ma:sspId="9e4672c0-7a1b-4167-8664-1f3b422d4b4e" ma:termSetId="9f8d48b0-8c46-4388-8325-b61075638f2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3c63b19-3dca-4de8-8bd8-53d9ce177479}" ma:internalName="TaxCatchAll" ma:showField="CatchAllData"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3c63b19-3dca-4de8-8bd8-53d9ce177479}" ma:internalName="TaxCatchAllLabel" ma:readOnly="true" ma:showField="CatchAllDataLabel"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ie805ea53a354a4bb1e5c081d8fc6b50" ma:index="12" nillable="true" ma:taxonomy="true" ma:internalName="ie805ea53a354a4bb1e5c081d8fc6b50" ma:taxonomyFieldName="Year" ma:displayName="Year" ma:default="" ma:fieldId="{2e805ea5-3a35-4a4b-b1e5-c081d8fc6b50}" ma:sspId="9e4672c0-7a1b-4167-8664-1f3b422d4b4e" ma:termSetId="5ce2c6b3-ad11-4dad-b6ee-bb7dd619e03f" ma:anchorId="00000000-0000-0000-0000-000000000000" ma:open="false" ma:isKeyword="false">
      <xsd:complexType>
        <xsd:sequence>
          <xsd:element ref="pc:Terms" minOccurs="0" maxOccurs="1"/>
        </xsd:sequence>
      </xsd:complexType>
    </xsd:element>
    <xsd:element name="nb83ad0d8b6542a0953aad1a19640a7a" ma:index="14" ma:taxonomy="true" ma:internalName="nb83ad0d8b6542a0953aad1a19640a7a" ma:taxonomyFieldName="Document_x0020_Type" ma:displayName="Document Type" ma:readOnly="false" ma:default="" ma:fieldId="{7b83ad0d-8b65-42a0-953a-ad1a19640a7a}" ma:sspId="9e4672c0-7a1b-4167-8664-1f3b422d4b4e" ma:termSetId="e69d177f-e349-4ec7-a09f-85ab766d121b" ma:anchorId="00000000-0000-0000-0000-000000000000" ma:open="false" ma:isKeyword="false">
      <xsd:complexType>
        <xsd:sequence>
          <xsd:element ref="pc:Terms" minOccurs="0" maxOccurs="1"/>
        </xsd:sequence>
      </xsd:complexType>
    </xsd:element>
    <xsd:element name="c759bfb44ccb4db0b546fbf512c01d9b" ma:index="20" nillable="true" ma:taxonomy="true" ma:internalName="c759bfb44ccb4db0b546fbf512c01d9b" ma:taxonomyFieldName="Group1" ma:displayName="Group" ma:default="" ma:fieldId="{c759bfb4-4ccb-4db0-b546-fbf512c01d9b}" ma:sspId="9e4672c0-7a1b-4167-8664-1f3b422d4b4e" ma:termSetId="d203e241-b98e-44a9-820c-7491a8c1bb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beabc4-311c-4917-ae93-178bc12d09ad" elementFormDefault="qualified">
    <xsd:import namespace="http://schemas.microsoft.com/office/2006/documentManagement/types"/>
    <xsd:import namespace="http://schemas.microsoft.com/office/infopath/2007/PartnerControls"/>
    <xsd:element name="n6d25b2c23414da49e0b15a3b0ce55a1" ma:index="16" nillable="true" ma:taxonomy="true" ma:internalName="n6d25b2c23414da49e0b15a3b0ce55a1" ma:taxonomyFieldName="NSC_RDProgramName" ma:displayName="RD Program Name" ma:default="" ma:fieldId="{76d25b2c-2341-4da4-9e0b-15a3b0ce55a1}" ma:sspId="9e4672c0-7a1b-4167-8664-1f3b422d4b4e" ma:termSetId="ba32e347-a22f-48e5-b98d-6f00b029c978" ma:anchorId="00000000-0000-0000-0000-000000000000" ma:open="true" ma:isKeyword="false">
      <xsd:complexType>
        <xsd:sequence>
          <xsd:element ref="pc:Terms" minOccurs="0" maxOccurs="1"/>
        </xsd:sequence>
      </xsd:complexType>
    </xsd:element>
    <xsd:element name="e95d05129bae4fe19b368d3470b9c227" ma:index="18" ma:taxonomy="true" ma:internalName="e95d05129bae4fe19b368d3470b9c227" ma:taxonomyFieldName="NSC_RoadsAndDrain_BusinessSubject" ma:displayName="Business Subject" ma:default="" ma:fieldId="{e95d0512-9bae-4fe1-9b36-8d3470b9c227}" ma:sspId="9e4672c0-7a1b-4167-8664-1f3b422d4b4e" ma:termSetId="9879f304-9459-44ea-b704-3adcf15ff0d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e4672c0-7a1b-4167-8664-1f3b422d4b4e" ContentTypeId="0x0101000427F62DB85EA749944C48D2326AB041" PreviousValue="false"/>
</file>

<file path=customXml/item5.xml><?xml version="1.0" encoding="utf-8"?>
<p:properties xmlns:p="http://schemas.microsoft.com/office/2006/metadata/properties" xmlns:xsi="http://www.w3.org/2001/XMLSchema-instance" xmlns:pc="http://schemas.microsoft.com/office/infopath/2007/PartnerControls">
  <documentManagement>
    <a61ae508c6694d3eabd5c4bf0ac5e8e6 xmlns="26862788-80d8-4ba8-b7eb-4533621a9594">
      <Terms xmlns="http://schemas.microsoft.com/office/infopath/2007/PartnerControls">
        <TermInfo xmlns="http://schemas.microsoft.com/office/infopath/2007/PartnerControls">
          <TermName>June</TermName>
          <TermId>8e48de5c-533f-4949-b729-0b090b8f3219</TermId>
        </TermInfo>
      </Terms>
    </a61ae508c6694d3eabd5c4bf0ac5e8e6>
    <TaxCatchAll xmlns="26862788-80d8-4ba8-b7eb-4533621a9594">
      <Value>211</Value>
      <Value>19</Value>
      <Value>1358</Value>
      <Value>189</Value>
      <Value>694</Value>
      <Value>1336</Value>
    </TaxCatchAll>
    <nb83ad0d8b6542a0953aad1a19640a7a xmlns="26862788-80d8-4ba8-b7eb-4533621a9594">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e90516d2-656a-418a-8f89-3a00a854a88f</TermId>
        </TermInfo>
      </Terms>
    </nb83ad0d8b6542a0953aad1a19640a7a>
    <ie805ea53a354a4bb1e5c081d8fc6b50 xmlns="26862788-80d8-4ba8-b7eb-4533621a9594">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53e597e0-fd5b-4864-924a-7022f09bd3c1</TermId>
        </TermInfo>
      </Terms>
    </ie805ea53a354a4bb1e5c081d8fc6b50>
    <c759bfb44ccb4db0b546fbf512c01d9b xmlns="26862788-80d8-4ba8-b7eb-4533621a9594">
      <Terms xmlns="http://schemas.microsoft.com/office/infopath/2007/PartnerControls">
        <TermInfo xmlns="http://schemas.microsoft.com/office/infopath/2007/PartnerControls">
          <TermName xmlns="http://schemas.microsoft.com/office/infopath/2007/PartnerControls">Roads and Drainage</TermName>
          <TermId xmlns="http://schemas.microsoft.com/office/infopath/2007/PartnerControls">b410fa6d-00b5-4e61-84b3-c6f789699a72</TermId>
        </TermInfo>
      </Terms>
    </c759bfb44ccb4db0b546fbf512c01d9b>
    <e95d05129bae4fe19b368d3470b9c227 xmlns="0bbeabc4-311c-4917-ae93-178bc12d09ad">
      <Terms xmlns="http://schemas.microsoft.com/office/infopath/2007/PartnerControls">
        <TermInfo xmlns="http://schemas.microsoft.com/office/infopath/2007/PartnerControls">
          <TermName xmlns="http://schemas.microsoft.com/office/infopath/2007/PartnerControls">Programmed Activities</TermName>
          <TermId xmlns="http://schemas.microsoft.com/office/infopath/2007/PartnerControls">8c0b6cc0-d196-4158-86f3-4b8b84dabc6b</TermId>
        </TermInfo>
      </Terms>
    </e95d05129bae4fe19b368d3470b9c227>
    <n6d25b2c23414da49e0b15a3b0ce55a1 xmlns="0bbeabc4-311c-4917-ae93-178bc12d09ad">
      <Terms xmlns="http://schemas.microsoft.com/office/infopath/2007/PartnerControls">
        <TermInfo xmlns="http://schemas.microsoft.com/office/infopath/2007/PartnerControls">
          <TermName xmlns="http://schemas.microsoft.com/office/infopath/2007/PartnerControls">RMP Review</TermName>
          <TermId xmlns="http://schemas.microsoft.com/office/infopath/2007/PartnerControls">aaaa3ccc-091a-41f9-8b7d-f9222c95b804</TermId>
        </TermInfo>
      </Terms>
    </n6d25b2c23414da49e0b15a3b0ce55a1>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B4BA2-6239-41DD-A319-9004E617FEEA}">
  <ds:schemaRefs>
    <ds:schemaRef ds:uri="http://schemas.microsoft.com/sharepoint/events"/>
  </ds:schemaRefs>
</ds:datastoreItem>
</file>

<file path=customXml/itemProps2.xml><?xml version="1.0" encoding="utf-8"?>
<ds:datastoreItem xmlns:ds="http://schemas.openxmlformats.org/officeDocument/2006/customXml" ds:itemID="{EFA23301-DC16-4A2E-9D69-21F507606F38}">
  <ds:schemaRefs>
    <ds:schemaRef ds:uri="http://schemas.microsoft.com/office/2006/metadata/customXsn"/>
  </ds:schemaRefs>
</ds:datastoreItem>
</file>

<file path=customXml/itemProps3.xml><?xml version="1.0" encoding="utf-8"?>
<ds:datastoreItem xmlns:ds="http://schemas.openxmlformats.org/officeDocument/2006/customXml" ds:itemID="{0FC13F21-E429-42E2-8403-3527F5C8C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62788-80d8-4ba8-b7eb-4533621a9594"/>
    <ds:schemaRef ds:uri="0bbeabc4-311c-4917-ae93-178bc12d0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FD7703-ECF6-49D0-AB48-519BF2C0E63B}">
  <ds:schemaRefs>
    <ds:schemaRef ds:uri="Microsoft.SharePoint.Taxonomy.ContentTypeSync"/>
  </ds:schemaRefs>
</ds:datastoreItem>
</file>

<file path=customXml/itemProps5.xml><?xml version="1.0" encoding="utf-8"?>
<ds:datastoreItem xmlns:ds="http://schemas.openxmlformats.org/officeDocument/2006/customXml" ds:itemID="{0DAA13BE-5C64-45E5-8186-24AF24775CA1}">
  <ds:schemaRefs>
    <ds:schemaRef ds:uri="http://schemas.microsoft.com/office/infopath/2007/PartnerControls"/>
    <ds:schemaRef ds:uri="http://purl.org/dc/elements/1.1/"/>
    <ds:schemaRef ds:uri="http://purl.org/dc/dcmitype/"/>
    <ds:schemaRef ds:uri="http://purl.org/dc/terms/"/>
    <ds:schemaRef ds:uri="http://schemas.microsoft.com/office/2006/documentManagement/types"/>
    <ds:schemaRef ds:uri="http://schemas.microsoft.com/office/2006/metadata/properties"/>
    <ds:schemaRef ds:uri="26862788-80d8-4ba8-b7eb-4533621a9594"/>
    <ds:schemaRef ds:uri="http://schemas.openxmlformats.org/package/2006/metadata/core-properties"/>
    <ds:schemaRef ds:uri="0bbeabc4-311c-4917-ae93-178bc12d09ad"/>
    <ds:schemaRef ds:uri="http://www.w3.org/XML/1998/namespace"/>
  </ds:schemaRefs>
</ds:datastoreItem>
</file>

<file path=customXml/itemProps6.xml><?xml version="1.0" encoding="utf-8"?>
<ds:datastoreItem xmlns:ds="http://schemas.openxmlformats.org/officeDocument/2006/customXml" ds:itemID="{E3F663EB-5C9B-475B-A097-33CD9A6B59A9}">
  <ds:schemaRefs>
    <ds:schemaRef ds:uri="http://schemas.microsoft.com/sharepoint/v3/contenttype/forms"/>
  </ds:schemaRefs>
</ds:datastoreItem>
</file>

<file path=customXml/itemProps7.xml><?xml version="1.0" encoding="utf-8"?>
<ds:datastoreItem xmlns:ds="http://schemas.openxmlformats.org/officeDocument/2006/customXml" ds:itemID="{5FCAAA58-93B2-4B0D-B942-3774138F0FEC}">
  <ds:schemaRefs>
    <ds:schemaRef ds:uri="http://schemas.microsoft.com/office/2006/customDocumentInformationPanel"/>
  </ds:schemaRefs>
</ds:datastoreItem>
</file>

<file path=customXml/itemProps8.xml><?xml version="1.0" encoding="utf-8"?>
<ds:datastoreItem xmlns:ds="http://schemas.openxmlformats.org/officeDocument/2006/customXml" ds:itemID="{F124292A-E382-4624-BFC8-26FFB5E91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9479</Words>
  <Characters>51851</Characters>
  <Application>Microsoft Office Word</Application>
  <DocSecurity>0</DocSecurity>
  <Lines>1440</Lines>
  <Paragraphs>989</Paragraphs>
  <ScaleCrop>false</ScaleCrop>
  <HeadingPairs>
    <vt:vector size="2" baseType="variant">
      <vt:variant>
        <vt:lpstr>Title</vt:lpstr>
      </vt:variant>
      <vt:variant>
        <vt:i4>1</vt:i4>
      </vt:variant>
    </vt:vector>
  </HeadingPairs>
  <TitlesOfParts>
    <vt:vector size="1" baseType="lpstr">
      <vt:lpstr>Amended road management plan accessible</vt:lpstr>
    </vt:vector>
  </TitlesOfParts>
  <Company>Nillumbik Shire Council</Company>
  <LinksUpToDate>false</LinksUpToDate>
  <CharactersWithSpaces>60341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Amended road management plan accessible</dc:title>
  <dc:creator>Brooke Lyons</dc:creator>
  <cp:lastModifiedBy>Bianca Caruso</cp:lastModifiedBy>
  <cp:revision>2</cp:revision>
  <cp:lastPrinted>2017-06-01T07:30:00Z</cp:lastPrinted>
  <dcterms:created xsi:type="dcterms:W3CDTF">2021-01-18T22:54:00Z</dcterms:created>
  <dcterms:modified xsi:type="dcterms:W3CDTF">2021-01-18T22:54:00Z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0x0101000427F62DB85EA749944C48D2326AB04100AE618F970F38214F89BD9E00BBA95EA0</vt:lpwstr>
  </property>
  <property fmtid="{D5CDD505-2E9C-101B-9397-08002B2CF9AE}" pid="3" name="_dlc_DocIdItemGuid">
    <vt:lpwstr>7fffd147-cf84-47f1-81cf-6504399d6565</vt:lpwstr>
  </property>
  <property fmtid="{D5CDD505-2E9C-101B-9397-08002B2CF9AE}" pid="4" name="Topic/Event">
    <vt:lpwstr/>
  </property>
  <property fmtid="{D5CDD505-2E9C-101B-9397-08002B2CF9AE}" pid="5" name="Year">
    <vt:lpwstr>1358;#2017|53e597e0-fd5b-4864-924a-7022f09bd3c1</vt:lpwstr>
  </property>
  <property fmtid="{D5CDD505-2E9C-101B-9397-08002B2CF9AE}" pid="6" name="Business Subject">
    <vt:lpwstr>652;#Drafting|1eadfbe4-d395-4d20-97b3-7659f4178fee</vt:lpwstr>
  </property>
  <property fmtid="{D5CDD505-2E9C-101B-9397-08002B2CF9AE}" pid="7" name="Month">
    <vt:lpwstr>19;#June|8e48de5c-533f-4949-b729-0b090b8f3219</vt:lpwstr>
  </property>
  <property fmtid="{D5CDD505-2E9C-101B-9397-08002B2CF9AE}" pid="8" name="Publication Type">
    <vt:lpwstr/>
  </property>
  <property fmtid="{D5CDD505-2E9C-101B-9397-08002B2CF9AE}" pid="9" name="Group1">
    <vt:lpwstr>211;#Roads and Drainage|b410fa6d-00b5-4e61-84b3-c6f789699a72</vt:lpwstr>
  </property>
  <property fmtid="{D5CDD505-2E9C-101B-9397-08002B2CF9AE}" pid="10" name="Document Type">
    <vt:lpwstr>189;#Policy|e90516d2-656a-418a-8f89-3a00a854a88f</vt:lpwstr>
  </property>
  <property fmtid="{D5CDD505-2E9C-101B-9397-08002B2CF9AE}" pid="11" name="Suppliers">
    <vt:lpwstr/>
  </property>
  <property fmtid="{D5CDD505-2E9C-101B-9397-08002B2CF9AE}" pid="12" name="_dlc_DocId">
    <vt:lpwstr>UK5JEJDMKDP5-44-260</vt:lpwstr>
  </property>
  <property fmtid="{D5CDD505-2E9C-101B-9397-08002B2CF9AE}" pid="13" name="_dlc_DocIdUrl">
    <vt:lpwstr>http://sonic/teams/inm/rd/_layouts/DocIdRedir.aspx?ID=UK5JEJDMKDP5-44-260, UK5JEJDMKDP5-44-260</vt:lpwstr>
  </property>
  <property fmtid="{D5CDD505-2E9C-101B-9397-08002B2CF9AE}" pid="14" name="NSC_RoadsAndDrain_BusinessSubject">
    <vt:lpwstr>694;#Programmed Activities|8c0b6cc0-d196-4158-86f3-4b8b84dabc6b</vt:lpwstr>
  </property>
  <property fmtid="{D5CDD505-2E9C-101B-9397-08002B2CF9AE}" pid="15" name="NSC_RDProgramName">
    <vt:lpwstr>1336;#RMP Review|aaaa3ccc-091a-41f9-8b7d-f9222c95b804</vt:lpwstr>
  </property>
</Properties>
</file>