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8521133"/>
    <w:bookmarkStart w:id="1" w:name="_GoBack"/>
    <w:bookmarkEnd w:id="1"/>
    <w:p w14:paraId="3F905792" w14:textId="5B4E118D" w:rsidR="003D4BDD" w:rsidRPr="00AE36EB" w:rsidRDefault="003D4BDD" w:rsidP="00366390">
      <w:pPr>
        <w:pStyle w:val="HeadA"/>
      </w:pPr>
      <w:r w:rsidRPr="00AE36EB">
        <w:rPr>
          <w:noProof/>
        </w:rPr>
        <mc:AlternateContent>
          <mc:Choice Requires="wps">
            <w:drawing>
              <wp:anchor distT="0" distB="0" distL="114300" distR="114300" simplePos="0" relativeHeight="251654656" behindDoc="0" locked="0" layoutInCell="1" allowOverlap="1" wp14:anchorId="728A4FCF" wp14:editId="3F24A392">
                <wp:simplePos x="0" y="0"/>
                <wp:positionH relativeFrom="column">
                  <wp:posOffset>-111760</wp:posOffset>
                </wp:positionH>
                <wp:positionV relativeFrom="paragraph">
                  <wp:posOffset>366395</wp:posOffset>
                </wp:positionV>
                <wp:extent cx="614045" cy="29342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93426"/>
                        </a:xfrm>
                        <a:prstGeom prst="rect">
                          <a:avLst/>
                        </a:prstGeom>
                        <a:noFill/>
                        <a:ln>
                          <a:noFill/>
                        </a:ln>
                      </wps:spPr>
                      <wps:txbx>
                        <w:txbxContent>
                          <w:p w14:paraId="66BCC92F" w14:textId="77777777" w:rsidR="00D81C2F" w:rsidRDefault="00D81C2F" w:rsidP="00DD16C3">
                            <w:pPr>
                              <w:pStyle w:val="BodyText0"/>
                            </w:pPr>
                            <w:r>
                              <w:t>--/--/20—</w:t>
                            </w:r>
                          </w:p>
                          <w:p w14:paraId="737F0004" w14:textId="77777777" w:rsidR="00D81C2F" w:rsidRDefault="00D81C2F" w:rsidP="007C32D8">
                            <w:pPr>
                              <w:pStyle w:val="BodyText0"/>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A4FCF" id="_x0000_t202" coordsize="21600,21600" o:spt="202" path="m,l,21600r21600,l21600,xe">
                <v:stroke joinstyle="miter"/>
                <v:path gradientshapeok="t" o:connecttype="rect"/>
              </v:shapetype>
              <v:shape id="Text Box 1" o:spid="_x0000_s1026" type="#_x0000_t202" style="position:absolute;left:0;text-align:left;margin-left:-8.8pt;margin-top:28.85pt;width:48.35pt;height:2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1E7wEAAMUDAAAOAAAAZHJzL2Uyb0RvYy54bWysU9tu1DAQfUfiHyy/s7mQLjTabFVaFSGV&#10;i9T2AxzHSSwSjxl7N1m+nrGzXRb6hnixPBefOXNmvLmax4HtFToNpuLZKuVMGQmNNl3Fnx7v3rzn&#10;zHlhGjGAURU/KMevtq9fbSZbqhx6GBqFjECMKydb8d57WyaJk70ahVuBVYaCLeAoPJnYJQ2KidDH&#10;IcnTdJ1MgI1FkMo58t4uQb6N+G2rpP/atk55NlScuPl4YjzrcCbbjSg7FLbX8khD/AOLUWhDRU9Q&#10;t8ILtkP9AmrUEsFB61cSxgTaVksVe6BusvSvbh56YVXshcRx9iST+3+w8sv+GzLd0Ow4M2KkET2q&#10;2bMPMLMsqDNZV1LSg6U0P5M7ZIZOnb0H+d0xAze9MJ26RoSpV6IhdvFlcvZ0wXEBpJ4+Q0NlxM5D&#10;BJpbHAMgicEInaZ0OE0mUJHkXGdFWlxwJimUX74t8nXglojy+bFF5z8qGFm4VBxp8BFc7O+dX1Kf&#10;U0ItA3d6GOLwB/OHgzCDJ5IPfBfmfq7noxg1NAdqA2HZJdp9uvSAPzmbaI8q7n7sBCrOhk+GpLjM&#10;iiIsXjSKi3c5GXgeqc8jwkiCqrjnbLne+GVZdxZ111OlRXwD1yRfq2NrQeeF1ZE37UoU57jXYRnP&#10;7Zj1+/dtfwEAAP//AwBQSwMEFAAGAAgAAAAhANy+RQreAAAACQEAAA8AAABkcnMvZG93bnJldi54&#10;bWxMj8tOwzAQRfdI/IM1SOxaO4U2JI1TIRBbUMtD6s6Np0nUeBzFbhP+nmEFy9E9uvdMsZlcJy44&#10;hNaThmSuQCBV3rZUa/h4f5k9gAjRkDWdJ9TwjQE25fVVYXLrR9riZRdrwSUUcqOhibHPpQxVg86E&#10;ue+RODv6wZnI51BLO5iRy10nF0qtpDMt8UJjenxqsDrtzk7D5+tx/3Wv3upnt+xHPylJLpNa395M&#10;j2sQEaf4B8OvPqtDyU4HfyYbRKdhlqQrRjUs0xQEA2mWgDgwqO4ykGUh/39Q/gAAAP//AwBQSwEC&#10;LQAUAAYACAAAACEAtoM4kv4AAADhAQAAEwAAAAAAAAAAAAAAAAAAAAAAW0NvbnRlbnRfVHlwZXNd&#10;LnhtbFBLAQItABQABgAIAAAAIQA4/SH/1gAAAJQBAAALAAAAAAAAAAAAAAAAAC8BAABfcmVscy8u&#10;cmVsc1BLAQItABQABgAIAAAAIQC0LN1E7wEAAMUDAAAOAAAAAAAAAAAAAAAAAC4CAABkcnMvZTJv&#10;RG9jLnhtbFBLAQItABQABgAIAAAAIQDcvkUK3gAAAAkBAAAPAAAAAAAAAAAAAAAAAEkEAABkcnMv&#10;ZG93bnJldi54bWxQSwUGAAAAAAQABADzAAAAVAUAAAAA&#10;" filled="f" stroked="f">
                <v:textbox>
                  <w:txbxContent>
                    <w:p w14:paraId="66BCC92F" w14:textId="77777777" w:rsidR="00D81C2F" w:rsidRDefault="00D81C2F" w:rsidP="00DD16C3">
                      <w:pPr>
                        <w:pStyle w:val="BodyText0"/>
                      </w:pPr>
                      <w:r>
                        <w:t>--/--/20—</w:t>
                      </w:r>
                    </w:p>
                    <w:p w14:paraId="737F0004" w14:textId="77777777" w:rsidR="00D81C2F" w:rsidRDefault="00D81C2F" w:rsidP="007C32D8">
                      <w:pPr>
                        <w:pStyle w:val="BodyText0"/>
                      </w:pPr>
                      <w:r>
                        <w:t>C--</w:t>
                      </w:r>
                    </w:p>
                  </w:txbxContent>
                </v:textbox>
              </v:shape>
            </w:pict>
          </mc:Fallback>
        </mc:AlternateContent>
      </w:r>
      <w:r w:rsidR="007162DA" w:rsidRPr="00AE36EB">
        <w:t>0</w:t>
      </w:r>
      <w:r w:rsidR="007C32D8" w:rsidRPr="00AE36EB">
        <w:t>2.03</w:t>
      </w:r>
      <w:r w:rsidR="007C32D8" w:rsidRPr="00AE36EB">
        <w:tab/>
        <w:t>Strategic directions</w:t>
      </w:r>
    </w:p>
    <w:p w14:paraId="69BEAC29" w14:textId="410CE2DC" w:rsidR="00BF503E" w:rsidRDefault="003C6246" w:rsidP="000111A1">
      <w:pPr>
        <w:pStyle w:val="HeadB"/>
      </w:pPr>
      <w:r w:rsidRPr="00AE36EB">
        <w:t>02.03</w:t>
      </w:r>
      <w:r>
        <w:t>-1</w:t>
      </w:r>
      <w:r w:rsidR="009E6FCB">
        <w:tab/>
      </w:r>
      <w:r w:rsidR="009E6FCB" w:rsidRPr="009B0E67">
        <w:t>Settlement</w:t>
      </w:r>
      <w:r w:rsidR="00C10869">
        <w:t xml:space="preserve"> and the Nillumbik Green Wedge</w:t>
      </w:r>
    </w:p>
    <w:p w14:paraId="26508054" w14:textId="77777777" w:rsidR="00597523" w:rsidRPr="0011296C" w:rsidRDefault="00597523" w:rsidP="00490C28">
      <w:pPr>
        <w:pStyle w:val="BodyText1"/>
        <w:rPr>
          <w:rFonts w:ascii="Arial" w:hAnsi="Arial" w:cs="Arial"/>
        </w:rPr>
      </w:pPr>
      <w:r w:rsidRPr="0011296C">
        <w:rPr>
          <w:rFonts w:ascii="Arial" w:hAnsi="Arial" w:cs="Arial"/>
        </w:rPr>
        <w:t>Maintaining the existing settlement pattern of distinct urban areas and clearly defined rural townships surrounded by non-urban areas is critical to the ongoing sustainability of Nillumbik as a ‘green wedge’ municipality. Nillumbik, located on the fringe of metropolitan Melbourne, does not form part of a designated growth corridor. Outward metropolitan development, therefore, will not be a significant feature of the municipality.</w:t>
      </w:r>
    </w:p>
    <w:p w14:paraId="29295FEB" w14:textId="6E0C71CC" w:rsidR="00597523" w:rsidRPr="0011296C" w:rsidRDefault="00597523" w:rsidP="00597523">
      <w:pPr>
        <w:pStyle w:val="BodyText1"/>
        <w:rPr>
          <w:rFonts w:ascii="Arial" w:hAnsi="Arial" w:cs="Arial"/>
        </w:rPr>
      </w:pPr>
      <w:r w:rsidRPr="0011296C">
        <w:rPr>
          <w:rFonts w:ascii="Arial" w:hAnsi="Arial" w:cs="Arial"/>
        </w:rPr>
        <w:t>Nillumbik’s key planning issue will be providing a diverse range of dwellings within the Urban Growth Boundary while ensuring that it is in keeping with neighbourhood character. Areas identified as having further growth potential for residential subdivision in existing residential zones include:</w:t>
      </w:r>
    </w:p>
    <w:p w14:paraId="3DF6A44D" w14:textId="7B954949" w:rsidR="000111A1" w:rsidRPr="0011296C" w:rsidRDefault="000111A1" w:rsidP="000111A1">
      <w:pPr>
        <w:pStyle w:val="BodyText1"/>
        <w:numPr>
          <w:ilvl w:val="0"/>
          <w:numId w:val="36"/>
        </w:numPr>
        <w:rPr>
          <w:rFonts w:ascii="Arial" w:hAnsi="Arial" w:cs="Arial"/>
        </w:rPr>
      </w:pPr>
      <w:r w:rsidRPr="0011296C">
        <w:rPr>
          <w:rFonts w:ascii="Arial" w:hAnsi="Arial" w:cs="Arial"/>
        </w:rPr>
        <w:t>Eltham and Diamond Creek Major Activity Centres</w:t>
      </w:r>
      <w:r w:rsidR="00757D98" w:rsidRPr="0011296C">
        <w:rPr>
          <w:rFonts w:ascii="Arial" w:hAnsi="Arial" w:cs="Arial"/>
        </w:rPr>
        <w:t xml:space="preserve">. </w:t>
      </w:r>
    </w:p>
    <w:p w14:paraId="3A09ED53" w14:textId="3FE17D68" w:rsidR="000111A1" w:rsidRPr="0011296C" w:rsidRDefault="000111A1" w:rsidP="000111A1">
      <w:pPr>
        <w:pStyle w:val="BodyText1"/>
        <w:numPr>
          <w:ilvl w:val="0"/>
          <w:numId w:val="36"/>
        </w:numPr>
        <w:rPr>
          <w:rFonts w:ascii="Arial" w:hAnsi="Arial" w:cs="Arial"/>
        </w:rPr>
      </w:pPr>
      <w:r w:rsidRPr="0011296C">
        <w:rPr>
          <w:rFonts w:ascii="Arial" w:hAnsi="Arial" w:cs="Arial"/>
        </w:rPr>
        <w:t>Apollo Parkways</w:t>
      </w:r>
      <w:r w:rsidR="00757D98" w:rsidRPr="0011296C">
        <w:rPr>
          <w:rFonts w:ascii="Arial" w:hAnsi="Arial" w:cs="Arial"/>
        </w:rPr>
        <w:t xml:space="preserve">. </w:t>
      </w:r>
    </w:p>
    <w:p w14:paraId="08A3614F" w14:textId="0CC26793" w:rsidR="00757D98" w:rsidRPr="0011296C" w:rsidRDefault="000111A1" w:rsidP="000111A1">
      <w:pPr>
        <w:pStyle w:val="BodyText1"/>
        <w:numPr>
          <w:ilvl w:val="0"/>
          <w:numId w:val="36"/>
        </w:numPr>
        <w:rPr>
          <w:rFonts w:ascii="Arial" w:hAnsi="Arial" w:cs="Arial"/>
        </w:rPr>
      </w:pPr>
      <w:r w:rsidRPr="0011296C">
        <w:rPr>
          <w:rFonts w:ascii="Arial" w:hAnsi="Arial" w:cs="Arial"/>
        </w:rPr>
        <w:t>Land in the Diamond Creek North Area A Development Plan and Diamond Creek Area B Development Plan to the north and north-east of the Diamond Creek Major Activity Centre</w:t>
      </w:r>
      <w:r w:rsidR="00757D98" w:rsidRPr="0011296C">
        <w:rPr>
          <w:rFonts w:ascii="Arial" w:hAnsi="Arial" w:cs="Arial"/>
        </w:rPr>
        <w:t>.</w:t>
      </w:r>
      <w:r w:rsidRPr="0011296C">
        <w:rPr>
          <w:rFonts w:ascii="Arial" w:hAnsi="Arial" w:cs="Arial"/>
        </w:rPr>
        <w:t xml:space="preserve"> </w:t>
      </w:r>
    </w:p>
    <w:p w14:paraId="29E24A57" w14:textId="4A9C429F" w:rsidR="000111A1" w:rsidRPr="0011296C" w:rsidRDefault="000111A1" w:rsidP="000111A1">
      <w:pPr>
        <w:pStyle w:val="BodyText1"/>
        <w:numPr>
          <w:ilvl w:val="0"/>
          <w:numId w:val="36"/>
        </w:numPr>
        <w:rPr>
          <w:rFonts w:ascii="Arial" w:hAnsi="Arial" w:cs="Arial"/>
        </w:rPr>
      </w:pPr>
      <w:r w:rsidRPr="0011296C">
        <w:rPr>
          <w:rFonts w:ascii="Arial" w:hAnsi="Arial" w:cs="Arial"/>
        </w:rPr>
        <w:t>The Plenty Low Density Residential area.</w:t>
      </w:r>
      <w:r w:rsidRPr="0011296C">
        <w:rPr>
          <w:rFonts w:ascii="Arial" w:hAnsi="Arial" w:cs="Arial"/>
          <w:color w:val="7030A0"/>
        </w:rPr>
        <w:t xml:space="preserve"> </w:t>
      </w:r>
    </w:p>
    <w:p w14:paraId="4FABDBA0" w14:textId="15170F3F" w:rsidR="00597523" w:rsidRPr="0011296C" w:rsidRDefault="00DC155C" w:rsidP="004728AF">
      <w:pPr>
        <w:pStyle w:val="BodyText1"/>
        <w:rPr>
          <w:rFonts w:ascii="Arial" w:hAnsi="Arial" w:cs="Arial"/>
        </w:rPr>
      </w:pPr>
      <w:bookmarkStart w:id="2" w:name="_Hlk98249413"/>
      <w:r w:rsidRPr="0011296C">
        <w:rPr>
          <w:rFonts w:ascii="Arial" w:hAnsi="Arial" w:cs="Arial"/>
        </w:rPr>
        <w:t xml:space="preserve">The </w:t>
      </w:r>
      <w:r w:rsidR="00E8311F" w:rsidRPr="0011296C">
        <w:rPr>
          <w:rFonts w:ascii="Arial" w:hAnsi="Arial" w:cs="Arial"/>
        </w:rPr>
        <w:t>Nillumbik Green Wedge</w:t>
      </w:r>
      <w:r w:rsidR="00F96583" w:rsidRPr="0011296C">
        <w:rPr>
          <w:rFonts w:ascii="Arial" w:hAnsi="Arial" w:cs="Arial"/>
        </w:rPr>
        <w:t xml:space="preserve"> is of significant value to the Shire and wider region, particularly for its biodiversity, natural beauty, visitor experiences, agriculture and other non-urban values.</w:t>
      </w:r>
      <w:r w:rsidRPr="0011296C">
        <w:rPr>
          <w:rFonts w:ascii="Arial" w:hAnsi="Arial" w:cs="Arial"/>
        </w:rPr>
        <w:t xml:space="preserve"> </w:t>
      </w:r>
      <w:bookmarkEnd w:id="2"/>
      <w:r w:rsidR="00F96583" w:rsidRPr="0011296C">
        <w:rPr>
          <w:rFonts w:ascii="Arial" w:hAnsi="Arial" w:cs="Arial"/>
        </w:rPr>
        <w:t xml:space="preserve">It </w:t>
      </w:r>
      <w:r w:rsidR="00597523" w:rsidRPr="0011296C">
        <w:rPr>
          <w:rFonts w:ascii="Arial" w:hAnsi="Arial" w:cs="Arial"/>
        </w:rPr>
        <w:t>contain</w:t>
      </w:r>
      <w:r w:rsidR="00543F1D" w:rsidRPr="0011296C">
        <w:rPr>
          <w:rFonts w:ascii="Arial" w:hAnsi="Arial" w:cs="Arial"/>
        </w:rPr>
        <w:t>s</w:t>
      </w:r>
      <w:r w:rsidR="00597523" w:rsidRPr="0011296C">
        <w:rPr>
          <w:rFonts w:ascii="Arial" w:hAnsi="Arial" w:cs="Arial"/>
        </w:rPr>
        <w:t xml:space="preserve"> sites of environmental and landscape significance</w:t>
      </w:r>
      <w:r w:rsidR="00543F1D" w:rsidRPr="0011296C">
        <w:rPr>
          <w:rFonts w:ascii="Arial" w:hAnsi="Arial" w:cs="Arial"/>
        </w:rPr>
        <w:t xml:space="preserve"> and a mix of conservation, </w:t>
      </w:r>
      <w:r w:rsidRPr="0011296C">
        <w:rPr>
          <w:rFonts w:ascii="Arial" w:hAnsi="Arial" w:cs="Arial"/>
        </w:rPr>
        <w:t>agricultur</w:t>
      </w:r>
      <w:r w:rsidR="00543F1D" w:rsidRPr="0011296C">
        <w:rPr>
          <w:rFonts w:ascii="Arial" w:hAnsi="Arial" w:cs="Arial"/>
        </w:rPr>
        <w:t>al</w:t>
      </w:r>
      <w:r w:rsidR="00597523" w:rsidRPr="0011296C">
        <w:rPr>
          <w:rFonts w:ascii="Arial" w:hAnsi="Arial" w:cs="Arial"/>
        </w:rPr>
        <w:t xml:space="preserve"> and residen</w:t>
      </w:r>
      <w:r w:rsidR="00543F1D" w:rsidRPr="0011296C">
        <w:rPr>
          <w:rFonts w:ascii="Arial" w:hAnsi="Arial" w:cs="Arial"/>
        </w:rPr>
        <w:t>tial uses</w:t>
      </w:r>
      <w:r w:rsidR="00597523" w:rsidRPr="0011296C">
        <w:rPr>
          <w:rFonts w:ascii="Arial" w:hAnsi="Arial" w:cs="Arial"/>
        </w:rPr>
        <w:t>. Issues of land use conflict, resource use and environmental management arising from the diversity of uses must be managed through sustainable land use and natural resource management.</w:t>
      </w:r>
    </w:p>
    <w:p w14:paraId="26AA0CD1" w14:textId="30B0A2C1" w:rsidR="004728AF" w:rsidRPr="0011296C" w:rsidRDefault="00FB2C1D" w:rsidP="004728AF">
      <w:pPr>
        <w:pStyle w:val="BodyText1"/>
        <w:rPr>
          <w:rFonts w:ascii="Arial" w:hAnsi="Arial" w:cs="Arial"/>
        </w:rPr>
      </w:pPr>
      <w:r w:rsidRPr="0011296C">
        <w:rPr>
          <w:rFonts w:ascii="Arial" w:hAnsi="Arial" w:cs="Arial"/>
        </w:rPr>
        <w:t>Strategic directions:</w:t>
      </w:r>
    </w:p>
    <w:p w14:paraId="2CACFA66" w14:textId="4F02D8F8" w:rsidR="000111A1" w:rsidRPr="0011296C" w:rsidRDefault="00597523" w:rsidP="000111A1">
      <w:pPr>
        <w:pStyle w:val="BodyText1"/>
        <w:numPr>
          <w:ilvl w:val="0"/>
          <w:numId w:val="6"/>
        </w:numPr>
        <w:rPr>
          <w:rFonts w:ascii="Arial" w:hAnsi="Arial" w:cs="Arial"/>
        </w:rPr>
      </w:pPr>
      <w:r w:rsidRPr="0011296C">
        <w:rPr>
          <w:rFonts w:ascii="Arial" w:hAnsi="Arial" w:cs="Arial"/>
        </w:rPr>
        <w:t>Maintain non-urban breaks between existing urban areas and non-urban areas, and between rural townships.</w:t>
      </w:r>
    </w:p>
    <w:p w14:paraId="60E4714F" w14:textId="1AF78416" w:rsidR="004728AF" w:rsidRPr="0011296C" w:rsidRDefault="00597523" w:rsidP="00D269AE">
      <w:pPr>
        <w:pStyle w:val="BodyText1"/>
        <w:numPr>
          <w:ilvl w:val="0"/>
          <w:numId w:val="6"/>
        </w:numPr>
        <w:rPr>
          <w:rFonts w:ascii="Arial" w:hAnsi="Arial" w:cs="Arial"/>
        </w:rPr>
      </w:pPr>
      <w:bookmarkStart w:id="3" w:name="_Hlk66872019"/>
      <w:r w:rsidRPr="0011296C">
        <w:rPr>
          <w:rFonts w:ascii="Arial" w:hAnsi="Arial" w:cs="Arial"/>
        </w:rPr>
        <w:t>Focus development in the established township and urban areas to take advantage of existing infrastructure and maintain the viability of these areas.</w:t>
      </w:r>
    </w:p>
    <w:bookmarkEnd w:id="3"/>
    <w:p w14:paraId="29734E72" w14:textId="296CED47" w:rsidR="00402F72" w:rsidRPr="0011296C" w:rsidRDefault="00402F72" w:rsidP="004728AF">
      <w:pPr>
        <w:pStyle w:val="BodyText1"/>
        <w:numPr>
          <w:ilvl w:val="0"/>
          <w:numId w:val="6"/>
        </w:numPr>
        <w:rPr>
          <w:rFonts w:ascii="Arial" w:hAnsi="Arial" w:cs="Arial"/>
        </w:rPr>
      </w:pPr>
      <w:r w:rsidRPr="0011296C">
        <w:rPr>
          <w:rFonts w:ascii="Arial" w:hAnsi="Arial" w:cs="Arial"/>
        </w:rPr>
        <w:t xml:space="preserve">Protect the </w:t>
      </w:r>
      <w:r w:rsidR="00B00CA0" w:rsidRPr="0011296C">
        <w:rPr>
          <w:rFonts w:ascii="Arial" w:hAnsi="Arial" w:cs="Arial"/>
        </w:rPr>
        <w:t>G</w:t>
      </w:r>
      <w:r w:rsidRPr="0011296C">
        <w:rPr>
          <w:rFonts w:ascii="Arial" w:hAnsi="Arial" w:cs="Arial"/>
        </w:rPr>
        <w:t xml:space="preserve">reen </w:t>
      </w:r>
      <w:r w:rsidR="00B00CA0" w:rsidRPr="0011296C">
        <w:rPr>
          <w:rFonts w:ascii="Arial" w:hAnsi="Arial" w:cs="Arial"/>
        </w:rPr>
        <w:t>W</w:t>
      </w:r>
      <w:r w:rsidRPr="0011296C">
        <w:rPr>
          <w:rFonts w:ascii="Arial" w:hAnsi="Arial" w:cs="Arial"/>
        </w:rPr>
        <w:t xml:space="preserve">edge from </w:t>
      </w:r>
      <w:r w:rsidR="000821CD" w:rsidRPr="0011296C">
        <w:rPr>
          <w:rFonts w:ascii="Arial" w:hAnsi="Arial" w:cs="Arial"/>
        </w:rPr>
        <w:t xml:space="preserve">incompatible use and </w:t>
      </w:r>
      <w:r w:rsidRPr="0011296C">
        <w:rPr>
          <w:rFonts w:ascii="Arial" w:hAnsi="Arial" w:cs="Arial"/>
        </w:rPr>
        <w:t>development.</w:t>
      </w:r>
      <w:r w:rsidR="00DA59E8" w:rsidRPr="0011296C">
        <w:rPr>
          <w:rFonts w:ascii="Arial" w:hAnsi="Arial" w:cs="Arial"/>
        </w:rPr>
        <w:t xml:space="preserve"> </w:t>
      </w:r>
    </w:p>
    <w:p w14:paraId="71431624" w14:textId="680F8533" w:rsidR="00474856" w:rsidRPr="0011296C" w:rsidRDefault="00627C38" w:rsidP="003D6BFD">
      <w:pPr>
        <w:pStyle w:val="BodyText1"/>
        <w:numPr>
          <w:ilvl w:val="0"/>
          <w:numId w:val="6"/>
        </w:numPr>
        <w:rPr>
          <w:rFonts w:ascii="Arial" w:hAnsi="Arial" w:cs="Arial"/>
        </w:rPr>
      </w:pPr>
      <w:r w:rsidRPr="0011296C">
        <w:rPr>
          <w:rFonts w:ascii="Arial" w:hAnsi="Arial" w:cs="Arial"/>
        </w:rPr>
        <w:t>Limit subdivision in rural areas to minimise fragmentation of rural land and maintain vistas.</w:t>
      </w:r>
      <w:r w:rsidRPr="0011296C">
        <w:rPr>
          <w:rFonts w:ascii="Arial" w:hAnsi="Arial" w:cs="Arial"/>
          <w:color w:val="7030A0"/>
        </w:rPr>
        <w:t xml:space="preserve"> </w:t>
      </w:r>
    </w:p>
    <w:p w14:paraId="74AD60D3" w14:textId="0D9381BB" w:rsidR="004728AF" w:rsidRPr="0011296C" w:rsidRDefault="004728AF" w:rsidP="004728AF">
      <w:pPr>
        <w:pStyle w:val="HeadB"/>
        <w:rPr>
          <w:rFonts w:cs="Arial"/>
        </w:rPr>
      </w:pPr>
      <w:r w:rsidRPr="0011296C">
        <w:rPr>
          <w:rFonts w:cs="Arial"/>
        </w:rPr>
        <w:tab/>
        <w:t>Activity centres</w:t>
      </w:r>
    </w:p>
    <w:p w14:paraId="4E24FCAF" w14:textId="3675E2D9" w:rsidR="00056B65" w:rsidRPr="0011296C" w:rsidRDefault="00056B65" w:rsidP="007F3230">
      <w:pPr>
        <w:pStyle w:val="BodyText1"/>
        <w:rPr>
          <w:rFonts w:ascii="Arial" w:hAnsi="Arial" w:cs="Arial"/>
          <w:highlight w:val="yellow"/>
        </w:rPr>
      </w:pPr>
      <w:r w:rsidRPr="0011296C">
        <w:rPr>
          <w:rFonts w:ascii="Arial" w:hAnsi="Arial" w:cs="Arial"/>
        </w:rPr>
        <w:t xml:space="preserve">The </w:t>
      </w:r>
      <w:r w:rsidRPr="0011296C">
        <w:rPr>
          <w:rFonts w:ascii="Arial" w:hAnsi="Arial" w:cs="Arial"/>
          <w:b/>
        </w:rPr>
        <w:t>Eltham Major Activity Centre</w:t>
      </w:r>
      <w:r w:rsidRPr="0011296C">
        <w:rPr>
          <w:rFonts w:ascii="Arial" w:hAnsi="Arial" w:cs="Arial"/>
        </w:rPr>
        <w:t xml:space="preserve"> is one of the primary community and commercial focal points within Nillumbik, providing a diverse range of commercial activities, community services, recreational facilities and housing opportunities, as well as containing a substantial public transport hub.</w:t>
      </w:r>
      <w:r w:rsidRPr="0011296C">
        <w:rPr>
          <w:rFonts w:ascii="Arial" w:hAnsi="Arial" w:cs="Arial"/>
          <w:color w:val="7030A0"/>
        </w:rPr>
        <w:t xml:space="preserve"> </w:t>
      </w:r>
    </w:p>
    <w:p w14:paraId="09A3D02E" w14:textId="638C7932" w:rsidR="001D3A42" w:rsidRPr="0011296C" w:rsidRDefault="00F73063" w:rsidP="00A13776">
      <w:pPr>
        <w:pStyle w:val="BodyText1"/>
        <w:rPr>
          <w:rFonts w:ascii="Arial" w:hAnsi="Arial" w:cs="Arial"/>
        </w:rPr>
      </w:pPr>
      <w:r w:rsidRPr="0011296C">
        <w:rPr>
          <w:rFonts w:ascii="Arial" w:hAnsi="Arial" w:cs="Arial"/>
        </w:rPr>
        <w:t xml:space="preserve">The </w:t>
      </w:r>
      <w:r w:rsidRPr="0011296C">
        <w:rPr>
          <w:rFonts w:ascii="Arial" w:hAnsi="Arial" w:cs="Arial"/>
          <w:b/>
        </w:rPr>
        <w:t xml:space="preserve">Diamond Creek </w:t>
      </w:r>
      <w:r w:rsidR="001A4249" w:rsidRPr="0011296C">
        <w:rPr>
          <w:rFonts w:ascii="Arial" w:hAnsi="Arial" w:cs="Arial"/>
          <w:b/>
        </w:rPr>
        <w:t xml:space="preserve">Major </w:t>
      </w:r>
      <w:r w:rsidRPr="0011296C">
        <w:rPr>
          <w:rFonts w:ascii="Arial" w:hAnsi="Arial" w:cs="Arial"/>
          <w:b/>
        </w:rPr>
        <w:t>Activity Centre</w:t>
      </w:r>
      <w:r w:rsidRPr="0011296C">
        <w:rPr>
          <w:rFonts w:ascii="Arial" w:hAnsi="Arial" w:cs="Arial"/>
        </w:rPr>
        <w:t xml:space="preserve"> is a shopping, service and community centre for Diamond Creek and adjoining areas. It contains a range of retail, commercial, community and leisure activities and facilities </w:t>
      </w:r>
      <w:r w:rsidR="00A13776" w:rsidRPr="0011296C">
        <w:rPr>
          <w:rFonts w:ascii="Arial" w:hAnsi="Arial" w:cs="Arial"/>
        </w:rPr>
        <w:t>that are</w:t>
      </w:r>
      <w:r w:rsidRPr="0011296C">
        <w:rPr>
          <w:rFonts w:ascii="Arial" w:hAnsi="Arial" w:cs="Arial"/>
        </w:rPr>
        <w:t xml:space="preserve"> serviced by the Hurstbridge railway</w:t>
      </w:r>
      <w:r w:rsidR="00A13776" w:rsidRPr="0011296C">
        <w:rPr>
          <w:rFonts w:ascii="Arial" w:hAnsi="Arial" w:cs="Arial"/>
        </w:rPr>
        <w:t>,</w:t>
      </w:r>
      <w:r w:rsidRPr="0011296C">
        <w:rPr>
          <w:rFonts w:ascii="Arial" w:hAnsi="Arial" w:cs="Arial"/>
        </w:rPr>
        <w:t xml:space="preserve"> limited bus services and a road network dominated by Main Hurstbridge Road</w:t>
      </w:r>
      <w:r w:rsidR="00BA1024" w:rsidRPr="0011296C">
        <w:rPr>
          <w:rFonts w:ascii="Arial" w:hAnsi="Arial" w:cs="Arial"/>
        </w:rPr>
        <w:t>,</w:t>
      </w:r>
      <w:r w:rsidRPr="0011296C">
        <w:rPr>
          <w:rFonts w:ascii="Arial" w:hAnsi="Arial" w:cs="Arial"/>
        </w:rPr>
        <w:t xml:space="preserve"> which forms the ‘spine’ of the centre.</w:t>
      </w:r>
      <w:r w:rsidR="00A13776" w:rsidRPr="0011296C">
        <w:rPr>
          <w:rFonts w:ascii="Arial" w:hAnsi="Arial" w:cs="Arial"/>
          <w:color w:val="7030A0"/>
        </w:rPr>
        <w:t xml:space="preserve"> </w:t>
      </w:r>
    </w:p>
    <w:p w14:paraId="1B67517A" w14:textId="77777777" w:rsidR="00C72EA4" w:rsidRDefault="00A13776" w:rsidP="00A13776">
      <w:pPr>
        <w:pStyle w:val="BodyText1"/>
        <w:rPr>
          <w:rFonts w:ascii="Arial" w:hAnsi="Arial" w:cs="Arial"/>
        </w:rPr>
        <w:sectPr w:rsidR="00C72EA4" w:rsidSect="00863E95">
          <w:headerReference w:type="even" r:id="rId8"/>
          <w:headerReference w:type="default" r:id="rId9"/>
          <w:footerReference w:type="default" r:id="rId10"/>
          <w:headerReference w:type="first" r:id="rId11"/>
          <w:pgSz w:w="11901" w:h="16840" w:code="9"/>
          <w:pgMar w:top="1440" w:right="1701" w:bottom="1440" w:left="1701" w:header="720" w:footer="720" w:gutter="0"/>
          <w:pgNumType w:start="1"/>
          <w:cols w:space="0"/>
        </w:sectPr>
      </w:pPr>
      <w:r w:rsidRPr="0011296C">
        <w:rPr>
          <w:rFonts w:ascii="Arial" w:hAnsi="Arial" w:cs="Arial"/>
        </w:rPr>
        <w:t xml:space="preserve">It is envisioned that </w:t>
      </w:r>
      <w:r w:rsidR="001D3A42" w:rsidRPr="0011296C">
        <w:rPr>
          <w:rFonts w:ascii="Arial" w:hAnsi="Arial" w:cs="Arial"/>
        </w:rPr>
        <w:t xml:space="preserve">the Eltham and </w:t>
      </w:r>
      <w:r w:rsidRPr="0011296C">
        <w:rPr>
          <w:rFonts w:ascii="Arial" w:hAnsi="Arial" w:cs="Arial"/>
        </w:rPr>
        <w:t xml:space="preserve">Diamond Creek </w:t>
      </w:r>
      <w:r w:rsidR="00BD50BA" w:rsidRPr="0011296C">
        <w:rPr>
          <w:rFonts w:ascii="Arial" w:hAnsi="Arial" w:cs="Arial"/>
        </w:rPr>
        <w:t xml:space="preserve">Major </w:t>
      </w:r>
      <w:r w:rsidR="001D3A42" w:rsidRPr="0011296C">
        <w:rPr>
          <w:rFonts w:ascii="Arial" w:hAnsi="Arial" w:cs="Arial"/>
        </w:rPr>
        <w:t>Activity Centre</w:t>
      </w:r>
      <w:r w:rsidR="00BD50BA" w:rsidRPr="0011296C">
        <w:rPr>
          <w:rFonts w:ascii="Arial" w:hAnsi="Arial" w:cs="Arial"/>
        </w:rPr>
        <w:t>s</w:t>
      </w:r>
      <w:r w:rsidRPr="0011296C">
        <w:rPr>
          <w:rFonts w:ascii="Arial" w:hAnsi="Arial" w:cs="Arial"/>
        </w:rPr>
        <w:t xml:space="preserve"> will continue to be the focus of community life, providing a wide range of shopping and professional services and places to meet and recreate.</w:t>
      </w:r>
      <w:r w:rsidRPr="0011296C">
        <w:rPr>
          <w:rFonts w:ascii="Arial" w:hAnsi="Arial" w:cs="Arial"/>
          <w:color w:val="7030A0"/>
        </w:rPr>
        <w:t xml:space="preserve"> </w:t>
      </w:r>
      <w:r w:rsidR="007F3230" w:rsidRPr="0011296C">
        <w:rPr>
          <w:rFonts w:ascii="Arial" w:hAnsi="Arial" w:cs="Arial"/>
        </w:rPr>
        <w:t xml:space="preserve">They will also have an increased role in providing for a diversity of housing and in particular, medium density housing. </w:t>
      </w:r>
    </w:p>
    <w:p w14:paraId="01C5A68F" w14:textId="28C1F7FD" w:rsidR="0038079E" w:rsidRPr="0011296C" w:rsidRDefault="0038079E" w:rsidP="00BD50BA">
      <w:pPr>
        <w:pStyle w:val="BodyText1"/>
        <w:rPr>
          <w:rFonts w:ascii="Arial" w:hAnsi="Arial" w:cs="Arial"/>
        </w:rPr>
      </w:pPr>
      <w:bookmarkStart w:id="4" w:name="_Hlk52287092"/>
      <w:r w:rsidRPr="0011296C">
        <w:rPr>
          <w:rFonts w:ascii="Arial" w:hAnsi="Arial" w:cs="Arial"/>
        </w:rPr>
        <w:lastRenderedPageBreak/>
        <w:t>Neighbourhood Activity Centres</w:t>
      </w:r>
      <w:r w:rsidR="00C8084F" w:rsidRPr="0011296C">
        <w:rPr>
          <w:rFonts w:ascii="Arial" w:hAnsi="Arial" w:cs="Arial"/>
        </w:rPr>
        <w:t>, including Hurstbridge</w:t>
      </w:r>
      <w:r w:rsidR="00BA1024" w:rsidRPr="0011296C">
        <w:rPr>
          <w:rFonts w:ascii="Arial" w:hAnsi="Arial" w:cs="Arial"/>
        </w:rPr>
        <w:t xml:space="preserve"> and Research</w:t>
      </w:r>
      <w:r w:rsidR="00C8084F" w:rsidRPr="0011296C">
        <w:rPr>
          <w:rFonts w:ascii="Arial" w:hAnsi="Arial" w:cs="Arial"/>
        </w:rPr>
        <w:t xml:space="preserve">, </w:t>
      </w:r>
      <w:r w:rsidRPr="0011296C">
        <w:rPr>
          <w:rFonts w:ascii="Arial" w:hAnsi="Arial" w:cs="Arial"/>
        </w:rPr>
        <w:t xml:space="preserve">offer a blend of uses and the </w:t>
      </w:r>
      <w:r w:rsidR="00BD50BA" w:rsidRPr="0011296C">
        <w:rPr>
          <w:rFonts w:ascii="Arial" w:hAnsi="Arial" w:cs="Arial"/>
        </w:rPr>
        <w:t>availability</w:t>
      </w:r>
      <w:r w:rsidRPr="0011296C">
        <w:rPr>
          <w:rFonts w:ascii="Arial" w:hAnsi="Arial" w:cs="Arial"/>
        </w:rPr>
        <w:t xml:space="preserve"> of public transport generally supports higher levels of business and other activities, resulting in lower car usage and enabling multipurpose trips.</w:t>
      </w:r>
      <w:r w:rsidRPr="0011296C">
        <w:rPr>
          <w:rFonts w:ascii="Arial" w:hAnsi="Arial" w:cs="Arial"/>
          <w:color w:val="7030A0"/>
        </w:rPr>
        <w:t xml:space="preserve"> </w:t>
      </w:r>
      <w:bookmarkEnd w:id="4"/>
      <w:r w:rsidR="00BD50BA" w:rsidRPr="0011296C">
        <w:rPr>
          <w:rFonts w:ascii="Arial" w:hAnsi="Arial" w:cs="Arial"/>
        </w:rPr>
        <w:t>R</w:t>
      </w:r>
      <w:r w:rsidRPr="0011296C">
        <w:rPr>
          <w:rFonts w:ascii="Arial" w:hAnsi="Arial" w:cs="Arial"/>
        </w:rPr>
        <w:t xml:space="preserve">ural townships of Panton Hill and St. Andrews have a strong sense of identity and provide a focus for community life and interaction. </w:t>
      </w:r>
    </w:p>
    <w:p w14:paraId="4DCC4CE2" w14:textId="52D7773C" w:rsidR="00FB2C1D" w:rsidRPr="0011296C" w:rsidRDefault="00FB2C1D" w:rsidP="00FB2C1D">
      <w:pPr>
        <w:pStyle w:val="BodyText1"/>
        <w:rPr>
          <w:rFonts w:ascii="Arial" w:hAnsi="Arial" w:cs="Arial"/>
        </w:rPr>
      </w:pPr>
      <w:r w:rsidRPr="0011296C">
        <w:rPr>
          <w:rFonts w:ascii="Arial" w:hAnsi="Arial" w:cs="Arial"/>
        </w:rPr>
        <w:t>Strategic directions:</w:t>
      </w:r>
    </w:p>
    <w:p w14:paraId="6258420F" w14:textId="2930F5B1" w:rsidR="00E05862" w:rsidRPr="0011296C" w:rsidRDefault="00E05862" w:rsidP="00713B1A">
      <w:pPr>
        <w:pStyle w:val="BodyText1"/>
        <w:numPr>
          <w:ilvl w:val="0"/>
          <w:numId w:val="21"/>
        </w:numPr>
        <w:rPr>
          <w:rFonts w:ascii="Arial" w:hAnsi="Arial" w:cs="Arial"/>
        </w:rPr>
      </w:pPr>
      <w:r w:rsidRPr="0011296C">
        <w:rPr>
          <w:rFonts w:ascii="Arial" w:hAnsi="Arial" w:cs="Arial"/>
        </w:rPr>
        <w:t>Promote Eltham and Diamond Creek Major Activity Centres as the main commercial and community activity areas of the Shire</w:t>
      </w:r>
      <w:r w:rsidR="00F265C1" w:rsidRPr="0011296C">
        <w:rPr>
          <w:rFonts w:ascii="Arial" w:hAnsi="Arial" w:cs="Arial"/>
        </w:rPr>
        <w:t>,</w:t>
      </w:r>
      <w:r w:rsidR="00363244" w:rsidRPr="0011296C">
        <w:rPr>
          <w:rFonts w:ascii="Arial" w:hAnsi="Arial" w:cs="Arial"/>
          <w:color w:val="7030A0"/>
        </w:rPr>
        <w:t xml:space="preserve"> </w:t>
      </w:r>
      <w:r w:rsidR="00363244" w:rsidRPr="0011296C">
        <w:rPr>
          <w:rFonts w:ascii="Arial" w:hAnsi="Arial" w:cs="Arial"/>
        </w:rPr>
        <w:t xml:space="preserve">supported by </w:t>
      </w:r>
      <w:r w:rsidR="00713B1A" w:rsidRPr="0011296C">
        <w:rPr>
          <w:rFonts w:ascii="Arial" w:hAnsi="Arial" w:cs="Arial"/>
        </w:rPr>
        <w:t xml:space="preserve">Neighbourhood Activity Centres, </w:t>
      </w:r>
      <w:r w:rsidR="00363244" w:rsidRPr="0011296C">
        <w:rPr>
          <w:rFonts w:ascii="Arial" w:hAnsi="Arial" w:cs="Arial"/>
        </w:rPr>
        <w:t xml:space="preserve">small local convenience centres, rural townships, and rural stores. </w:t>
      </w:r>
      <w:r w:rsidRPr="0011296C">
        <w:rPr>
          <w:rFonts w:ascii="Arial" w:hAnsi="Arial" w:cs="Arial"/>
          <w:color w:val="7030A0"/>
        </w:rPr>
        <w:t xml:space="preserve"> </w:t>
      </w:r>
      <w:r w:rsidR="00F265C1" w:rsidRPr="0011296C">
        <w:rPr>
          <w:rFonts w:ascii="Arial" w:hAnsi="Arial" w:cs="Arial"/>
          <w:color w:val="7030A0"/>
        </w:rPr>
        <w:t xml:space="preserve"> </w:t>
      </w:r>
    </w:p>
    <w:p w14:paraId="047C1BE2" w14:textId="2F062CB6" w:rsidR="009B2EEA" w:rsidRPr="0011296C" w:rsidRDefault="00756B1C" w:rsidP="00E05862">
      <w:pPr>
        <w:pStyle w:val="BodyText1"/>
        <w:numPr>
          <w:ilvl w:val="0"/>
          <w:numId w:val="21"/>
        </w:numPr>
        <w:rPr>
          <w:rFonts w:ascii="Arial" w:hAnsi="Arial" w:cs="Arial"/>
        </w:rPr>
      </w:pPr>
      <w:r w:rsidRPr="0011296C">
        <w:rPr>
          <w:rFonts w:ascii="Arial" w:hAnsi="Arial" w:cs="Arial"/>
        </w:rPr>
        <w:t>Facilitate</w:t>
      </w:r>
      <w:r w:rsidR="00A13776" w:rsidRPr="0011296C">
        <w:rPr>
          <w:rFonts w:ascii="Arial" w:hAnsi="Arial" w:cs="Arial"/>
        </w:rPr>
        <w:t xml:space="preserve"> an expansion in the range of commercial and community services available in the </w:t>
      </w:r>
      <w:r w:rsidR="009B2EEA" w:rsidRPr="0011296C">
        <w:rPr>
          <w:rFonts w:ascii="Arial" w:hAnsi="Arial" w:cs="Arial"/>
        </w:rPr>
        <w:t>major a</w:t>
      </w:r>
      <w:r w:rsidR="00A13776" w:rsidRPr="0011296C">
        <w:rPr>
          <w:rFonts w:ascii="Arial" w:hAnsi="Arial" w:cs="Arial"/>
        </w:rPr>
        <w:t xml:space="preserve">ctivity </w:t>
      </w:r>
      <w:r w:rsidR="009B2EEA" w:rsidRPr="0011296C">
        <w:rPr>
          <w:rFonts w:ascii="Arial" w:hAnsi="Arial" w:cs="Arial"/>
        </w:rPr>
        <w:t>c</w:t>
      </w:r>
      <w:r w:rsidR="00A13776" w:rsidRPr="0011296C">
        <w:rPr>
          <w:rFonts w:ascii="Arial" w:hAnsi="Arial" w:cs="Arial"/>
        </w:rPr>
        <w:t>entre</w:t>
      </w:r>
      <w:r w:rsidR="009B2EEA" w:rsidRPr="0011296C">
        <w:rPr>
          <w:rFonts w:ascii="Arial" w:hAnsi="Arial" w:cs="Arial"/>
        </w:rPr>
        <w:t>s</w:t>
      </w:r>
      <w:r w:rsidR="00A13776" w:rsidRPr="0011296C">
        <w:rPr>
          <w:rFonts w:ascii="Arial" w:hAnsi="Arial" w:cs="Arial"/>
        </w:rPr>
        <w:t xml:space="preserve">, </w:t>
      </w:r>
      <w:r w:rsidR="003618C3" w:rsidRPr="0011296C">
        <w:rPr>
          <w:rFonts w:ascii="Arial" w:hAnsi="Arial" w:cs="Arial"/>
        </w:rPr>
        <w:t>including those that cater for a local/regional clientele.</w:t>
      </w:r>
      <w:r w:rsidR="003618C3" w:rsidRPr="0011296C">
        <w:rPr>
          <w:rFonts w:ascii="Arial" w:hAnsi="Arial" w:cs="Arial"/>
          <w:color w:val="7030A0"/>
        </w:rPr>
        <w:t xml:space="preserve"> </w:t>
      </w:r>
    </w:p>
    <w:p w14:paraId="23077C30" w14:textId="508B0A21" w:rsidR="00C1300B" w:rsidRPr="0011296C" w:rsidRDefault="009B2EEA" w:rsidP="00E05862">
      <w:pPr>
        <w:pStyle w:val="BodyText1"/>
        <w:numPr>
          <w:ilvl w:val="0"/>
          <w:numId w:val="21"/>
        </w:numPr>
        <w:rPr>
          <w:rFonts w:ascii="Arial" w:hAnsi="Arial" w:cs="Arial"/>
        </w:rPr>
      </w:pPr>
      <w:r w:rsidRPr="0011296C">
        <w:rPr>
          <w:rFonts w:ascii="Arial" w:hAnsi="Arial" w:cs="Arial"/>
        </w:rPr>
        <w:t>Facilitate increased</w:t>
      </w:r>
      <w:r w:rsidR="00A13776" w:rsidRPr="0011296C">
        <w:rPr>
          <w:rFonts w:ascii="Arial" w:hAnsi="Arial" w:cs="Arial"/>
        </w:rPr>
        <w:t xml:space="preserve"> diversity and amount of housing in </w:t>
      </w:r>
      <w:r w:rsidRPr="0011296C">
        <w:rPr>
          <w:rFonts w:ascii="Arial" w:hAnsi="Arial" w:cs="Arial"/>
        </w:rPr>
        <w:t xml:space="preserve">the major activity centres </w:t>
      </w:r>
      <w:r w:rsidR="00A13776" w:rsidRPr="0011296C">
        <w:rPr>
          <w:rFonts w:ascii="Arial" w:hAnsi="Arial" w:cs="Arial"/>
        </w:rPr>
        <w:t xml:space="preserve">that </w:t>
      </w:r>
      <w:r w:rsidRPr="0011296C">
        <w:rPr>
          <w:rFonts w:ascii="Arial" w:hAnsi="Arial" w:cs="Arial"/>
        </w:rPr>
        <w:t>are</w:t>
      </w:r>
      <w:r w:rsidR="00A13776" w:rsidRPr="0011296C">
        <w:rPr>
          <w:rFonts w:ascii="Arial" w:hAnsi="Arial" w:cs="Arial"/>
        </w:rPr>
        <w:t xml:space="preserve"> sustainable and scaled to respect the surrounding topography. </w:t>
      </w:r>
    </w:p>
    <w:p w14:paraId="4CF0D998" w14:textId="4F9DC342" w:rsidR="00E05862" w:rsidRPr="0011296C" w:rsidRDefault="008C2DE8" w:rsidP="008C2DE8">
      <w:pPr>
        <w:pStyle w:val="HeadB"/>
        <w:rPr>
          <w:rFonts w:cs="Arial"/>
        </w:rPr>
      </w:pPr>
      <w:r w:rsidRPr="0011296C">
        <w:rPr>
          <w:rFonts w:cs="Arial"/>
        </w:rPr>
        <w:tab/>
        <w:t>Eltham Gateway</w:t>
      </w:r>
    </w:p>
    <w:p w14:paraId="5E6CCAA7" w14:textId="00C9D742" w:rsidR="00F265C1" w:rsidRPr="0011296C" w:rsidRDefault="009D07ED" w:rsidP="00F265C1">
      <w:pPr>
        <w:pStyle w:val="BodyText1"/>
        <w:rPr>
          <w:rFonts w:ascii="Arial" w:hAnsi="Arial" w:cs="Arial"/>
        </w:rPr>
      </w:pPr>
      <w:r w:rsidRPr="0011296C">
        <w:rPr>
          <w:rFonts w:ascii="Arial" w:hAnsi="Arial" w:cs="Arial"/>
        </w:rPr>
        <w:t xml:space="preserve">The Eltham Gateway is a precinct with cultural and landscape significance to the local community </w:t>
      </w:r>
      <w:r w:rsidR="00F265C1" w:rsidRPr="0011296C">
        <w:rPr>
          <w:rFonts w:ascii="Arial" w:hAnsi="Arial" w:cs="Arial"/>
        </w:rPr>
        <w:t xml:space="preserve">and forms </w:t>
      </w:r>
      <w:r w:rsidR="00044B1B" w:rsidRPr="0011296C">
        <w:rPr>
          <w:rFonts w:ascii="Arial" w:hAnsi="Arial" w:cs="Arial"/>
        </w:rPr>
        <w:t xml:space="preserve">the entrance to the Eltham Major Activity Centre. </w:t>
      </w:r>
    </w:p>
    <w:p w14:paraId="5979A51E" w14:textId="59EEA6EC" w:rsidR="001F518C" w:rsidRPr="0011296C" w:rsidRDefault="00F265C1" w:rsidP="00F265C1">
      <w:pPr>
        <w:pStyle w:val="BodyText1"/>
        <w:rPr>
          <w:rFonts w:ascii="Arial" w:hAnsi="Arial" w:cs="Arial"/>
        </w:rPr>
      </w:pPr>
      <w:r w:rsidRPr="0011296C">
        <w:rPr>
          <w:rFonts w:ascii="Arial" w:hAnsi="Arial" w:cs="Arial"/>
        </w:rPr>
        <w:t>T</w:t>
      </w:r>
      <w:r w:rsidR="001F518C" w:rsidRPr="0011296C">
        <w:rPr>
          <w:rFonts w:ascii="Arial" w:hAnsi="Arial" w:cs="Arial"/>
        </w:rPr>
        <w:t>he Gateway</w:t>
      </w:r>
      <w:r w:rsidRPr="0011296C">
        <w:rPr>
          <w:rFonts w:ascii="Arial" w:hAnsi="Arial" w:cs="Arial"/>
        </w:rPr>
        <w:t xml:space="preserve"> provides services for the local</w:t>
      </w:r>
      <w:r w:rsidR="001F518C" w:rsidRPr="0011296C">
        <w:rPr>
          <w:rFonts w:ascii="Arial" w:hAnsi="Arial" w:cs="Arial"/>
        </w:rPr>
        <w:t xml:space="preserve"> community with a mix of residential, small-scale office and community uses</w:t>
      </w:r>
      <w:r w:rsidR="0046388D" w:rsidRPr="0011296C">
        <w:rPr>
          <w:rFonts w:ascii="Arial" w:hAnsi="Arial" w:cs="Arial"/>
        </w:rPr>
        <w:t>,</w:t>
      </w:r>
      <w:r w:rsidRPr="0011296C">
        <w:rPr>
          <w:rFonts w:ascii="Arial" w:hAnsi="Arial" w:cs="Arial"/>
        </w:rPr>
        <w:t xml:space="preserve"> transitioning to more predominantly residential uses south of Mount Pleasant Road</w:t>
      </w:r>
      <w:r w:rsidR="001F518C" w:rsidRPr="0011296C">
        <w:rPr>
          <w:rFonts w:ascii="Arial" w:hAnsi="Arial" w:cs="Arial"/>
        </w:rPr>
        <w:t>.</w:t>
      </w:r>
      <w:r w:rsidR="001F518C" w:rsidRPr="0011296C">
        <w:rPr>
          <w:rFonts w:ascii="Arial" w:hAnsi="Arial" w:cs="Arial"/>
          <w:color w:val="7030A0"/>
        </w:rPr>
        <w:t xml:space="preserve"> </w:t>
      </w:r>
    </w:p>
    <w:p w14:paraId="630D8705" w14:textId="4EE1D123" w:rsidR="009D07ED" w:rsidRPr="0011296C" w:rsidRDefault="001F518C" w:rsidP="001F518C">
      <w:pPr>
        <w:pStyle w:val="BodyText1"/>
        <w:rPr>
          <w:rFonts w:ascii="Arial" w:hAnsi="Arial" w:cs="Arial"/>
        </w:rPr>
      </w:pPr>
      <w:r w:rsidRPr="0011296C">
        <w:rPr>
          <w:rFonts w:ascii="Arial" w:hAnsi="Arial" w:cs="Arial"/>
        </w:rPr>
        <w:t>The Gateway</w:t>
      </w:r>
      <w:r w:rsidR="009D07ED" w:rsidRPr="0011296C">
        <w:rPr>
          <w:rFonts w:ascii="Arial" w:hAnsi="Arial" w:cs="Arial"/>
        </w:rPr>
        <w:t xml:space="preserve"> contains a range of historic buildings that influence the architecture of the area</w:t>
      </w:r>
      <w:r w:rsidR="003A167F" w:rsidRPr="0011296C">
        <w:rPr>
          <w:rFonts w:ascii="Arial" w:hAnsi="Arial" w:cs="Arial"/>
        </w:rPr>
        <w:t xml:space="preserve"> and an avenue of trees t</w:t>
      </w:r>
      <w:r w:rsidR="00E90921" w:rsidRPr="0011296C">
        <w:rPr>
          <w:rFonts w:ascii="Arial" w:hAnsi="Arial" w:cs="Arial"/>
        </w:rPr>
        <w:t>hat</w:t>
      </w:r>
      <w:r w:rsidR="003A167F" w:rsidRPr="0011296C">
        <w:rPr>
          <w:rFonts w:ascii="Arial" w:hAnsi="Arial" w:cs="Arial"/>
        </w:rPr>
        <w:t xml:space="preserve"> commemorate</w:t>
      </w:r>
      <w:r w:rsidR="00E90921" w:rsidRPr="0011296C">
        <w:rPr>
          <w:rFonts w:ascii="Arial" w:hAnsi="Arial" w:cs="Arial"/>
        </w:rPr>
        <w:t>s</w:t>
      </w:r>
      <w:r w:rsidR="003A167F" w:rsidRPr="0011296C">
        <w:rPr>
          <w:rFonts w:ascii="Arial" w:hAnsi="Arial" w:cs="Arial"/>
        </w:rPr>
        <w:t xml:space="preserve"> </w:t>
      </w:r>
      <w:r w:rsidR="003A4927" w:rsidRPr="0011296C">
        <w:rPr>
          <w:rFonts w:ascii="Arial" w:hAnsi="Arial" w:cs="Arial"/>
        </w:rPr>
        <w:t xml:space="preserve">the </w:t>
      </w:r>
      <w:r w:rsidR="003A167F" w:rsidRPr="0011296C">
        <w:rPr>
          <w:rFonts w:ascii="Arial" w:hAnsi="Arial" w:cs="Arial"/>
        </w:rPr>
        <w:t>World War</w:t>
      </w:r>
      <w:r w:rsidRPr="0011296C">
        <w:rPr>
          <w:rFonts w:ascii="Arial" w:hAnsi="Arial" w:cs="Arial"/>
        </w:rPr>
        <w:t>.</w:t>
      </w:r>
      <w:r w:rsidR="009D07ED" w:rsidRPr="0011296C">
        <w:rPr>
          <w:rFonts w:ascii="Arial" w:hAnsi="Arial" w:cs="Arial"/>
        </w:rPr>
        <w:t xml:space="preserve"> Its topography allows significant vegetated views from Main Road towards the Diamond Valley.</w:t>
      </w:r>
      <w:r w:rsidR="009D07ED" w:rsidRPr="0011296C">
        <w:rPr>
          <w:rFonts w:ascii="Arial" w:hAnsi="Arial" w:cs="Arial"/>
          <w:color w:val="7030A0"/>
        </w:rPr>
        <w:t xml:space="preserve"> </w:t>
      </w:r>
      <w:r w:rsidRPr="0011296C">
        <w:rPr>
          <w:rFonts w:ascii="Arial" w:hAnsi="Arial" w:cs="Arial"/>
        </w:rPr>
        <w:t>Its</w:t>
      </w:r>
      <w:r w:rsidR="009D07ED" w:rsidRPr="0011296C">
        <w:rPr>
          <w:rFonts w:ascii="Arial" w:hAnsi="Arial" w:cs="Arial"/>
        </w:rPr>
        <w:t xml:space="preserve"> high levels of indigenous vegetation</w:t>
      </w:r>
      <w:r w:rsidR="0045010B" w:rsidRPr="0011296C">
        <w:rPr>
          <w:rFonts w:ascii="Arial" w:hAnsi="Arial" w:cs="Arial"/>
        </w:rPr>
        <w:t>, which</w:t>
      </w:r>
      <w:r w:rsidRPr="0011296C">
        <w:rPr>
          <w:rFonts w:ascii="Arial" w:hAnsi="Arial" w:cs="Arial"/>
        </w:rPr>
        <w:t xml:space="preserve"> </w:t>
      </w:r>
      <w:r w:rsidR="009D07ED" w:rsidRPr="0011296C">
        <w:rPr>
          <w:rFonts w:ascii="Arial" w:hAnsi="Arial" w:cs="Arial"/>
        </w:rPr>
        <w:t>often substantially screen built form from public view</w:t>
      </w:r>
      <w:r w:rsidRPr="0011296C">
        <w:rPr>
          <w:rFonts w:ascii="Arial" w:hAnsi="Arial" w:cs="Arial"/>
        </w:rPr>
        <w:t>, and</w:t>
      </w:r>
      <w:r w:rsidR="009D07ED" w:rsidRPr="0011296C">
        <w:rPr>
          <w:rFonts w:ascii="Arial" w:hAnsi="Arial" w:cs="Arial"/>
        </w:rPr>
        <w:t xml:space="preserve"> </w:t>
      </w:r>
      <w:r w:rsidRPr="0011296C">
        <w:rPr>
          <w:rFonts w:ascii="Arial" w:hAnsi="Arial" w:cs="Arial"/>
        </w:rPr>
        <w:t>i</w:t>
      </w:r>
      <w:r w:rsidR="007A2877" w:rsidRPr="0011296C">
        <w:rPr>
          <w:rFonts w:ascii="Arial" w:hAnsi="Arial" w:cs="Arial"/>
        </w:rPr>
        <w:t xml:space="preserve">ts </w:t>
      </w:r>
      <w:r w:rsidR="009D07ED" w:rsidRPr="0011296C">
        <w:rPr>
          <w:rFonts w:ascii="Arial" w:hAnsi="Arial" w:cs="Arial"/>
        </w:rPr>
        <w:t>modest scale of development</w:t>
      </w:r>
      <w:r w:rsidR="007A2877" w:rsidRPr="0011296C">
        <w:rPr>
          <w:rFonts w:ascii="Arial" w:hAnsi="Arial" w:cs="Arial"/>
        </w:rPr>
        <w:t>, particularly</w:t>
      </w:r>
      <w:r w:rsidR="009D07ED" w:rsidRPr="0011296C">
        <w:rPr>
          <w:rFonts w:ascii="Arial" w:hAnsi="Arial" w:cs="Arial"/>
        </w:rPr>
        <w:t xml:space="preserve"> along Main Road</w:t>
      </w:r>
      <w:r w:rsidR="007A2877" w:rsidRPr="0011296C">
        <w:rPr>
          <w:rFonts w:ascii="Arial" w:hAnsi="Arial" w:cs="Arial"/>
        </w:rPr>
        <w:t>,</w:t>
      </w:r>
      <w:r w:rsidR="009D07ED" w:rsidRPr="0011296C">
        <w:rPr>
          <w:rFonts w:ascii="Arial" w:hAnsi="Arial" w:cs="Arial"/>
        </w:rPr>
        <w:t xml:space="preserve"> provides a transition from the urbanity of the suburbs to the semi-rural character of Eltham. </w:t>
      </w:r>
      <w:r w:rsidR="009D07ED" w:rsidRPr="0011296C">
        <w:rPr>
          <w:rFonts w:ascii="Arial" w:hAnsi="Arial" w:cs="Arial"/>
          <w:color w:val="7030A0"/>
        </w:rPr>
        <w:t xml:space="preserve"> </w:t>
      </w:r>
    </w:p>
    <w:p w14:paraId="72589A35" w14:textId="1AEE1BE2" w:rsidR="008C2DE8" w:rsidRPr="0011296C" w:rsidRDefault="00FB2C1D" w:rsidP="00072431">
      <w:pPr>
        <w:pStyle w:val="BodyText1"/>
        <w:rPr>
          <w:rFonts w:ascii="Arial" w:hAnsi="Arial" w:cs="Arial"/>
        </w:rPr>
      </w:pPr>
      <w:r w:rsidRPr="0011296C">
        <w:rPr>
          <w:rFonts w:ascii="Arial" w:hAnsi="Arial" w:cs="Arial"/>
        </w:rPr>
        <w:t>Strategic directions:</w:t>
      </w:r>
    </w:p>
    <w:p w14:paraId="55BF288B" w14:textId="784410B2" w:rsidR="007A2877" w:rsidRPr="0011296C" w:rsidRDefault="005631F6" w:rsidP="007A2877">
      <w:pPr>
        <w:pStyle w:val="BodyText1"/>
        <w:numPr>
          <w:ilvl w:val="0"/>
          <w:numId w:val="32"/>
        </w:numPr>
        <w:rPr>
          <w:rFonts w:ascii="Arial" w:hAnsi="Arial" w:cs="Arial"/>
        </w:rPr>
      </w:pPr>
      <w:r w:rsidRPr="0011296C">
        <w:rPr>
          <w:rFonts w:ascii="Arial" w:hAnsi="Arial" w:cs="Arial"/>
        </w:rPr>
        <w:t>Protect and enhance</w:t>
      </w:r>
      <w:r w:rsidR="007A2877" w:rsidRPr="0011296C">
        <w:rPr>
          <w:rFonts w:ascii="Arial" w:hAnsi="Arial" w:cs="Arial"/>
        </w:rPr>
        <w:t xml:space="preserve"> the cultural and landscape significance of the Eltham Gateway. </w:t>
      </w:r>
    </w:p>
    <w:p w14:paraId="1BBBE028" w14:textId="50574E6E" w:rsidR="0037668F" w:rsidRPr="0011296C" w:rsidRDefault="007767F3" w:rsidP="00C63DD2">
      <w:pPr>
        <w:pStyle w:val="HeadB"/>
        <w:rPr>
          <w:rFonts w:cs="Arial"/>
        </w:rPr>
      </w:pPr>
      <w:r w:rsidRPr="0011296C">
        <w:rPr>
          <w:rFonts w:cs="Arial"/>
        </w:rPr>
        <w:t>02.03-2</w:t>
      </w:r>
      <w:r w:rsidRPr="0011296C">
        <w:rPr>
          <w:rFonts w:cs="Arial"/>
        </w:rPr>
        <w:tab/>
        <w:t>Environmental landscapes and values</w:t>
      </w:r>
    </w:p>
    <w:p w14:paraId="4ADCF549" w14:textId="77777777" w:rsidR="00476FDE" w:rsidRPr="0011296C" w:rsidRDefault="00476FDE" w:rsidP="00476FDE">
      <w:pPr>
        <w:pStyle w:val="HeadB"/>
        <w:rPr>
          <w:rFonts w:cs="Arial"/>
        </w:rPr>
      </w:pPr>
      <w:r w:rsidRPr="0011296C">
        <w:rPr>
          <w:rFonts w:cs="Arial"/>
        </w:rPr>
        <w:tab/>
        <w:t>Protection of biodiversity</w:t>
      </w:r>
    </w:p>
    <w:p w14:paraId="19BAD7A6" w14:textId="551E2319" w:rsidR="00476FDE" w:rsidRPr="0011296C" w:rsidRDefault="00A43468" w:rsidP="00634298">
      <w:pPr>
        <w:pStyle w:val="BodyText1"/>
        <w:rPr>
          <w:rFonts w:ascii="Arial" w:hAnsi="Arial" w:cs="Arial"/>
        </w:rPr>
      </w:pPr>
      <w:r w:rsidRPr="0011296C">
        <w:rPr>
          <w:rFonts w:ascii="Arial" w:hAnsi="Arial" w:cs="Arial"/>
        </w:rPr>
        <w:t xml:space="preserve">The Shire contains extensive habitat links comprising of native vegetation and water courses. </w:t>
      </w:r>
      <w:r w:rsidR="00476FDE" w:rsidRPr="0011296C">
        <w:rPr>
          <w:rFonts w:ascii="Arial" w:hAnsi="Arial" w:cs="Arial"/>
        </w:rPr>
        <w:t>Given the large number of threatened native species and threatening processes occurring in the Shire</w:t>
      </w:r>
      <w:r w:rsidR="00B976C9" w:rsidRPr="0011296C">
        <w:rPr>
          <w:rFonts w:ascii="Arial" w:hAnsi="Arial" w:cs="Arial"/>
        </w:rPr>
        <w:t>, including climate change</w:t>
      </w:r>
      <w:r w:rsidR="00476FDE" w:rsidRPr="0011296C">
        <w:rPr>
          <w:rFonts w:ascii="Arial" w:hAnsi="Arial" w:cs="Arial"/>
        </w:rPr>
        <w:t xml:space="preserve">, </w:t>
      </w:r>
      <w:r w:rsidR="00B976C9" w:rsidRPr="0011296C">
        <w:rPr>
          <w:rFonts w:ascii="Arial" w:hAnsi="Arial" w:cs="Arial"/>
          <w:color w:val="7030A0"/>
        </w:rPr>
        <w:t xml:space="preserve">[Climate Action Plan, pg9] </w:t>
      </w:r>
      <w:r w:rsidR="00476FDE" w:rsidRPr="0011296C">
        <w:rPr>
          <w:rFonts w:ascii="Arial" w:hAnsi="Arial" w:cs="Arial"/>
        </w:rPr>
        <w:t>planning need</w:t>
      </w:r>
      <w:r w:rsidR="00C63DD2" w:rsidRPr="0011296C">
        <w:rPr>
          <w:rFonts w:ascii="Arial" w:hAnsi="Arial" w:cs="Arial"/>
        </w:rPr>
        <w:t>s</w:t>
      </w:r>
      <w:r w:rsidR="00476FDE" w:rsidRPr="0011296C">
        <w:rPr>
          <w:rFonts w:ascii="Arial" w:hAnsi="Arial" w:cs="Arial"/>
        </w:rPr>
        <w:t xml:space="preserve"> to protect and conserv</w:t>
      </w:r>
      <w:r w:rsidR="00C63DD2" w:rsidRPr="0011296C">
        <w:rPr>
          <w:rFonts w:ascii="Arial" w:hAnsi="Arial" w:cs="Arial"/>
        </w:rPr>
        <w:t>e</w:t>
      </w:r>
      <w:r w:rsidR="00476FDE" w:rsidRPr="0011296C">
        <w:rPr>
          <w:rFonts w:ascii="Arial" w:hAnsi="Arial" w:cs="Arial"/>
        </w:rPr>
        <w:t xml:space="preserve"> biodiversity, provid</w:t>
      </w:r>
      <w:r w:rsidR="00C63DD2" w:rsidRPr="0011296C">
        <w:rPr>
          <w:rFonts w:ascii="Arial" w:hAnsi="Arial" w:cs="Arial"/>
        </w:rPr>
        <w:t>e</w:t>
      </w:r>
      <w:r w:rsidR="00476FDE" w:rsidRPr="0011296C">
        <w:rPr>
          <w:rFonts w:ascii="Arial" w:hAnsi="Arial" w:cs="Arial"/>
        </w:rPr>
        <w:t xml:space="preserve"> habitats for native flora and fauna, and control pest plants and animals. </w:t>
      </w:r>
      <w:r w:rsidR="00634298" w:rsidRPr="0011296C">
        <w:rPr>
          <w:rFonts w:ascii="Arial" w:hAnsi="Arial" w:cs="Arial"/>
        </w:rPr>
        <w:t>Importantly, significant remnant vegetation</w:t>
      </w:r>
      <w:r w:rsidR="002935E1" w:rsidRPr="0011296C">
        <w:rPr>
          <w:rFonts w:ascii="Arial" w:hAnsi="Arial" w:cs="Arial"/>
        </w:rPr>
        <w:t xml:space="preserve">, </w:t>
      </w:r>
      <w:r w:rsidR="009D60AA" w:rsidRPr="0011296C">
        <w:rPr>
          <w:rFonts w:ascii="Arial" w:hAnsi="Arial" w:cs="Arial"/>
        </w:rPr>
        <w:t>conservation areas and environmentally significant areas</w:t>
      </w:r>
      <w:r w:rsidR="009D60AA" w:rsidRPr="0011296C">
        <w:rPr>
          <w:rFonts w:ascii="Arial" w:hAnsi="Arial" w:cs="Arial"/>
          <w:color w:val="7030A0"/>
        </w:rPr>
        <w:t xml:space="preserve"> </w:t>
      </w:r>
      <w:r w:rsidR="009D60AA" w:rsidRPr="0011296C">
        <w:rPr>
          <w:rFonts w:ascii="Arial" w:hAnsi="Arial" w:cs="Arial"/>
        </w:rPr>
        <w:t>are</w:t>
      </w:r>
      <w:r w:rsidR="00634298" w:rsidRPr="0011296C">
        <w:rPr>
          <w:rFonts w:ascii="Arial" w:hAnsi="Arial" w:cs="Arial"/>
        </w:rPr>
        <w:t xml:space="preserve"> located on both public and private land. </w:t>
      </w:r>
      <w:r w:rsidR="009D60AA" w:rsidRPr="0011296C">
        <w:rPr>
          <w:rFonts w:ascii="Arial" w:hAnsi="Arial" w:cs="Arial"/>
        </w:rPr>
        <w:t xml:space="preserve">These areas are identified on </w:t>
      </w:r>
      <w:r w:rsidR="004E1719" w:rsidRPr="0011296C">
        <w:rPr>
          <w:rFonts w:ascii="Arial" w:hAnsi="Arial" w:cs="Arial"/>
        </w:rPr>
        <w:t>the Faunal habitat and remnant vegetation</w:t>
      </w:r>
      <w:r w:rsidR="009D60AA" w:rsidRPr="0011296C">
        <w:rPr>
          <w:rFonts w:ascii="Arial" w:hAnsi="Arial" w:cs="Arial"/>
        </w:rPr>
        <w:t xml:space="preserve"> plan in </w:t>
      </w:r>
      <w:r w:rsidR="00AE7991" w:rsidRPr="0011296C">
        <w:rPr>
          <w:rFonts w:ascii="Arial" w:hAnsi="Arial" w:cs="Arial"/>
        </w:rPr>
        <w:t xml:space="preserve">Clause </w:t>
      </w:r>
      <w:r w:rsidR="009D60AA" w:rsidRPr="0011296C">
        <w:rPr>
          <w:rFonts w:ascii="Arial" w:hAnsi="Arial" w:cs="Arial"/>
        </w:rPr>
        <w:t xml:space="preserve">02.04. </w:t>
      </w:r>
    </w:p>
    <w:p w14:paraId="384B0D31" w14:textId="16D20315" w:rsidR="00203B34" w:rsidRPr="0011296C" w:rsidRDefault="00203B34" w:rsidP="00203B34">
      <w:pPr>
        <w:pStyle w:val="BodyText1"/>
        <w:rPr>
          <w:rFonts w:ascii="Arial" w:hAnsi="Arial" w:cs="Arial"/>
        </w:rPr>
      </w:pPr>
      <w:r w:rsidRPr="0011296C">
        <w:rPr>
          <w:rFonts w:ascii="Arial" w:hAnsi="Arial" w:cs="Arial"/>
        </w:rPr>
        <w:t>Roadsides are an integral part of maintaining biodiversity in Nillumbik. Roadside vegetation provide</w:t>
      </w:r>
      <w:r w:rsidR="00597523" w:rsidRPr="0011296C">
        <w:rPr>
          <w:rFonts w:ascii="Arial" w:hAnsi="Arial" w:cs="Arial"/>
        </w:rPr>
        <w:t>s</w:t>
      </w:r>
      <w:r w:rsidRPr="0011296C">
        <w:rPr>
          <w:rFonts w:ascii="Arial" w:hAnsi="Arial" w:cs="Arial"/>
        </w:rPr>
        <w:t xml:space="preserve"> wildlife with movement corridors between larger areas of habitat and can be the remaining refuge for many native floral and faunal species. In many parts of the Shire, land clearing and urban expansion have left roadsides as the only areas of relatively intact habitat where ground, middle and upper storey vegetation still remain.</w:t>
      </w:r>
      <w:r w:rsidRPr="0011296C">
        <w:rPr>
          <w:rFonts w:ascii="Arial" w:hAnsi="Arial" w:cs="Arial"/>
          <w:color w:val="7030A0"/>
        </w:rPr>
        <w:t xml:space="preserve"> </w:t>
      </w:r>
    </w:p>
    <w:p w14:paraId="5377F5AE" w14:textId="77777777" w:rsidR="00C72EA4" w:rsidRDefault="00FB2C1D" w:rsidP="00072431">
      <w:pPr>
        <w:pStyle w:val="BodyText1"/>
        <w:rPr>
          <w:rFonts w:ascii="Arial" w:hAnsi="Arial" w:cs="Arial"/>
        </w:rPr>
        <w:sectPr w:rsidR="00C72EA4" w:rsidSect="00863E95">
          <w:footerReference w:type="default" r:id="rId12"/>
          <w:pgSz w:w="11901" w:h="16840" w:code="9"/>
          <w:pgMar w:top="1440" w:right="1701" w:bottom="1440" w:left="1701" w:header="720" w:footer="720" w:gutter="0"/>
          <w:pgNumType w:start="1"/>
          <w:cols w:space="0"/>
        </w:sectPr>
      </w:pPr>
      <w:r w:rsidRPr="0011296C">
        <w:rPr>
          <w:rFonts w:ascii="Arial" w:hAnsi="Arial" w:cs="Arial"/>
        </w:rPr>
        <w:t>Strategic directions:</w:t>
      </w:r>
    </w:p>
    <w:p w14:paraId="0A7B8598" w14:textId="64B6AC21" w:rsidR="00F35E1B" w:rsidRPr="0011296C" w:rsidRDefault="00F35E1B" w:rsidP="00F35E1B">
      <w:pPr>
        <w:pStyle w:val="BodyText1"/>
        <w:numPr>
          <w:ilvl w:val="0"/>
          <w:numId w:val="33"/>
        </w:numPr>
        <w:rPr>
          <w:rFonts w:ascii="Arial" w:hAnsi="Arial" w:cs="Arial"/>
        </w:rPr>
      </w:pPr>
      <w:r w:rsidRPr="0011296C">
        <w:rPr>
          <w:rFonts w:ascii="Arial" w:hAnsi="Arial" w:cs="Arial"/>
        </w:rPr>
        <w:lastRenderedPageBreak/>
        <w:t xml:space="preserve">Protect and enhance </w:t>
      </w:r>
      <w:r w:rsidR="00634298" w:rsidRPr="0011296C">
        <w:rPr>
          <w:rFonts w:ascii="Arial" w:hAnsi="Arial" w:cs="Arial"/>
        </w:rPr>
        <w:t xml:space="preserve">areas </w:t>
      </w:r>
      <w:r w:rsidRPr="0011296C">
        <w:rPr>
          <w:rFonts w:ascii="Arial" w:hAnsi="Arial" w:cs="Arial"/>
        </w:rPr>
        <w:t xml:space="preserve">of environmental significance and conservation. </w:t>
      </w:r>
    </w:p>
    <w:p w14:paraId="7891E969" w14:textId="5D82DEF4" w:rsidR="00634298" w:rsidRPr="0011296C" w:rsidRDefault="00634298" w:rsidP="00634298">
      <w:pPr>
        <w:pStyle w:val="BodyText1"/>
        <w:numPr>
          <w:ilvl w:val="0"/>
          <w:numId w:val="33"/>
        </w:numPr>
        <w:rPr>
          <w:rFonts w:ascii="Arial" w:hAnsi="Arial" w:cs="Arial"/>
        </w:rPr>
      </w:pPr>
      <w:r w:rsidRPr="0011296C">
        <w:rPr>
          <w:rFonts w:ascii="Arial" w:hAnsi="Arial" w:cs="Arial"/>
        </w:rPr>
        <w:t xml:space="preserve">Protect </w:t>
      </w:r>
      <w:r w:rsidR="00320DCC" w:rsidRPr="0011296C">
        <w:rPr>
          <w:rFonts w:ascii="Arial" w:hAnsi="Arial" w:cs="Arial"/>
        </w:rPr>
        <w:t xml:space="preserve">and enhance </w:t>
      </w:r>
      <w:r w:rsidRPr="0011296C">
        <w:rPr>
          <w:rFonts w:ascii="Arial" w:hAnsi="Arial" w:cs="Arial"/>
        </w:rPr>
        <w:t>significant remnant vegetation.</w:t>
      </w:r>
      <w:r w:rsidRPr="0011296C">
        <w:rPr>
          <w:rFonts w:ascii="Arial" w:hAnsi="Arial" w:cs="Arial"/>
          <w:color w:val="7030A0"/>
        </w:rPr>
        <w:t xml:space="preserve"> </w:t>
      </w:r>
    </w:p>
    <w:p w14:paraId="168186B7" w14:textId="60C4E39F" w:rsidR="00634298" w:rsidRPr="0011296C" w:rsidRDefault="00634298" w:rsidP="00634298">
      <w:pPr>
        <w:pStyle w:val="BodyText1"/>
        <w:numPr>
          <w:ilvl w:val="0"/>
          <w:numId w:val="33"/>
        </w:numPr>
        <w:rPr>
          <w:rFonts w:ascii="Arial" w:hAnsi="Arial" w:cs="Arial"/>
        </w:rPr>
      </w:pPr>
      <w:r w:rsidRPr="0011296C">
        <w:rPr>
          <w:rFonts w:ascii="Arial" w:hAnsi="Arial" w:cs="Arial"/>
        </w:rPr>
        <w:t xml:space="preserve">Facilitate the establishment of large areas of native vegetation that are interconnected by a network of habitat corridors. </w:t>
      </w:r>
    </w:p>
    <w:p w14:paraId="587607A0" w14:textId="1D350F67" w:rsidR="008A6DD4" w:rsidRPr="0011296C" w:rsidRDefault="00F35E1B" w:rsidP="009D7969">
      <w:pPr>
        <w:pStyle w:val="BodyText1"/>
        <w:numPr>
          <w:ilvl w:val="0"/>
          <w:numId w:val="33"/>
        </w:numPr>
        <w:rPr>
          <w:rFonts w:ascii="Arial" w:hAnsi="Arial" w:cs="Arial"/>
        </w:rPr>
      </w:pPr>
      <w:r w:rsidRPr="0011296C">
        <w:rPr>
          <w:rFonts w:ascii="Arial" w:hAnsi="Arial" w:cs="Arial"/>
        </w:rPr>
        <w:t xml:space="preserve">Protect </w:t>
      </w:r>
      <w:r w:rsidR="00F13DFA" w:rsidRPr="0011296C">
        <w:rPr>
          <w:rFonts w:ascii="Arial" w:hAnsi="Arial" w:cs="Arial"/>
        </w:rPr>
        <w:t xml:space="preserve">the </w:t>
      </w:r>
      <w:r w:rsidRPr="0011296C">
        <w:rPr>
          <w:rFonts w:ascii="Arial" w:hAnsi="Arial" w:cs="Arial"/>
        </w:rPr>
        <w:t>habitat areas</w:t>
      </w:r>
      <w:r w:rsidR="00F13DFA" w:rsidRPr="0011296C">
        <w:rPr>
          <w:rFonts w:ascii="Arial" w:hAnsi="Arial" w:cs="Arial"/>
        </w:rPr>
        <w:t xml:space="preserve"> of native vegetation and fauna.</w:t>
      </w:r>
      <w:r w:rsidRPr="0011296C">
        <w:rPr>
          <w:rFonts w:ascii="Arial" w:hAnsi="Arial" w:cs="Arial"/>
        </w:rPr>
        <w:t xml:space="preserve"> </w:t>
      </w:r>
      <w:r w:rsidRPr="0011296C">
        <w:rPr>
          <w:rFonts w:ascii="Arial" w:hAnsi="Arial" w:cs="Arial"/>
          <w:color w:val="7030A0"/>
        </w:rPr>
        <w:t xml:space="preserve"> </w:t>
      </w:r>
    </w:p>
    <w:p w14:paraId="65D36F3A" w14:textId="179CA93A" w:rsidR="004D77A7" w:rsidRPr="0011296C" w:rsidRDefault="004D77A7" w:rsidP="004D77A7">
      <w:pPr>
        <w:pStyle w:val="BodyText1"/>
        <w:numPr>
          <w:ilvl w:val="0"/>
          <w:numId w:val="33"/>
        </w:numPr>
        <w:rPr>
          <w:rFonts w:ascii="Arial" w:hAnsi="Arial" w:cs="Arial"/>
        </w:rPr>
      </w:pPr>
      <w:r w:rsidRPr="0011296C">
        <w:rPr>
          <w:rFonts w:ascii="Arial" w:hAnsi="Arial" w:cs="Arial"/>
        </w:rPr>
        <w:t xml:space="preserve">Protect and enhance the environmental, landscape and habitat values of roadside vegetation in the Shire. </w:t>
      </w:r>
    </w:p>
    <w:p w14:paraId="344DDBBB" w14:textId="04AA4247" w:rsidR="009D7969" w:rsidRPr="0011296C" w:rsidRDefault="00476FDE" w:rsidP="009D7969">
      <w:pPr>
        <w:pStyle w:val="HeadB"/>
        <w:rPr>
          <w:rFonts w:cs="Arial"/>
        </w:rPr>
      </w:pPr>
      <w:r w:rsidRPr="0011296C">
        <w:rPr>
          <w:rFonts w:cs="Arial"/>
        </w:rPr>
        <w:tab/>
      </w:r>
      <w:r w:rsidR="003F0D56" w:rsidRPr="0011296C">
        <w:rPr>
          <w:rFonts w:cs="Arial"/>
        </w:rPr>
        <w:t>Waterways and water bodies</w:t>
      </w:r>
    </w:p>
    <w:p w14:paraId="32C65771" w14:textId="23659DA2" w:rsidR="00AD5989" w:rsidRPr="0011296C" w:rsidRDefault="00AD5989" w:rsidP="003A3FB5">
      <w:pPr>
        <w:pStyle w:val="BodyText1"/>
        <w:rPr>
          <w:rFonts w:ascii="Arial" w:hAnsi="Arial" w:cs="Arial"/>
        </w:rPr>
      </w:pPr>
      <w:r w:rsidRPr="0011296C">
        <w:rPr>
          <w:rFonts w:ascii="Arial" w:hAnsi="Arial" w:cs="Arial"/>
        </w:rPr>
        <w:t>Nillumbik is situated in the Yarra Catchment and includes the sub-catchments of Arthurs Creek, Diamond Creek, Watsons Creek and the Plenty River.</w:t>
      </w:r>
      <w:r w:rsidRPr="0011296C">
        <w:rPr>
          <w:rFonts w:ascii="Arial" w:hAnsi="Arial" w:cs="Arial"/>
          <w:color w:val="7030A0"/>
        </w:rPr>
        <w:t xml:space="preserve"> </w:t>
      </w:r>
      <w:r w:rsidR="003A3FB5" w:rsidRPr="0011296C">
        <w:rPr>
          <w:rFonts w:ascii="Arial" w:hAnsi="Arial" w:cs="Arial"/>
        </w:rPr>
        <w:t>Nillumbik’s environmental and social values are ascribed to areas of environmental and landscape quality in the vicinity of its waterways.</w:t>
      </w:r>
      <w:r w:rsidR="003A3FB5" w:rsidRPr="0011296C">
        <w:rPr>
          <w:rFonts w:ascii="Arial" w:hAnsi="Arial" w:cs="Arial"/>
          <w:color w:val="7030A0"/>
        </w:rPr>
        <w:t xml:space="preserve"> </w:t>
      </w:r>
      <w:r w:rsidRPr="0011296C">
        <w:rPr>
          <w:rFonts w:ascii="Arial" w:hAnsi="Arial" w:cs="Arial"/>
        </w:rPr>
        <w:t xml:space="preserve">The condition of rivers and tributaries in the Shire ranges from excellent in the forested northern part of the Shire to poor in the urban areas. </w:t>
      </w:r>
    </w:p>
    <w:p w14:paraId="1B81EFAE" w14:textId="57F6D1FA" w:rsidR="00F17BCE" w:rsidRPr="0011296C" w:rsidRDefault="00F73DE7" w:rsidP="00AD5989">
      <w:pPr>
        <w:pStyle w:val="BodyText1"/>
        <w:rPr>
          <w:rFonts w:ascii="Arial" w:hAnsi="Arial" w:cs="Arial"/>
        </w:rPr>
      </w:pPr>
      <w:r w:rsidRPr="0011296C">
        <w:rPr>
          <w:rFonts w:ascii="Arial" w:hAnsi="Arial" w:cs="Arial"/>
        </w:rPr>
        <w:t>Use and development have the potential to affect stormwater quality and adversely affect downstream areas.</w:t>
      </w:r>
      <w:r w:rsidRPr="0011296C">
        <w:rPr>
          <w:rFonts w:ascii="Arial" w:hAnsi="Arial" w:cs="Arial"/>
          <w:color w:val="7030A0"/>
        </w:rPr>
        <w:t xml:space="preserve"> </w:t>
      </w:r>
      <w:r w:rsidR="00AD5989" w:rsidRPr="0011296C">
        <w:rPr>
          <w:rFonts w:ascii="Arial" w:hAnsi="Arial" w:cs="Arial"/>
        </w:rPr>
        <w:t xml:space="preserve">Decline in water quality is associated with unsustainable land management practices, vegetation clearance, unrestricted stock access to streambanks and low flow rates associated with the proliferation of private dams and drought. </w:t>
      </w:r>
      <w:r w:rsidR="00F706A6" w:rsidRPr="0011296C">
        <w:rPr>
          <w:rFonts w:ascii="Arial" w:hAnsi="Arial" w:cs="Arial"/>
        </w:rPr>
        <w:t>Increased compacted, paved or covered surfaces result in higher volumes of stormwater run-off</w:t>
      </w:r>
      <w:bookmarkStart w:id="5" w:name="_Hlk52265212"/>
      <w:r w:rsidR="00F706A6" w:rsidRPr="0011296C">
        <w:rPr>
          <w:rFonts w:ascii="Arial" w:hAnsi="Arial" w:cs="Arial"/>
          <w:color w:val="7030A0"/>
        </w:rPr>
        <w:t xml:space="preserve"> </w:t>
      </w:r>
      <w:bookmarkEnd w:id="5"/>
      <w:r w:rsidRPr="0011296C">
        <w:rPr>
          <w:rFonts w:ascii="Arial" w:hAnsi="Arial" w:cs="Arial"/>
        </w:rPr>
        <w:t>that</w:t>
      </w:r>
      <w:r w:rsidRPr="0011296C">
        <w:rPr>
          <w:rFonts w:ascii="Arial" w:hAnsi="Arial" w:cs="Arial"/>
          <w:color w:val="7030A0"/>
        </w:rPr>
        <w:t xml:space="preserve"> </w:t>
      </w:r>
      <w:r w:rsidR="00F706A6" w:rsidRPr="0011296C">
        <w:rPr>
          <w:rFonts w:ascii="Arial" w:hAnsi="Arial" w:cs="Arial"/>
        </w:rPr>
        <w:t xml:space="preserve">carry pollutants </w:t>
      </w:r>
      <w:r w:rsidRPr="0011296C">
        <w:rPr>
          <w:rFonts w:ascii="Arial" w:hAnsi="Arial" w:cs="Arial"/>
        </w:rPr>
        <w:t>into</w:t>
      </w:r>
      <w:r w:rsidR="00F706A6" w:rsidRPr="0011296C">
        <w:rPr>
          <w:rFonts w:ascii="Arial" w:hAnsi="Arial" w:cs="Arial"/>
        </w:rPr>
        <w:t xml:space="preserve"> the waterways.</w:t>
      </w:r>
      <w:r w:rsidR="00F706A6" w:rsidRPr="0011296C">
        <w:rPr>
          <w:rFonts w:ascii="Arial" w:hAnsi="Arial" w:cs="Arial"/>
          <w:color w:val="7030A0"/>
        </w:rPr>
        <w:t xml:space="preserve"> </w:t>
      </w:r>
    </w:p>
    <w:p w14:paraId="3EC408B0" w14:textId="53D44E73" w:rsidR="00FB2C1D" w:rsidRPr="0011296C" w:rsidRDefault="00FB2C1D" w:rsidP="009D7969">
      <w:pPr>
        <w:pStyle w:val="BodyText1"/>
        <w:rPr>
          <w:rFonts w:ascii="Arial" w:hAnsi="Arial" w:cs="Arial"/>
        </w:rPr>
      </w:pPr>
      <w:r w:rsidRPr="0011296C">
        <w:rPr>
          <w:rFonts w:ascii="Arial" w:hAnsi="Arial" w:cs="Arial"/>
        </w:rPr>
        <w:t>Strategic directions:</w:t>
      </w:r>
    </w:p>
    <w:p w14:paraId="5BB90552" w14:textId="5D427C88" w:rsidR="004D77A7" w:rsidRPr="0011296C" w:rsidRDefault="004D77A7" w:rsidP="004D77A7">
      <w:pPr>
        <w:pStyle w:val="BodyText1"/>
        <w:numPr>
          <w:ilvl w:val="0"/>
          <w:numId w:val="10"/>
        </w:numPr>
        <w:rPr>
          <w:rFonts w:ascii="Arial" w:hAnsi="Arial" w:cs="Arial"/>
        </w:rPr>
      </w:pPr>
      <w:r w:rsidRPr="0011296C">
        <w:rPr>
          <w:rFonts w:ascii="Arial" w:hAnsi="Arial" w:cs="Arial"/>
        </w:rPr>
        <w:t xml:space="preserve">Protect wetlands, floodplains and waterways from land use and development that will cause disturbance and pollution. </w:t>
      </w:r>
      <w:r w:rsidRPr="0011296C">
        <w:rPr>
          <w:rFonts w:ascii="Arial" w:hAnsi="Arial" w:cs="Arial"/>
          <w:color w:val="7030A0"/>
        </w:rPr>
        <w:t xml:space="preserve"> </w:t>
      </w:r>
    </w:p>
    <w:p w14:paraId="2B7F1627" w14:textId="5AB057BA" w:rsidR="009D7969" w:rsidRPr="0011296C" w:rsidRDefault="00E568A8" w:rsidP="00E568A8">
      <w:pPr>
        <w:pStyle w:val="BodyText1"/>
        <w:numPr>
          <w:ilvl w:val="0"/>
          <w:numId w:val="10"/>
        </w:numPr>
        <w:rPr>
          <w:rFonts w:ascii="Arial" w:hAnsi="Arial" w:cs="Arial"/>
        </w:rPr>
      </w:pPr>
      <w:r w:rsidRPr="0011296C">
        <w:rPr>
          <w:rFonts w:ascii="Arial" w:hAnsi="Arial" w:cs="Arial"/>
        </w:rPr>
        <w:t xml:space="preserve">Encourage land uses that improve water quality and maintain environmental flows. </w:t>
      </w:r>
    </w:p>
    <w:p w14:paraId="518C22E5" w14:textId="3A22711C" w:rsidR="00F73DE7" w:rsidRPr="0011296C" w:rsidRDefault="00F73DE7" w:rsidP="00E568A8">
      <w:pPr>
        <w:pStyle w:val="BodyText1"/>
        <w:numPr>
          <w:ilvl w:val="0"/>
          <w:numId w:val="10"/>
        </w:numPr>
        <w:rPr>
          <w:rFonts w:ascii="Arial" w:hAnsi="Arial" w:cs="Arial"/>
        </w:rPr>
      </w:pPr>
      <w:r w:rsidRPr="0011296C">
        <w:rPr>
          <w:rFonts w:ascii="Arial" w:hAnsi="Arial" w:cs="Arial"/>
        </w:rPr>
        <w:t xml:space="preserve">Facilitate ongoing and sustainable management of stormwater in development. </w:t>
      </w:r>
    </w:p>
    <w:p w14:paraId="45A44194" w14:textId="55C9C470" w:rsidR="00EC3BAC" w:rsidRPr="0011296C" w:rsidRDefault="00EC3BAC" w:rsidP="00EC3BAC">
      <w:pPr>
        <w:pStyle w:val="BodyText1"/>
        <w:numPr>
          <w:ilvl w:val="0"/>
          <w:numId w:val="10"/>
        </w:numPr>
        <w:rPr>
          <w:rFonts w:ascii="Arial" w:hAnsi="Arial" w:cs="Arial"/>
        </w:rPr>
      </w:pPr>
      <w:r w:rsidRPr="0011296C">
        <w:rPr>
          <w:rFonts w:ascii="Arial" w:hAnsi="Arial" w:cs="Arial"/>
        </w:rPr>
        <w:t xml:space="preserve">Ensure land use and development avoids adverse impacts on the wider water catchment. </w:t>
      </w:r>
      <w:r w:rsidRPr="0011296C">
        <w:rPr>
          <w:rFonts w:ascii="Arial" w:hAnsi="Arial" w:cs="Arial"/>
          <w:color w:val="7030A0"/>
        </w:rPr>
        <w:t xml:space="preserve"> </w:t>
      </w:r>
    </w:p>
    <w:p w14:paraId="77A6FB2B" w14:textId="76FC80FE" w:rsidR="00476FDE" w:rsidRPr="0011296C" w:rsidRDefault="009D7969" w:rsidP="00476FDE">
      <w:pPr>
        <w:pStyle w:val="HeadB"/>
        <w:rPr>
          <w:rFonts w:cs="Arial"/>
        </w:rPr>
      </w:pPr>
      <w:r w:rsidRPr="0011296C">
        <w:rPr>
          <w:rFonts w:cs="Arial"/>
        </w:rPr>
        <w:tab/>
      </w:r>
      <w:r w:rsidR="00476FDE" w:rsidRPr="0011296C">
        <w:rPr>
          <w:rFonts w:cs="Arial"/>
        </w:rPr>
        <w:t>Landscapes</w:t>
      </w:r>
    </w:p>
    <w:p w14:paraId="429546DB" w14:textId="6A93ADBE" w:rsidR="00921B6C" w:rsidRPr="0011296C" w:rsidRDefault="00C84F61" w:rsidP="004D77A7">
      <w:pPr>
        <w:pStyle w:val="BodyText1"/>
        <w:rPr>
          <w:rFonts w:ascii="Arial" w:hAnsi="Arial" w:cs="Arial"/>
        </w:rPr>
      </w:pPr>
      <w:r w:rsidRPr="0011296C">
        <w:rPr>
          <w:rFonts w:ascii="Arial" w:hAnsi="Arial" w:cs="Arial"/>
        </w:rPr>
        <w:t>A significant element of the unique character of Nillumbik is its highly attractive landscapes and picturesque views from and of the many valleys and elevated ridge lines. These landscape vistas are highly valued by the community and visitors</w:t>
      </w:r>
      <w:r w:rsidR="00236622" w:rsidRPr="0011296C">
        <w:rPr>
          <w:rFonts w:ascii="Arial" w:hAnsi="Arial" w:cs="Arial"/>
        </w:rPr>
        <w:t>.</w:t>
      </w:r>
      <w:r w:rsidR="00A43468" w:rsidRPr="0011296C">
        <w:rPr>
          <w:rFonts w:ascii="Arial" w:hAnsi="Arial" w:cs="Arial"/>
          <w:color w:val="7030A0"/>
        </w:rPr>
        <w:t xml:space="preserve"> </w:t>
      </w:r>
    </w:p>
    <w:p w14:paraId="30156A49" w14:textId="2A01636F" w:rsidR="00921B6C" w:rsidRPr="0011296C" w:rsidRDefault="00921B6C" w:rsidP="00921B6C">
      <w:pPr>
        <w:pStyle w:val="BodyText1"/>
        <w:rPr>
          <w:rFonts w:ascii="Arial" w:hAnsi="Arial" w:cs="Arial"/>
        </w:rPr>
      </w:pPr>
      <w:r w:rsidRPr="0011296C">
        <w:rPr>
          <w:rFonts w:ascii="Arial" w:hAnsi="Arial" w:cs="Arial"/>
        </w:rPr>
        <w:t xml:space="preserve">Nillumbik’s undulating landscape consists of lowland hills and alluvial plains in the southern portion of the Shire, and steeper upland </w:t>
      </w:r>
      <w:proofErr w:type="gramStart"/>
      <w:r w:rsidRPr="0011296C">
        <w:rPr>
          <w:rFonts w:ascii="Arial" w:hAnsi="Arial" w:cs="Arial"/>
        </w:rPr>
        <w:t>hills  in</w:t>
      </w:r>
      <w:proofErr w:type="gramEnd"/>
      <w:r w:rsidRPr="0011296C">
        <w:rPr>
          <w:rFonts w:ascii="Arial" w:hAnsi="Arial" w:cs="Arial"/>
        </w:rPr>
        <w:t xml:space="preserve"> the north. </w:t>
      </w:r>
    </w:p>
    <w:p w14:paraId="49780AC1" w14:textId="4D590F66" w:rsidR="00AD5989" w:rsidRPr="0011296C" w:rsidRDefault="00A43468" w:rsidP="00921B6C">
      <w:pPr>
        <w:pStyle w:val="BodyText1"/>
        <w:rPr>
          <w:rFonts w:ascii="Arial" w:hAnsi="Arial" w:cs="Arial"/>
        </w:rPr>
      </w:pPr>
      <w:r w:rsidRPr="0011296C">
        <w:rPr>
          <w:rFonts w:ascii="Arial" w:hAnsi="Arial" w:cs="Arial"/>
        </w:rPr>
        <w:t xml:space="preserve">Extensive areas of native vegetation, water courses and undulating terrain are the main features that contribute to the landscape identity of the Shire. </w:t>
      </w:r>
      <w:r w:rsidR="00921B6C" w:rsidRPr="0011296C">
        <w:rPr>
          <w:rFonts w:ascii="Arial" w:hAnsi="Arial" w:cs="Arial"/>
        </w:rPr>
        <w:t>The rural areas provide vistas of agricultural land, treed bushland, hills and watercourses with minimal urban intrusion</w:t>
      </w:r>
      <w:r w:rsidR="004640BC" w:rsidRPr="0011296C">
        <w:rPr>
          <w:rFonts w:ascii="Arial" w:hAnsi="Arial" w:cs="Arial"/>
        </w:rPr>
        <w:t>.</w:t>
      </w:r>
      <w:bookmarkStart w:id="6" w:name="_Hlk52269909"/>
      <w:r w:rsidR="00921B6C" w:rsidRPr="0011296C">
        <w:rPr>
          <w:rFonts w:ascii="Arial" w:hAnsi="Arial" w:cs="Arial"/>
          <w:color w:val="7030A0"/>
        </w:rPr>
        <w:t xml:space="preserve"> </w:t>
      </w:r>
      <w:bookmarkEnd w:id="6"/>
      <w:r w:rsidR="00BC407D" w:rsidRPr="0011296C">
        <w:rPr>
          <w:rFonts w:ascii="Arial" w:hAnsi="Arial" w:cs="Arial"/>
        </w:rPr>
        <w:t xml:space="preserve">Indigenous vegetation is predominant in landscapes throughout the Shire. </w:t>
      </w:r>
    </w:p>
    <w:p w14:paraId="25EE90C5" w14:textId="32D7CA02" w:rsidR="002A339F" w:rsidRPr="0011296C" w:rsidRDefault="00236622" w:rsidP="002A339F">
      <w:pPr>
        <w:pStyle w:val="BodyText1"/>
        <w:rPr>
          <w:rFonts w:ascii="Arial" w:hAnsi="Arial" w:cs="Arial"/>
        </w:rPr>
      </w:pPr>
      <w:r w:rsidRPr="0011296C">
        <w:rPr>
          <w:rFonts w:ascii="Arial" w:hAnsi="Arial" w:cs="Arial"/>
        </w:rPr>
        <w:t>Poorly</w:t>
      </w:r>
      <w:r w:rsidR="00C84F61" w:rsidRPr="0011296C">
        <w:rPr>
          <w:rFonts w:ascii="Arial" w:hAnsi="Arial" w:cs="Arial"/>
        </w:rPr>
        <w:t xml:space="preserve"> design</w:t>
      </w:r>
      <w:r w:rsidRPr="0011296C">
        <w:rPr>
          <w:rFonts w:ascii="Arial" w:hAnsi="Arial" w:cs="Arial"/>
        </w:rPr>
        <w:t>ed</w:t>
      </w:r>
      <w:r w:rsidR="00C84F61" w:rsidRPr="0011296C">
        <w:rPr>
          <w:rFonts w:ascii="Arial" w:hAnsi="Arial" w:cs="Arial"/>
        </w:rPr>
        <w:t xml:space="preserve"> and sit</w:t>
      </w:r>
      <w:r w:rsidRPr="0011296C">
        <w:rPr>
          <w:rFonts w:ascii="Arial" w:hAnsi="Arial" w:cs="Arial"/>
        </w:rPr>
        <w:t>ed</w:t>
      </w:r>
      <w:r w:rsidR="00C84F61" w:rsidRPr="0011296C">
        <w:rPr>
          <w:rFonts w:ascii="Arial" w:hAnsi="Arial" w:cs="Arial"/>
        </w:rPr>
        <w:t xml:space="preserve"> </w:t>
      </w:r>
      <w:r w:rsidR="00542842" w:rsidRPr="0011296C">
        <w:rPr>
          <w:rFonts w:ascii="Arial" w:hAnsi="Arial" w:cs="Arial"/>
        </w:rPr>
        <w:t>structures</w:t>
      </w:r>
      <w:r w:rsidR="0025376D" w:rsidRPr="0011296C">
        <w:rPr>
          <w:rFonts w:ascii="Arial" w:hAnsi="Arial" w:cs="Arial"/>
        </w:rPr>
        <w:t xml:space="preserve"> of any kind</w:t>
      </w:r>
      <w:r w:rsidR="00C84F61" w:rsidRPr="0011296C">
        <w:rPr>
          <w:rFonts w:ascii="Arial" w:hAnsi="Arial" w:cs="Arial"/>
        </w:rPr>
        <w:t xml:space="preserve"> compromise the integrity of these features. </w:t>
      </w:r>
      <w:r w:rsidR="002A339F" w:rsidRPr="0011296C">
        <w:rPr>
          <w:rFonts w:ascii="Arial" w:hAnsi="Arial" w:cs="Arial"/>
        </w:rPr>
        <w:t xml:space="preserve">Threats include locating </w:t>
      </w:r>
      <w:r w:rsidR="0025376D" w:rsidRPr="0011296C">
        <w:rPr>
          <w:rFonts w:ascii="Arial" w:hAnsi="Arial" w:cs="Arial"/>
        </w:rPr>
        <w:t xml:space="preserve">buildings </w:t>
      </w:r>
      <w:r w:rsidR="002A339F" w:rsidRPr="0011296C">
        <w:rPr>
          <w:rFonts w:ascii="Arial" w:hAnsi="Arial" w:cs="Arial"/>
        </w:rPr>
        <w:t xml:space="preserve">on hill-tops and along ridge-lines to take advantage of distant views, the presence of multiple buildings and the use of reflective materials. </w:t>
      </w:r>
      <w:r w:rsidR="002A339F" w:rsidRPr="0011296C">
        <w:rPr>
          <w:rFonts w:ascii="Arial" w:hAnsi="Arial" w:cs="Arial"/>
          <w:color w:val="7030A0"/>
        </w:rPr>
        <w:t xml:space="preserve"> </w:t>
      </w:r>
    </w:p>
    <w:p w14:paraId="599A96C8" w14:textId="6DA8C344" w:rsidR="003002F9" w:rsidRPr="0011296C" w:rsidRDefault="003002F9" w:rsidP="00AD5989">
      <w:pPr>
        <w:pStyle w:val="BodyText1"/>
        <w:rPr>
          <w:rFonts w:ascii="Arial" w:hAnsi="Arial" w:cs="Arial"/>
        </w:rPr>
      </w:pPr>
      <w:r w:rsidRPr="0011296C">
        <w:rPr>
          <w:rFonts w:ascii="Arial" w:hAnsi="Arial" w:cs="Arial"/>
        </w:rPr>
        <w:t>In order to maintain the high landscape values in the Shire, threatening processes associated with the loss and degradation of the natural and built environment need to be addressed.</w:t>
      </w:r>
    </w:p>
    <w:p w14:paraId="27764C19" w14:textId="77777777" w:rsidR="00C72EA4" w:rsidRDefault="00FB2C1D" w:rsidP="00B96AD6">
      <w:pPr>
        <w:pStyle w:val="BodyText1"/>
        <w:rPr>
          <w:rFonts w:ascii="Arial" w:hAnsi="Arial" w:cs="Arial"/>
        </w:rPr>
        <w:sectPr w:rsidR="00C72EA4" w:rsidSect="00863E95">
          <w:footerReference w:type="default" r:id="rId13"/>
          <w:pgSz w:w="11901" w:h="16840" w:code="9"/>
          <w:pgMar w:top="1440" w:right="1701" w:bottom="1440" w:left="1701" w:header="720" w:footer="720" w:gutter="0"/>
          <w:pgNumType w:start="1"/>
          <w:cols w:space="0"/>
        </w:sectPr>
      </w:pPr>
      <w:r w:rsidRPr="0011296C">
        <w:rPr>
          <w:rFonts w:ascii="Arial" w:hAnsi="Arial" w:cs="Arial"/>
        </w:rPr>
        <w:t>Strategic directions:</w:t>
      </w:r>
    </w:p>
    <w:p w14:paraId="5568AC5C" w14:textId="0E238FD9" w:rsidR="000D5559" w:rsidRPr="0011296C" w:rsidRDefault="00FD335C" w:rsidP="000D5559">
      <w:pPr>
        <w:pStyle w:val="BodyText1"/>
        <w:numPr>
          <w:ilvl w:val="0"/>
          <w:numId w:val="10"/>
        </w:numPr>
        <w:rPr>
          <w:rFonts w:ascii="Arial" w:hAnsi="Arial" w:cs="Arial"/>
        </w:rPr>
      </w:pPr>
      <w:r w:rsidRPr="0011296C">
        <w:rPr>
          <w:rFonts w:ascii="Arial" w:hAnsi="Arial" w:cs="Arial"/>
        </w:rPr>
        <w:lastRenderedPageBreak/>
        <w:t xml:space="preserve">Minimise adverse impacts of </w:t>
      </w:r>
      <w:r w:rsidR="000D5559" w:rsidRPr="0011296C">
        <w:rPr>
          <w:rFonts w:ascii="Arial" w:hAnsi="Arial" w:cs="Arial"/>
        </w:rPr>
        <w:t xml:space="preserve">land use changes </w:t>
      </w:r>
      <w:r w:rsidR="00190895" w:rsidRPr="0011296C">
        <w:rPr>
          <w:rFonts w:ascii="Arial" w:hAnsi="Arial" w:cs="Arial"/>
        </w:rPr>
        <w:t xml:space="preserve">and development </w:t>
      </w:r>
      <w:r w:rsidR="000D5559" w:rsidRPr="0011296C">
        <w:rPr>
          <w:rFonts w:ascii="Arial" w:hAnsi="Arial" w:cs="Arial"/>
        </w:rPr>
        <w:t>on the landscape.</w:t>
      </w:r>
      <w:r w:rsidR="000D5559" w:rsidRPr="0011296C">
        <w:rPr>
          <w:rFonts w:ascii="Arial" w:hAnsi="Arial" w:cs="Arial"/>
          <w:color w:val="7030A0"/>
        </w:rPr>
        <w:t xml:space="preserve"> </w:t>
      </w:r>
    </w:p>
    <w:p w14:paraId="20D65EA4" w14:textId="47454B5A" w:rsidR="00A82DA9" w:rsidRPr="0011296C" w:rsidRDefault="00B529EC" w:rsidP="00B529EC">
      <w:pPr>
        <w:pStyle w:val="BodyText1"/>
        <w:numPr>
          <w:ilvl w:val="0"/>
          <w:numId w:val="10"/>
        </w:numPr>
        <w:rPr>
          <w:rFonts w:ascii="Arial" w:hAnsi="Arial" w:cs="Arial"/>
        </w:rPr>
      </w:pPr>
      <w:r w:rsidRPr="0011296C">
        <w:rPr>
          <w:rFonts w:ascii="Arial" w:hAnsi="Arial" w:cs="Arial"/>
        </w:rPr>
        <w:t>Protect and enhance rural landscape character</w:t>
      </w:r>
      <w:r w:rsidRPr="0011296C">
        <w:rPr>
          <w:rFonts w:ascii="Arial" w:hAnsi="Arial" w:cs="Arial"/>
          <w:color w:val="7030A0"/>
        </w:rPr>
        <w:t xml:space="preserve"> </w:t>
      </w:r>
      <w:r w:rsidRPr="0011296C">
        <w:rPr>
          <w:rFonts w:ascii="Arial" w:hAnsi="Arial" w:cs="Arial"/>
        </w:rPr>
        <w:t xml:space="preserve">through </w:t>
      </w:r>
      <w:r w:rsidR="00616E75" w:rsidRPr="0011296C">
        <w:rPr>
          <w:rFonts w:ascii="Arial" w:hAnsi="Arial" w:cs="Arial"/>
        </w:rPr>
        <w:t xml:space="preserve">vegetation retention and </w:t>
      </w:r>
      <w:r w:rsidR="00A82DA9" w:rsidRPr="0011296C">
        <w:rPr>
          <w:rFonts w:ascii="Arial" w:hAnsi="Arial" w:cs="Arial"/>
        </w:rPr>
        <w:t xml:space="preserve">respectful siting and design of development in rural areas. </w:t>
      </w:r>
    </w:p>
    <w:p w14:paraId="60AF62E9" w14:textId="5B2A64B2" w:rsidR="00161445" w:rsidRPr="0011296C" w:rsidRDefault="00184378" w:rsidP="0025376D">
      <w:pPr>
        <w:pStyle w:val="HeadB"/>
        <w:rPr>
          <w:rFonts w:cs="Arial"/>
        </w:rPr>
      </w:pPr>
      <w:r w:rsidRPr="0011296C">
        <w:rPr>
          <w:rFonts w:cs="Arial"/>
        </w:rPr>
        <w:t>02.03-3</w:t>
      </w:r>
      <w:r w:rsidR="00644B3A" w:rsidRPr="0011296C">
        <w:rPr>
          <w:rFonts w:cs="Arial"/>
        </w:rPr>
        <w:tab/>
      </w:r>
      <w:r w:rsidR="00BE1AEE" w:rsidRPr="0011296C">
        <w:rPr>
          <w:rFonts w:cs="Arial"/>
        </w:rPr>
        <w:t>Environmental risks and amenity</w:t>
      </w:r>
    </w:p>
    <w:p w14:paraId="0EFDEF75" w14:textId="3ACF50AB" w:rsidR="00AC3BF7" w:rsidRPr="0011296C" w:rsidRDefault="009E594B" w:rsidP="009E594B">
      <w:pPr>
        <w:pStyle w:val="HeadB"/>
        <w:rPr>
          <w:rFonts w:cs="Arial"/>
        </w:rPr>
      </w:pPr>
      <w:r w:rsidRPr="0011296C">
        <w:rPr>
          <w:rFonts w:cs="Arial"/>
        </w:rPr>
        <w:tab/>
      </w:r>
      <w:r w:rsidR="00AC3BF7" w:rsidRPr="0011296C">
        <w:rPr>
          <w:rFonts w:cs="Arial"/>
        </w:rPr>
        <w:t>Climate change</w:t>
      </w:r>
    </w:p>
    <w:p w14:paraId="7207943C" w14:textId="3E47BB44" w:rsidR="003550C9" w:rsidRPr="0011296C" w:rsidRDefault="00086EED" w:rsidP="00AC3BF7">
      <w:pPr>
        <w:pStyle w:val="BodyText1"/>
        <w:rPr>
          <w:rFonts w:ascii="Arial" w:hAnsi="Arial" w:cs="Arial"/>
        </w:rPr>
      </w:pPr>
      <w:r w:rsidRPr="0011296C">
        <w:rPr>
          <w:rFonts w:ascii="Arial" w:hAnsi="Arial" w:cs="Arial"/>
        </w:rPr>
        <w:t xml:space="preserve">Climate change is one of the biggest threats to </w:t>
      </w:r>
      <w:r w:rsidR="003550C9" w:rsidRPr="0011296C">
        <w:rPr>
          <w:rFonts w:ascii="Arial" w:hAnsi="Arial" w:cs="Arial"/>
        </w:rPr>
        <w:t>Nillumbik’s future</w:t>
      </w:r>
      <w:r w:rsidRPr="0011296C">
        <w:rPr>
          <w:rFonts w:ascii="Arial" w:hAnsi="Arial" w:cs="Arial"/>
        </w:rPr>
        <w:t xml:space="preserve">. It is projected that warmer and drier conditions will have negative consequences for health, infrastructure, agriculture, water and biodiversity. </w:t>
      </w:r>
      <w:r w:rsidRPr="0011296C">
        <w:rPr>
          <w:rFonts w:ascii="Arial" w:hAnsi="Arial" w:cs="Arial"/>
          <w:color w:val="7030A0"/>
        </w:rPr>
        <w:t>[Climate Action Plan, pg3]</w:t>
      </w:r>
      <w:r w:rsidR="003550C9" w:rsidRPr="0011296C">
        <w:rPr>
          <w:rFonts w:ascii="Arial" w:hAnsi="Arial" w:cs="Arial"/>
          <w:color w:val="7030A0"/>
        </w:rPr>
        <w:t xml:space="preserve"> </w:t>
      </w:r>
      <w:r w:rsidR="002F05AC" w:rsidRPr="0011296C">
        <w:rPr>
          <w:rFonts w:ascii="Arial" w:hAnsi="Arial" w:cs="Arial"/>
        </w:rPr>
        <w:t>Its negative impacts</w:t>
      </w:r>
      <w:r w:rsidR="00864C9D" w:rsidRPr="0011296C">
        <w:rPr>
          <w:rFonts w:ascii="Arial" w:hAnsi="Arial" w:cs="Arial"/>
        </w:rPr>
        <w:t xml:space="preserve"> </w:t>
      </w:r>
      <w:r w:rsidR="003550C9" w:rsidRPr="0011296C">
        <w:rPr>
          <w:rFonts w:ascii="Arial" w:hAnsi="Arial" w:cs="Arial"/>
        </w:rPr>
        <w:t xml:space="preserve">include: </w:t>
      </w:r>
    </w:p>
    <w:p w14:paraId="33467DE7" w14:textId="78312341" w:rsidR="003550C9" w:rsidRPr="0011296C" w:rsidRDefault="003550C9" w:rsidP="003550C9">
      <w:pPr>
        <w:pStyle w:val="BodyText1"/>
        <w:numPr>
          <w:ilvl w:val="0"/>
          <w:numId w:val="46"/>
        </w:numPr>
        <w:rPr>
          <w:rFonts w:ascii="Arial" w:hAnsi="Arial" w:cs="Arial"/>
        </w:rPr>
      </w:pPr>
      <w:r w:rsidRPr="0011296C">
        <w:rPr>
          <w:rFonts w:ascii="Arial" w:hAnsi="Arial" w:cs="Arial"/>
        </w:rPr>
        <w:t xml:space="preserve">Harsher fire weather and longer fire seasons. </w:t>
      </w:r>
    </w:p>
    <w:p w14:paraId="78D3A0C0" w14:textId="77777777" w:rsidR="003550C9" w:rsidRPr="0011296C" w:rsidRDefault="003550C9" w:rsidP="003550C9">
      <w:pPr>
        <w:pStyle w:val="BodyText1"/>
        <w:numPr>
          <w:ilvl w:val="0"/>
          <w:numId w:val="46"/>
        </w:numPr>
        <w:rPr>
          <w:rFonts w:ascii="Arial" w:hAnsi="Arial" w:cs="Arial"/>
        </w:rPr>
      </w:pPr>
      <w:r w:rsidRPr="0011296C">
        <w:rPr>
          <w:rFonts w:ascii="Arial" w:hAnsi="Arial" w:cs="Arial"/>
        </w:rPr>
        <w:t>Water shortages and droughts.</w:t>
      </w:r>
    </w:p>
    <w:p w14:paraId="7EA42192" w14:textId="77777777" w:rsidR="003550C9" w:rsidRPr="0011296C" w:rsidRDefault="003550C9" w:rsidP="003550C9">
      <w:pPr>
        <w:pStyle w:val="BodyText1"/>
        <w:numPr>
          <w:ilvl w:val="0"/>
          <w:numId w:val="46"/>
        </w:numPr>
        <w:rPr>
          <w:rFonts w:ascii="Arial" w:hAnsi="Arial" w:cs="Arial"/>
        </w:rPr>
      </w:pPr>
      <w:r w:rsidRPr="0011296C">
        <w:rPr>
          <w:rFonts w:ascii="Arial" w:hAnsi="Arial" w:cs="Arial"/>
        </w:rPr>
        <w:t>Consequences on the health of the natural environment.</w:t>
      </w:r>
    </w:p>
    <w:p w14:paraId="6205B4CF" w14:textId="77777777" w:rsidR="003550C9" w:rsidRPr="0011296C" w:rsidRDefault="003550C9" w:rsidP="003550C9">
      <w:pPr>
        <w:pStyle w:val="BodyText1"/>
        <w:numPr>
          <w:ilvl w:val="0"/>
          <w:numId w:val="46"/>
        </w:numPr>
        <w:rPr>
          <w:rFonts w:ascii="Arial" w:hAnsi="Arial" w:cs="Arial"/>
        </w:rPr>
      </w:pPr>
      <w:r w:rsidRPr="0011296C">
        <w:rPr>
          <w:rFonts w:ascii="Arial" w:hAnsi="Arial" w:cs="Arial"/>
        </w:rPr>
        <w:t>Impacts on agriculture and land productivity.</w:t>
      </w:r>
    </w:p>
    <w:p w14:paraId="6C2879AC" w14:textId="77777777" w:rsidR="00961965" w:rsidRPr="0011296C" w:rsidRDefault="003550C9" w:rsidP="003550C9">
      <w:pPr>
        <w:pStyle w:val="BodyText1"/>
        <w:numPr>
          <w:ilvl w:val="0"/>
          <w:numId w:val="46"/>
        </w:numPr>
        <w:rPr>
          <w:rFonts w:ascii="Arial" w:hAnsi="Arial" w:cs="Arial"/>
        </w:rPr>
      </w:pPr>
      <w:r w:rsidRPr="0011296C">
        <w:rPr>
          <w:rFonts w:ascii="Arial" w:hAnsi="Arial" w:cs="Arial"/>
        </w:rPr>
        <w:t xml:space="preserve">More frequent and extreme heat waves, storms and flooding events. </w:t>
      </w:r>
    </w:p>
    <w:p w14:paraId="3E569008" w14:textId="245CC825" w:rsidR="00AC3BF7" w:rsidRPr="0011296C" w:rsidRDefault="00961965" w:rsidP="003550C9">
      <w:pPr>
        <w:pStyle w:val="BodyText1"/>
        <w:numPr>
          <w:ilvl w:val="0"/>
          <w:numId w:val="46"/>
        </w:numPr>
        <w:rPr>
          <w:rFonts w:ascii="Arial" w:hAnsi="Arial" w:cs="Arial"/>
        </w:rPr>
      </w:pPr>
      <w:r w:rsidRPr="0011296C">
        <w:rPr>
          <w:rFonts w:ascii="Arial" w:hAnsi="Arial" w:cs="Arial"/>
        </w:rPr>
        <w:t>Increase to the urban heat island effect.</w:t>
      </w:r>
      <w:r w:rsidR="003550C9" w:rsidRPr="0011296C">
        <w:rPr>
          <w:rFonts w:ascii="Arial" w:hAnsi="Arial" w:cs="Arial"/>
        </w:rPr>
        <w:t xml:space="preserve"> </w:t>
      </w:r>
      <w:r w:rsidRPr="0011296C">
        <w:rPr>
          <w:rFonts w:ascii="Arial" w:hAnsi="Arial" w:cs="Arial"/>
          <w:color w:val="7030A0"/>
        </w:rPr>
        <w:t>[Climate Action Plan, pg14]</w:t>
      </w:r>
    </w:p>
    <w:p w14:paraId="32C9D0B0" w14:textId="220E2906" w:rsidR="002F05AC" w:rsidRPr="0011296C" w:rsidRDefault="002F05AC" w:rsidP="00AC3BF7">
      <w:pPr>
        <w:pStyle w:val="BodyText1"/>
        <w:rPr>
          <w:rFonts w:ascii="Arial" w:hAnsi="Arial" w:cs="Arial"/>
        </w:rPr>
      </w:pPr>
      <w:r w:rsidRPr="0011296C">
        <w:rPr>
          <w:rFonts w:ascii="Arial" w:hAnsi="Arial" w:cs="Arial"/>
        </w:rPr>
        <w:t>Council has a target of net zero emissions across Nillumbik by 2035.</w:t>
      </w:r>
    </w:p>
    <w:p w14:paraId="161D2206" w14:textId="08E4EE3F" w:rsidR="00086EED" w:rsidRPr="0011296C" w:rsidRDefault="00FB2C1D" w:rsidP="00AC3BF7">
      <w:pPr>
        <w:pStyle w:val="BodyText1"/>
        <w:rPr>
          <w:rFonts w:ascii="Arial" w:hAnsi="Arial" w:cs="Arial"/>
        </w:rPr>
      </w:pPr>
      <w:r w:rsidRPr="0011296C">
        <w:rPr>
          <w:rFonts w:ascii="Arial" w:hAnsi="Arial" w:cs="Arial"/>
        </w:rPr>
        <w:t>Strategic directions:</w:t>
      </w:r>
    </w:p>
    <w:p w14:paraId="71F602A6" w14:textId="5C3F7428" w:rsidR="00086EED" w:rsidRPr="0011296C" w:rsidRDefault="003E7113" w:rsidP="00086EED">
      <w:pPr>
        <w:pStyle w:val="BodyText1"/>
        <w:numPr>
          <w:ilvl w:val="0"/>
          <w:numId w:val="45"/>
        </w:numPr>
        <w:rPr>
          <w:rFonts w:ascii="Arial" w:hAnsi="Arial" w:cs="Arial"/>
        </w:rPr>
      </w:pPr>
      <w:r w:rsidRPr="0011296C">
        <w:rPr>
          <w:rFonts w:ascii="Arial" w:hAnsi="Arial" w:cs="Arial"/>
        </w:rPr>
        <w:t>Encourage</w:t>
      </w:r>
      <w:r w:rsidR="00086EED" w:rsidRPr="0011296C">
        <w:rPr>
          <w:rFonts w:ascii="Arial" w:hAnsi="Arial" w:cs="Arial"/>
        </w:rPr>
        <w:t xml:space="preserve"> use and development that </w:t>
      </w:r>
      <w:r w:rsidR="00701955" w:rsidRPr="0011296C">
        <w:rPr>
          <w:rFonts w:ascii="Arial" w:hAnsi="Arial" w:cs="Arial"/>
        </w:rPr>
        <w:t>mitigate</w:t>
      </w:r>
      <w:r w:rsidR="00086EED" w:rsidRPr="0011296C">
        <w:rPr>
          <w:rFonts w:ascii="Arial" w:hAnsi="Arial" w:cs="Arial"/>
        </w:rPr>
        <w:t xml:space="preserve"> and adapt to the impacts of climate change and seek to minimise its negative impacts.</w:t>
      </w:r>
      <w:r w:rsidR="00961965" w:rsidRPr="0011296C">
        <w:rPr>
          <w:rFonts w:ascii="Arial" w:hAnsi="Arial" w:cs="Arial"/>
          <w:color w:val="7030A0"/>
        </w:rPr>
        <w:t xml:space="preserve"> </w:t>
      </w:r>
    </w:p>
    <w:p w14:paraId="726F96C6" w14:textId="05C11A1A" w:rsidR="00961965" w:rsidRPr="0011296C" w:rsidRDefault="00961965" w:rsidP="00961965">
      <w:pPr>
        <w:pStyle w:val="BodyText1"/>
        <w:numPr>
          <w:ilvl w:val="0"/>
          <w:numId w:val="45"/>
        </w:numPr>
        <w:rPr>
          <w:rFonts w:ascii="Arial" w:hAnsi="Arial" w:cs="Arial"/>
        </w:rPr>
      </w:pPr>
      <w:r w:rsidRPr="0011296C">
        <w:rPr>
          <w:rFonts w:ascii="Arial" w:hAnsi="Arial" w:cs="Arial"/>
        </w:rPr>
        <w:t xml:space="preserve">Protect and enhance the tree canopy across Nillumbik. </w:t>
      </w:r>
      <w:r w:rsidRPr="0011296C">
        <w:rPr>
          <w:rFonts w:ascii="Arial" w:hAnsi="Arial" w:cs="Arial"/>
          <w:color w:val="7030A0"/>
        </w:rPr>
        <w:t>[Council plan pg5]</w:t>
      </w:r>
    </w:p>
    <w:p w14:paraId="04DA00B9" w14:textId="3C968137" w:rsidR="009E594B" w:rsidRPr="0011296C" w:rsidRDefault="00AC3BF7" w:rsidP="009E594B">
      <w:pPr>
        <w:pStyle w:val="HeadB"/>
        <w:rPr>
          <w:rFonts w:cs="Arial"/>
        </w:rPr>
      </w:pPr>
      <w:r w:rsidRPr="0011296C">
        <w:rPr>
          <w:rFonts w:cs="Arial"/>
        </w:rPr>
        <w:tab/>
      </w:r>
      <w:r w:rsidR="009E594B" w:rsidRPr="0011296C">
        <w:rPr>
          <w:rFonts w:cs="Arial"/>
        </w:rPr>
        <w:t>Flooding</w:t>
      </w:r>
      <w:r w:rsidR="0025376D" w:rsidRPr="0011296C">
        <w:rPr>
          <w:rFonts w:cs="Arial"/>
        </w:rPr>
        <w:t>, soil degradation and bushfire</w:t>
      </w:r>
    </w:p>
    <w:p w14:paraId="6B08625F" w14:textId="3BB2D8AA" w:rsidR="0025376D" w:rsidRPr="0011296C" w:rsidRDefault="0025376D" w:rsidP="0025376D">
      <w:pPr>
        <w:pStyle w:val="BodyText1"/>
        <w:rPr>
          <w:rFonts w:ascii="Arial" w:hAnsi="Arial" w:cs="Arial"/>
        </w:rPr>
      </w:pPr>
      <w:r w:rsidRPr="0011296C">
        <w:rPr>
          <w:rFonts w:ascii="Arial" w:hAnsi="Arial" w:cs="Arial"/>
        </w:rPr>
        <w:t>In rural areas, the need to protect habitat links and minimise fire and flood risk and erosion are important considerations in siting buildings and works. These and off-site considerations (such as ensuring that effluent does not enter watercourses) at the planning stage benefit future occupants of land and the environmental integrity of the area.</w:t>
      </w:r>
    </w:p>
    <w:p w14:paraId="3C3BFE3C" w14:textId="271EFE24" w:rsidR="009E594B" w:rsidRPr="0011296C" w:rsidRDefault="00161445" w:rsidP="0025376D">
      <w:pPr>
        <w:pStyle w:val="BodyText1"/>
        <w:rPr>
          <w:rFonts w:ascii="Arial" w:hAnsi="Arial" w:cs="Arial"/>
        </w:rPr>
      </w:pPr>
      <w:r w:rsidRPr="0011296C">
        <w:rPr>
          <w:rFonts w:ascii="Arial" w:hAnsi="Arial" w:cs="Arial"/>
        </w:rPr>
        <w:t xml:space="preserve">Most areas liable to flooding are located along the Diamond Creek from Hurstbridge to Eltham, along the Yarra River from Kangaroo Ground to Eltham and the Plenty River at Plenty.  </w:t>
      </w:r>
    </w:p>
    <w:p w14:paraId="180F50A8" w14:textId="2FC9C09E" w:rsidR="00161445" w:rsidRPr="0011296C" w:rsidRDefault="00161445" w:rsidP="00161445">
      <w:pPr>
        <w:pStyle w:val="BodyText1"/>
        <w:rPr>
          <w:rFonts w:ascii="Arial" w:hAnsi="Arial" w:cs="Arial"/>
        </w:rPr>
      </w:pPr>
      <w:r w:rsidRPr="0011296C">
        <w:rPr>
          <w:rFonts w:ascii="Arial" w:hAnsi="Arial" w:cs="Arial"/>
        </w:rPr>
        <w:t xml:space="preserve">The Shire is not subject to significant landslide activity except where new development alters the conditions of sites on steeper slopes. Most of the soils in the Shire are susceptible to erosion on slopes and in drainage lines. Soils in the vicinity of Kangaroo Ground have a high shrink-swell potential that can result in foundation movement and hence damage to structures and disruption to services. </w:t>
      </w:r>
    </w:p>
    <w:p w14:paraId="7130F2DE" w14:textId="4EFE2307" w:rsidR="009E594B" w:rsidRPr="0011296C" w:rsidRDefault="001E463E" w:rsidP="00B75B99">
      <w:pPr>
        <w:pStyle w:val="BodyText1"/>
        <w:rPr>
          <w:rFonts w:ascii="Arial" w:hAnsi="Arial" w:cs="Arial"/>
        </w:rPr>
      </w:pPr>
      <w:r w:rsidRPr="0011296C">
        <w:rPr>
          <w:rFonts w:ascii="Arial" w:hAnsi="Arial" w:cs="Arial"/>
        </w:rPr>
        <w:t xml:space="preserve">Low lying areas of the Shire are prone to dryland salinity particularly in areas that have been extensively cleared. The retention of vegetation and revegetation will be critical in avoiding salinity related problems. </w:t>
      </w:r>
    </w:p>
    <w:p w14:paraId="7AEF91D7" w14:textId="4EA6CAB6" w:rsidR="0006235E" w:rsidRPr="0011296C" w:rsidRDefault="0006235E" w:rsidP="0006235E">
      <w:pPr>
        <w:pStyle w:val="BodyText1"/>
        <w:rPr>
          <w:rFonts w:ascii="Arial" w:hAnsi="Arial" w:cs="Arial"/>
        </w:rPr>
      </w:pPr>
      <w:r w:rsidRPr="0011296C">
        <w:rPr>
          <w:rFonts w:ascii="Arial" w:hAnsi="Arial" w:cs="Arial"/>
        </w:rPr>
        <w:t>Bushfire risk is a significant issue in the Shire</w:t>
      </w:r>
      <w:r w:rsidR="00C11090" w:rsidRPr="0011296C">
        <w:rPr>
          <w:rFonts w:ascii="Arial" w:hAnsi="Arial" w:cs="Arial"/>
        </w:rPr>
        <w:t xml:space="preserve"> as a result of its vegetation, topography and climate. North Warrandyte, the Plenty Gorge, Christmas Hills and St Andrews have a particularly high risk due to its limited access and egress, as well as its large population concentration. </w:t>
      </w:r>
      <w:r w:rsidR="00C11090" w:rsidRPr="0011296C">
        <w:rPr>
          <w:rFonts w:ascii="Arial" w:hAnsi="Arial" w:cs="Arial"/>
          <w:color w:val="7030A0"/>
        </w:rPr>
        <w:t xml:space="preserve">[2020-2023 Municipal emergency management plan] </w:t>
      </w:r>
      <w:r w:rsidR="00C11090" w:rsidRPr="0011296C">
        <w:rPr>
          <w:rFonts w:ascii="Arial" w:hAnsi="Arial" w:cs="Arial"/>
        </w:rPr>
        <w:t>Climate change will lead to</w:t>
      </w:r>
      <w:r w:rsidR="00C11090" w:rsidRPr="0011296C">
        <w:rPr>
          <w:rFonts w:ascii="Arial" w:hAnsi="Arial" w:cs="Arial"/>
          <w:color w:val="7030A0"/>
        </w:rPr>
        <w:t xml:space="preserve"> </w:t>
      </w:r>
      <w:r w:rsidR="00527E14" w:rsidRPr="0011296C">
        <w:rPr>
          <w:rFonts w:ascii="Arial" w:hAnsi="Arial" w:cs="Arial"/>
        </w:rPr>
        <w:t>longer fire seasons</w:t>
      </w:r>
      <w:r w:rsidRPr="0011296C">
        <w:rPr>
          <w:rFonts w:ascii="Arial" w:hAnsi="Arial" w:cs="Arial"/>
        </w:rPr>
        <w:t>.</w:t>
      </w:r>
      <w:r w:rsidR="00527E14" w:rsidRPr="0011296C">
        <w:rPr>
          <w:rFonts w:ascii="Arial" w:hAnsi="Arial" w:cs="Arial"/>
          <w:color w:val="7030A0"/>
        </w:rPr>
        <w:t xml:space="preserve"> [Climate Action Plan, pg9]</w:t>
      </w:r>
      <w:r w:rsidR="00D81C2F" w:rsidRPr="0011296C">
        <w:rPr>
          <w:rFonts w:ascii="Arial" w:hAnsi="Arial" w:cs="Arial"/>
          <w:color w:val="7030A0"/>
        </w:rPr>
        <w:t xml:space="preserve"> </w:t>
      </w:r>
      <w:r w:rsidRPr="0011296C">
        <w:rPr>
          <w:rFonts w:ascii="Arial" w:hAnsi="Arial" w:cs="Arial"/>
        </w:rPr>
        <w:t xml:space="preserve">Many bushfire prone areas have high environmental significance. Particular attention to fire issues is needed in the design of subdivisions, the siting and design of buildings, and use and management of land in bushfire prone areas. </w:t>
      </w:r>
      <w:r w:rsidRPr="0011296C">
        <w:rPr>
          <w:rFonts w:ascii="Arial" w:hAnsi="Arial" w:cs="Arial"/>
          <w:color w:val="7030A0"/>
        </w:rPr>
        <w:t xml:space="preserve"> </w:t>
      </w:r>
    </w:p>
    <w:p w14:paraId="6A133271" w14:textId="77777777" w:rsidR="00C72EA4" w:rsidRDefault="00FB2C1D" w:rsidP="00BE1AEE">
      <w:pPr>
        <w:pStyle w:val="BodyText1"/>
        <w:rPr>
          <w:rFonts w:ascii="Arial" w:hAnsi="Arial" w:cs="Arial"/>
        </w:rPr>
        <w:sectPr w:rsidR="00C72EA4" w:rsidSect="00863E95">
          <w:footerReference w:type="default" r:id="rId14"/>
          <w:pgSz w:w="11901" w:h="16840" w:code="9"/>
          <w:pgMar w:top="1440" w:right="1701" w:bottom="1440" w:left="1701" w:header="720" w:footer="720" w:gutter="0"/>
          <w:pgNumType w:start="1"/>
          <w:cols w:space="0"/>
        </w:sectPr>
      </w:pPr>
      <w:r w:rsidRPr="0011296C">
        <w:rPr>
          <w:rFonts w:ascii="Arial" w:hAnsi="Arial" w:cs="Arial"/>
        </w:rPr>
        <w:t>Strategic directions:</w:t>
      </w:r>
    </w:p>
    <w:p w14:paraId="780EE697" w14:textId="4F639F94" w:rsidR="00F43786" w:rsidRPr="0011296C" w:rsidRDefault="00F43786" w:rsidP="00F43786">
      <w:pPr>
        <w:pStyle w:val="BodyText1"/>
        <w:numPr>
          <w:ilvl w:val="0"/>
          <w:numId w:val="18"/>
        </w:numPr>
        <w:rPr>
          <w:rFonts w:ascii="Arial" w:hAnsi="Arial" w:cs="Arial"/>
        </w:rPr>
      </w:pPr>
      <w:bookmarkStart w:id="7" w:name="_Hlk49356618"/>
      <w:r w:rsidRPr="0011296C">
        <w:rPr>
          <w:rFonts w:ascii="Arial" w:eastAsia="Calibri" w:hAnsi="Arial" w:cs="Arial"/>
        </w:rPr>
        <w:lastRenderedPageBreak/>
        <w:t>Discourage</w:t>
      </w:r>
      <w:r w:rsidRPr="0011296C">
        <w:rPr>
          <w:rFonts w:ascii="Arial" w:hAnsi="Arial" w:cs="Arial"/>
        </w:rPr>
        <w:t xml:space="preserve"> development, including vegetation removal, that </w:t>
      </w:r>
      <w:r w:rsidR="003F0D56" w:rsidRPr="0011296C">
        <w:rPr>
          <w:rFonts w:ascii="Arial" w:hAnsi="Arial" w:cs="Arial"/>
        </w:rPr>
        <w:t xml:space="preserve">degrades stormwater quality and </w:t>
      </w:r>
      <w:r w:rsidRPr="0011296C">
        <w:rPr>
          <w:rFonts w:ascii="Arial" w:hAnsi="Arial" w:cs="Arial"/>
        </w:rPr>
        <w:t>increases potential risk of soil erosion, expansion and landslip</w:t>
      </w:r>
      <w:r w:rsidR="00AF4EC2" w:rsidRPr="0011296C">
        <w:rPr>
          <w:rFonts w:ascii="Arial" w:hAnsi="Arial" w:cs="Arial"/>
        </w:rPr>
        <w:t xml:space="preserve"> or other hazards</w:t>
      </w:r>
      <w:r w:rsidRPr="0011296C">
        <w:rPr>
          <w:rFonts w:ascii="Arial" w:hAnsi="Arial" w:cs="Arial"/>
        </w:rPr>
        <w:t xml:space="preserve">. </w:t>
      </w:r>
    </w:p>
    <w:bookmarkEnd w:id="7"/>
    <w:p w14:paraId="182023A7" w14:textId="3CAA837E" w:rsidR="00C91338" w:rsidRPr="0011296C" w:rsidRDefault="003F0D56" w:rsidP="00F43786">
      <w:pPr>
        <w:pStyle w:val="BodyText1"/>
        <w:numPr>
          <w:ilvl w:val="0"/>
          <w:numId w:val="16"/>
        </w:numPr>
        <w:rPr>
          <w:rFonts w:ascii="Arial" w:hAnsi="Arial" w:cs="Arial"/>
        </w:rPr>
      </w:pPr>
      <w:r w:rsidRPr="0011296C">
        <w:rPr>
          <w:rFonts w:ascii="Arial" w:hAnsi="Arial" w:cs="Arial"/>
        </w:rPr>
        <w:t xml:space="preserve">Avoid </w:t>
      </w:r>
      <w:r w:rsidR="00A82DA9" w:rsidRPr="0011296C">
        <w:rPr>
          <w:rFonts w:ascii="Arial" w:hAnsi="Arial" w:cs="Arial"/>
        </w:rPr>
        <w:t xml:space="preserve">siting development </w:t>
      </w:r>
      <w:r w:rsidRPr="0011296C">
        <w:rPr>
          <w:rFonts w:ascii="Arial" w:hAnsi="Arial" w:cs="Arial"/>
        </w:rPr>
        <w:t xml:space="preserve">that are </w:t>
      </w:r>
      <w:r w:rsidR="00A82DA9" w:rsidRPr="0011296C">
        <w:rPr>
          <w:rFonts w:ascii="Arial" w:hAnsi="Arial" w:cs="Arial"/>
        </w:rPr>
        <w:t>liable to flooding</w:t>
      </w:r>
      <w:r w:rsidR="00C91338" w:rsidRPr="0011296C">
        <w:rPr>
          <w:rFonts w:ascii="Arial" w:hAnsi="Arial" w:cs="Arial"/>
        </w:rPr>
        <w:t>.</w:t>
      </w:r>
      <w:r w:rsidR="00A82DA9" w:rsidRPr="0011296C">
        <w:rPr>
          <w:rFonts w:ascii="Arial" w:hAnsi="Arial" w:cs="Arial"/>
        </w:rPr>
        <w:t xml:space="preserve"> </w:t>
      </w:r>
    </w:p>
    <w:p w14:paraId="55EC5122" w14:textId="225E2287" w:rsidR="00BE39A3" w:rsidRPr="0011296C" w:rsidRDefault="00BE39A3" w:rsidP="00BE39A3">
      <w:pPr>
        <w:pStyle w:val="BodyText1"/>
        <w:numPr>
          <w:ilvl w:val="0"/>
          <w:numId w:val="16"/>
        </w:numPr>
        <w:rPr>
          <w:rFonts w:ascii="Arial" w:hAnsi="Arial" w:cs="Arial"/>
        </w:rPr>
      </w:pPr>
      <w:r w:rsidRPr="0011296C">
        <w:rPr>
          <w:rFonts w:ascii="Arial" w:hAnsi="Arial" w:cs="Arial"/>
        </w:rPr>
        <w:t xml:space="preserve">Avoid intensifying bushfire risk to people and property through poorly located, designed or managed use or development. </w:t>
      </w:r>
    </w:p>
    <w:p w14:paraId="107AFC55" w14:textId="5C117136" w:rsidR="00770331" w:rsidRPr="0011296C" w:rsidRDefault="00770331" w:rsidP="00770331">
      <w:pPr>
        <w:pStyle w:val="HeadB"/>
        <w:rPr>
          <w:rFonts w:cs="Arial"/>
        </w:rPr>
      </w:pPr>
      <w:r w:rsidRPr="0011296C">
        <w:rPr>
          <w:rFonts w:cs="Arial"/>
        </w:rPr>
        <w:tab/>
      </w:r>
      <w:r w:rsidR="005A5A06" w:rsidRPr="0011296C">
        <w:rPr>
          <w:rFonts w:cs="Arial"/>
        </w:rPr>
        <w:t>Potentially contaminated land</w:t>
      </w:r>
    </w:p>
    <w:p w14:paraId="6F72F5CB" w14:textId="10EF3CA4" w:rsidR="00770331" w:rsidRPr="0011296C" w:rsidRDefault="00C96EE4" w:rsidP="00770331">
      <w:pPr>
        <w:pStyle w:val="BodyText1"/>
        <w:rPr>
          <w:rFonts w:ascii="Arial" w:hAnsi="Arial" w:cs="Arial"/>
        </w:rPr>
      </w:pPr>
      <w:r w:rsidRPr="0011296C">
        <w:rPr>
          <w:rFonts w:ascii="Arial" w:hAnsi="Arial" w:cs="Arial"/>
        </w:rPr>
        <w:t>S</w:t>
      </w:r>
      <w:r w:rsidR="00DD67B4" w:rsidRPr="0011296C">
        <w:rPr>
          <w:rFonts w:ascii="Arial" w:hAnsi="Arial" w:cs="Arial"/>
        </w:rPr>
        <w:t xml:space="preserve">ome </w:t>
      </w:r>
      <w:r w:rsidR="00770331" w:rsidRPr="0011296C">
        <w:rPr>
          <w:rFonts w:ascii="Arial" w:hAnsi="Arial" w:cs="Arial"/>
        </w:rPr>
        <w:t xml:space="preserve">areas </w:t>
      </w:r>
      <w:r w:rsidRPr="0011296C">
        <w:rPr>
          <w:rFonts w:ascii="Arial" w:hAnsi="Arial" w:cs="Arial"/>
        </w:rPr>
        <w:t xml:space="preserve">in Nillumbik </w:t>
      </w:r>
      <w:r w:rsidR="00770331" w:rsidRPr="0011296C">
        <w:rPr>
          <w:rFonts w:ascii="Arial" w:hAnsi="Arial" w:cs="Arial"/>
        </w:rPr>
        <w:t>contain potentially contaminated</w:t>
      </w:r>
      <w:r w:rsidRPr="0011296C">
        <w:rPr>
          <w:rFonts w:ascii="Arial" w:hAnsi="Arial" w:cs="Arial"/>
        </w:rPr>
        <w:t xml:space="preserve"> soil.</w:t>
      </w:r>
      <w:r w:rsidR="00770331" w:rsidRPr="0011296C">
        <w:rPr>
          <w:rFonts w:ascii="Arial" w:hAnsi="Arial" w:cs="Arial"/>
        </w:rPr>
        <w:t xml:space="preserve"> </w:t>
      </w:r>
      <w:r w:rsidRPr="0011296C">
        <w:rPr>
          <w:rFonts w:ascii="Arial" w:hAnsi="Arial" w:cs="Arial"/>
        </w:rPr>
        <w:t xml:space="preserve">For example, the Plenty/Yarrambat corridor area, which has ongoing pressure for low-density residential development, was previously used for gold mining activity. </w:t>
      </w:r>
      <w:r w:rsidR="00770331" w:rsidRPr="0011296C">
        <w:rPr>
          <w:rFonts w:ascii="Arial" w:hAnsi="Arial" w:cs="Arial"/>
        </w:rPr>
        <w:t xml:space="preserve"> </w:t>
      </w:r>
      <w:r w:rsidRPr="0011296C">
        <w:rPr>
          <w:rFonts w:ascii="Arial" w:hAnsi="Arial" w:cs="Arial"/>
        </w:rPr>
        <w:t>As such</w:t>
      </w:r>
      <w:r w:rsidR="00B00CA0" w:rsidRPr="0011296C">
        <w:rPr>
          <w:rFonts w:ascii="Arial" w:hAnsi="Arial" w:cs="Arial"/>
        </w:rPr>
        <w:t>,</w:t>
      </w:r>
      <w:r w:rsidRPr="0011296C">
        <w:rPr>
          <w:rFonts w:ascii="Arial" w:hAnsi="Arial" w:cs="Arial"/>
        </w:rPr>
        <w:t xml:space="preserve"> its soil may contain </w:t>
      </w:r>
      <w:r w:rsidR="00770331" w:rsidRPr="0011296C">
        <w:rPr>
          <w:rFonts w:ascii="Arial" w:hAnsi="Arial" w:cs="Arial"/>
        </w:rPr>
        <w:t xml:space="preserve">concentrations of arsenic, cyanide and mercury. </w:t>
      </w:r>
    </w:p>
    <w:p w14:paraId="0F3977EE" w14:textId="44F6244A" w:rsidR="00FB2C1D" w:rsidRPr="0011296C" w:rsidRDefault="00FB2C1D" w:rsidP="00770331">
      <w:pPr>
        <w:pStyle w:val="BodyText1"/>
        <w:rPr>
          <w:rFonts w:ascii="Arial" w:hAnsi="Arial" w:cs="Arial"/>
        </w:rPr>
      </w:pPr>
      <w:r w:rsidRPr="0011296C">
        <w:rPr>
          <w:rFonts w:ascii="Arial" w:hAnsi="Arial" w:cs="Arial"/>
        </w:rPr>
        <w:t>Strategic directions:</w:t>
      </w:r>
    </w:p>
    <w:p w14:paraId="20CC4879" w14:textId="2BECE514" w:rsidR="00236CC3" w:rsidRPr="0011296C" w:rsidRDefault="00236CC3" w:rsidP="00316D63">
      <w:pPr>
        <w:pStyle w:val="BodyText1"/>
        <w:numPr>
          <w:ilvl w:val="0"/>
          <w:numId w:val="43"/>
        </w:numPr>
        <w:rPr>
          <w:rFonts w:ascii="Arial" w:hAnsi="Arial" w:cs="Arial"/>
        </w:rPr>
      </w:pPr>
      <w:bookmarkStart w:id="8" w:name="_Hlk66877578"/>
      <w:r w:rsidRPr="0011296C">
        <w:rPr>
          <w:rFonts w:ascii="Arial" w:hAnsi="Arial" w:cs="Arial"/>
        </w:rPr>
        <w:t>Avoid sensitive use and development on land that contains</w:t>
      </w:r>
      <w:r w:rsidR="00316D63" w:rsidRPr="0011296C">
        <w:rPr>
          <w:rFonts w:ascii="Arial" w:hAnsi="Arial" w:cs="Arial"/>
        </w:rPr>
        <w:t xml:space="preserve"> or may contain</w:t>
      </w:r>
      <w:r w:rsidRPr="0011296C">
        <w:rPr>
          <w:rFonts w:ascii="Arial" w:hAnsi="Arial" w:cs="Arial"/>
        </w:rPr>
        <w:t xml:space="preserve"> unacceptable levels of soil contamination, unless </w:t>
      </w:r>
      <w:r w:rsidR="00316D63" w:rsidRPr="0011296C">
        <w:rPr>
          <w:rFonts w:ascii="Arial" w:hAnsi="Arial" w:cs="Arial"/>
        </w:rPr>
        <w:t xml:space="preserve">testing and necessary </w:t>
      </w:r>
      <w:r w:rsidRPr="0011296C">
        <w:rPr>
          <w:rFonts w:ascii="Arial" w:hAnsi="Arial" w:cs="Arial"/>
        </w:rPr>
        <w:t xml:space="preserve">remedial </w:t>
      </w:r>
      <w:r w:rsidR="00316D63" w:rsidRPr="0011296C">
        <w:rPr>
          <w:rFonts w:ascii="Arial" w:hAnsi="Arial" w:cs="Arial"/>
        </w:rPr>
        <w:t>treatment have been</w:t>
      </w:r>
      <w:r w:rsidRPr="0011296C">
        <w:rPr>
          <w:rFonts w:ascii="Arial" w:hAnsi="Arial" w:cs="Arial"/>
        </w:rPr>
        <w:t xml:space="preserve"> undertaken. </w:t>
      </w:r>
    </w:p>
    <w:bookmarkEnd w:id="8"/>
    <w:p w14:paraId="503D840A" w14:textId="189B53D2" w:rsidR="00474856" w:rsidRPr="0011296C" w:rsidRDefault="00FD4133" w:rsidP="00184378">
      <w:pPr>
        <w:pStyle w:val="HeadB"/>
        <w:rPr>
          <w:rFonts w:cs="Arial"/>
        </w:rPr>
      </w:pPr>
      <w:r w:rsidRPr="0011296C">
        <w:rPr>
          <w:rFonts w:cs="Arial"/>
        </w:rPr>
        <w:t>02.03-4</w:t>
      </w:r>
      <w:r w:rsidRPr="0011296C">
        <w:rPr>
          <w:rFonts w:cs="Arial"/>
        </w:rPr>
        <w:tab/>
      </w:r>
      <w:r w:rsidR="00474856" w:rsidRPr="0011296C">
        <w:rPr>
          <w:rFonts w:cs="Arial"/>
        </w:rPr>
        <w:t>Natural resource management</w:t>
      </w:r>
    </w:p>
    <w:p w14:paraId="56539786" w14:textId="3419B389" w:rsidR="00484CF4" w:rsidRPr="0011296C" w:rsidRDefault="00484CF4" w:rsidP="00484CF4">
      <w:pPr>
        <w:pStyle w:val="HeadB"/>
        <w:rPr>
          <w:rFonts w:cs="Arial"/>
        </w:rPr>
      </w:pPr>
      <w:r w:rsidRPr="0011296C">
        <w:rPr>
          <w:rFonts w:cs="Arial"/>
        </w:rPr>
        <w:tab/>
        <w:t>Agriculture</w:t>
      </w:r>
    </w:p>
    <w:p w14:paraId="514C375C" w14:textId="5572F19E" w:rsidR="00484CF4" w:rsidRPr="0011296C" w:rsidRDefault="00484CF4" w:rsidP="00484CF4">
      <w:pPr>
        <w:pStyle w:val="BodyText1"/>
        <w:rPr>
          <w:rFonts w:ascii="Arial" w:hAnsi="Arial" w:cs="Arial"/>
        </w:rPr>
      </w:pPr>
      <w:r w:rsidRPr="0011296C">
        <w:rPr>
          <w:rFonts w:ascii="Arial" w:hAnsi="Arial" w:cs="Arial"/>
        </w:rPr>
        <w:t>While much of the geographic area of Nillumbik is rural, there are only a handful of large scale agricultural enterprises. The majority of the rural areas have soils with low fertility that are subject to erosion</w:t>
      </w:r>
      <w:r w:rsidR="007B15AA" w:rsidRPr="0011296C">
        <w:rPr>
          <w:rFonts w:ascii="Arial" w:hAnsi="Arial" w:cs="Arial"/>
        </w:rPr>
        <w:t>,</w:t>
      </w:r>
      <w:r w:rsidRPr="0011296C">
        <w:rPr>
          <w:rFonts w:ascii="Arial" w:hAnsi="Arial" w:cs="Arial"/>
        </w:rPr>
        <w:t xml:space="preserve"> mak</w:t>
      </w:r>
      <w:r w:rsidR="007B15AA" w:rsidRPr="0011296C">
        <w:rPr>
          <w:rFonts w:ascii="Arial" w:hAnsi="Arial" w:cs="Arial"/>
        </w:rPr>
        <w:t>ing</w:t>
      </w:r>
      <w:r w:rsidRPr="0011296C">
        <w:rPr>
          <w:rFonts w:ascii="Arial" w:hAnsi="Arial" w:cs="Arial"/>
        </w:rPr>
        <w:t xml:space="preserve"> much of the Shire unsuitable for traditional agricultural use. </w:t>
      </w:r>
    </w:p>
    <w:p w14:paraId="3F30FD5B" w14:textId="35AC1716" w:rsidR="007B15AA" w:rsidRPr="0011296C" w:rsidRDefault="007B15AA" w:rsidP="007B15AA">
      <w:pPr>
        <w:pStyle w:val="BodyText1"/>
        <w:rPr>
          <w:rFonts w:ascii="Arial" w:hAnsi="Arial" w:cs="Arial"/>
        </w:rPr>
      </w:pPr>
      <w:r w:rsidRPr="0011296C">
        <w:rPr>
          <w:rFonts w:ascii="Arial" w:hAnsi="Arial" w:cs="Arial"/>
        </w:rPr>
        <w:t xml:space="preserve">Broad-scale agricultural enterprises are mostly concentrated to the north-west of the Shire where enterprises run on larger land holdings. Very high quality agricultural land exists at Kangaroo Ground and Arthurs Creek. Small agricultural enterprises are prevalent in many rural areas of the Shire. </w:t>
      </w:r>
    </w:p>
    <w:p w14:paraId="253EF5C8" w14:textId="77777777" w:rsidR="00424F22" w:rsidRPr="0011296C" w:rsidRDefault="00E62C9A" w:rsidP="002D5B35">
      <w:pPr>
        <w:pStyle w:val="BodyText1"/>
        <w:rPr>
          <w:rFonts w:ascii="Arial" w:hAnsi="Arial" w:cs="Arial"/>
          <w:color w:val="7030A0"/>
        </w:rPr>
      </w:pPr>
      <w:r w:rsidRPr="0011296C">
        <w:rPr>
          <w:rFonts w:ascii="Arial" w:hAnsi="Arial" w:cs="Arial"/>
        </w:rPr>
        <w:t xml:space="preserve">The continual pressures of tourism and urbanisation can adversely impact on the rural environment. </w:t>
      </w:r>
      <w:r w:rsidR="00F26BD6" w:rsidRPr="0011296C">
        <w:rPr>
          <w:rFonts w:ascii="Arial" w:hAnsi="Arial" w:cs="Arial"/>
        </w:rPr>
        <w:t>Conflict</w:t>
      </w:r>
      <w:r w:rsidR="007C262B" w:rsidRPr="0011296C">
        <w:rPr>
          <w:rFonts w:ascii="Arial" w:hAnsi="Arial" w:cs="Arial"/>
        </w:rPr>
        <w:t>s</w:t>
      </w:r>
      <w:r w:rsidR="00F26BD6" w:rsidRPr="0011296C">
        <w:rPr>
          <w:rFonts w:ascii="Arial" w:hAnsi="Arial" w:cs="Arial"/>
        </w:rPr>
        <w:t xml:space="preserve"> may occur between agricultural pursuits, rural living and other uses.</w:t>
      </w:r>
      <w:r w:rsidR="00F26BD6" w:rsidRPr="0011296C">
        <w:rPr>
          <w:rFonts w:ascii="Arial" w:hAnsi="Arial" w:cs="Arial"/>
          <w:color w:val="7030A0"/>
        </w:rPr>
        <w:t xml:space="preserve"> </w:t>
      </w:r>
      <w:r w:rsidRPr="0011296C">
        <w:rPr>
          <w:rFonts w:ascii="Arial" w:hAnsi="Arial" w:cs="Arial"/>
        </w:rPr>
        <w:t>The</w:t>
      </w:r>
      <w:r w:rsidR="007C262B" w:rsidRPr="0011296C">
        <w:rPr>
          <w:rFonts w:ascii="Arial" w:hAnsi="Arial" w:cs="Arial"/>
        </w:rPr>
        <w:t>se</w:t>
      </w:r>
      <w:r w:rsidRPr="0011296C">
        <w:rPr>
          <w:rFonts w:ascii="Arial" w:hAnsi="Arial" w:cs="Arial"/>
        </w:rPr>
        <w:t xml:space="preserve"> pressures </w:t>
      </w:r>
      <w:r w:rsidR="007C262B" w:rsidRPr="0011296C">
        <w:rPr>
          <w:rFonts w:ascii="Arial" w:hAnsi="Arial" w:cs="Arial"/>
        </w:rPr>
        <w:t>can lead to</w:t>
      </w:r>
      <w:r w:rsidRPr="0011296C">
        <w:rPr>
          <w:rFonts w:ascii="Arial" w:hAnsi="Arial" w:cs="Arial"/>
        </w:rPr>
        <w:t xml:space="preserve"> </w:t>
      </w:r>
      <w:r w:rsidR="007C262B" w:rsidRPr="0011296C">
        <w:rPr>
          <w:rFonts w:ascii="Arial" w:hAnsi="Arial" w:cs="Arial"/>
        </w:rPr>
        <w:t xml:space="preserve">changes in the rural landscape character and increased </w:t>
      </w:r>
      <w:r w:rsidRPr="0011296C">
        <w:rPr>
          <w:rFonts w:ascii="Arial" w:hAnsi="Arial" w:cs="Arial"/>
        </w:rPr>
        <w:t>land value</w:t>
      </w:r>
      <w:r w:rsidR="007C262B" w:rsidRPr="0011296C">
        <w:rPr>
          <w:rFonts w:ascii="Arial" w:hAnsi="Arial" w:cs="Arial"/>
        </w:rPr>
        <w:t>s,</w:t>
      </w:r>
      <w:r w:rsidR="00F26BD6" w:rsidRPr="0011296C">
        <w:rPr>
          <w:rFonts w:ascii="Arial" w:hAnsi="Arial" w:cs="Arial"/>
        </w:rPr>
        <w:t xml:space="preserve"> </w:t>
      </w:r>
      <w:r w:rsidR="007C262B" w:rsidRPr="0011296C">
        <w:rPr>
          <w:rFonts w:ascii="Arial" w:hAnsi="Arial" w:cs="Arial"/>
        </w:rPr>
        <w:t xml:space="preserve">which </w:t>
      </w:r>
      <w:r w:rsidR="00F26BD6" w:rsidRPr="0011296C">
        <w:rPr>
          <w:rFonts w:ascii="Arial" w:hAnsi="Arial" w:cs="Arial"/>
        </w:rPr>
        <w:t>impact</w:t>
      </w:r>
      <w:r w:rsidR="007C262B" w:rsidRPr="0011296C">
        <w:rPr>
          <w:rFonts w:ascii="Arial" w:hAnsi="Arial" w:cs="Arial"/>
        </w:rPr>
        <w:t>s</w:t>
      </w:r>
      <w:r w:rsidR="00F26BD6" w:rsidRPr="0011296C">
        <w:rPr>
          <w:rFonts w:ascii="Arial" w:hAnsi="Arial" w:cs="Arial"/>
        </w:rPr>
        <w:t xml:space="preserve"> the ability for farmers to achieve economies of scale</w:t>
      </w:r>
      <w:r w:rsidRPr="0011296C">
        <w:rPr>
          <w:rFonts w:ascii="Arial" w:hAnsi="Arial" w:cs="Arial"/>
        </w:rPr>
        <w:t>.</w:t>
      </w:r>
      <w:r w:rsidR="00384A8D" w:rsidRPr="0011296C">
        <w:rPr>
          <w:rFonts w:ascii="Arial" w:hAnsi="Arial" w:cs="Arial"/>
          <w:color w:val="7030A0"/>
        </w:rPr>
        <w:t xml:space="preserve"> </w:t>
      </w:r>
    </w:p>
    <w:p w14:paraId="5E86038D" w14:textId="25FE74EB" w:rsidR="00EE13C4" w:rsidRPr="0011296C" w:rsidRDefault="00EE13C4" w:rsidP="00EE13C4">
      <w:pPr>
        <w:pStyle w:val="BodyText1"/>
        <w:rPr>
          <w:rFonts w:ascii="Arial" w:hAnsi="Arial" w:cs="Arial"/>
        </w:rPr>
      </w:pPr>
      <w:r w:rsidRPr="0011296C">
        <w:rPr>
          <w:rFonts w:ascii="Arial" w:hAnsi="Arial" w:cs="Arial"/>
        </w:rPr>
        <w:t xml:space="preserve">It may be possible to expand the production of ‘high value’ horticulture and intensive livestock commodities already well suited to the area. Increasing the productiveness of agricultural industries is important for the sustainability of the green wedge areas, providing the environmental significance is not compromised. </w:t>
      </w:r>
    </w:p>
    <w:p w14:paraId="5909514E" w14:textId="1B6D89FE" w:rsidR="00484CF4" w:rsidRPr="0011296C" w:rsidRDefault="00B00CA0" w:rsidP="002D5B35">
      <w:pPr>
        <w:pStyle w:val="BodyText1"/>
        <w:rPr>
          <w:rFonts w:ascii="Arial" w:hAnsi="Arial" w:cs="Arial"/>
        </w:rPr>
      </w:pPr>
      <w:r w:rsidRPr="0011296C">
        <w:rPr>
          <w:rFonts w:ascii="Arial" w:hAnsi="Arial" w:cs="Arial"/>
        </w:rPr>
        <w:t xml:space="preserve">Agricultural </w:t>
      </w:r>
      <w:r w:rsidR="002D5B35" w:rsidRPr="0011296C">
        <w:rPr>
          <w:rFonts w:ascii="Arial" w:hAnsi="Arial" w:cs="Arial"/>
        </w:rPr>
        <w:t xml:space="preserve">use and development </w:t>
      </w:r>
      <w:r w:rsidR="00647570" w:rsidRPr="0011296C">
        <w:rPr>
          <w:rFonts w:ascii="Arial" w:hAnsi="Arial" w:cs="Arial"/>
        </w:rPr>
        <w:t>must be planned to maintain the quality and quantity of natural resources</w:t>
      </w:r>
      <w:r w:rsidR="002D5B35" w:rsidRPr="0011296C">
        <w:rPr>
          <w:rFonts w:ascii="Arial" w:hAnsi="Arial" w:cs="Arial"/>
        </w:rPr>
        <w:t xml:space="preserve"> and support the sustainable management of natural systems</w:t>
      </w:r>
      <w:r w:rsidR="00647570" w:rsidRPr="0011296C">
        <w:rPr>
          <w:rFonts w:ascii="Arial" w:hAnsi="Arial" w:cs="Arial"/>
        </w:rPr>
        <w:t>.</w:t>
      </w:r>
      <w:r w:rsidR="00C702D3" w:rsidRPr="0011296C">
        <w:rPr>
          <w:rFonts w:ascii="Arial" w:hAnsi="Arial" w:cs="Arial"/>
        </w:rPr>
        <w:t xml:space="preserve"> This may include </w:t>
      </w:r>
      <w:r w:rsidR="00424F22" w:rsidRPr="0011296C">
        <w:rPr>
          <w:rFonts w:ascii="Arial" w:hAnsi="Arial" w:cs="Arial"/>
        </w:rPr>
        <w:t xml:space="preserve">using new production methods such as permaculture and aquaponics, adopting new technologies, </w:t>
      </w:r>
      <w:r w:rsidR="00C702D3" w:rsidRPr="0011296C">
        <w:rPr>
          <w:rFonts w:ascii="Arial" w:hAnsi="Arial" w:cs="Arial"/>
        </w:rPr>
        <w:t>alternative energy sources and crop types, reduc</w:t>
      </w:r>
      <w:r w:rsidR="00424F22" w:rsidRPr="0011296C">
        <w:rPr>
          <w:rFonts w:ascii="Arial" w:hAnsi="Arial" w:cs="Arial"/>
        </w:rPr>
        <w:t>ing</w:t>
      </w:r>
      <w:r w:rsidR="00C702D3" w:rsidRPr="0011296C">
        <w:rPr>
          <w:rFonts w:ascii="Arial" w:hAnsi="Arial" w:cs="Arial"/>
        </w:rPr>
        <w:t xml:space="preserve"> waste or other sustainable and regenerative agricultural techniques.</w:t>
      </w:r>
      <w:r w:rsidR="0011296C">
        <w:rPr>
          <w:rFonts w:ascii="Arial" w:hAnsi="Arial" w:cs="Arial"/>
        </w:rPr>
        <w:t xml:space="preserve"> </w:t>
      </w:r>
      <w:r w:rsidR="00424F22" w:rsidRPr="0011296C">
        <w:rPr>
          <w:rFonts w:ascii="Arial" w:hAnsi="Arial" w:cs="Arial"/>
          <w:color w:val="7030A0"/>
        </w:rPr>
        <w:t>[Nillumbik Economic Development Strategy 2020-2030]</w:t>
      </w:r>
    </w:p>
    <w:p w14:paraId="636CEF55" w14:textId="1ED81813" w:rsidR="00FB2C1D" w:rsidRPr="0011296C" w:rsidRDefault="00FB2C1D" w:rsidP="00474856">
      <w:pPr>
        <w:pStyle w:val="BodyText1"/>
        <w:rPr>
          <w:rFonts w:ascii="Arial" w:hAnsi="Arial" w:cs="Arial"/>
        </w:rPr>
      </w:pPr>
      <w:r w:rsidRPr="0011296C">
        <w:rPr>
          <w:rFonts w:ascii="Arial" w:hAnsi="Arial" w:cs="Arial"/>
        </w:rPr>
        <w:t>Strategic directions:</w:t>
      </w:r>
    </w:p>
    <w:p w14:paraId="3DF5F9EF" w14:textId="1BE2C796" w:rsidR="00E8708C" w:rsidRPr="0011296C" w:rsidRDefault="00E8708C" w:rsidP="00474856">
      <w:pPr>
        <w:pStyle w:val="BodyText1"/>
        <w:numPr>
          <w:ilvl w:val="0"/>
          <w:numId w:val="9"/>
        </w:numPr>
        <w:rPr>
          <w:rFonts w:ascii="Arial" w:hAnsi="Arial" w:cs="Arial"/>
        </w:rPr>
      </w:pPr>
      <w:r w:rsidRPr="0011296C">
        <w:rPr>
          <w:rFonts w:ascii="Arial" w:hAnsi="Arial" w:cs="Arial"/>
        </w:rPr>
        <w:t xml:space="preserve">Protect </w:t>
      </w:r>
      <w:r w:rsidR="007C031F" w:rsidRPr="0011296C">
        <w:rPr>
          <w:rFonts w:ascii="Arial" w:hAnsi="Arial" w:cs="Arial"/>
        </w:rPr>
        <w:t xml:space="preserve">and enhance </w:t>
      </w:r>
      <w:r w:rsidRPr="0011296C">
        <w:rPr>
          <w:rFonts w:ascii="Arial" w:hAnsi="Arial" w:cs="Arial"/>
        </w:rPr>
        <w:t xml:space="preserve">agricultural land for both its productive potential and environmental value. </w:t>
      </w:r>
    </w:p>
    <w:p w14:paraId="5F7AD128" w14:textId="660F9819" w:rsidR="00474856" w:rsidRPr="0011296C" w:rsidRDefault="00474856" w:rsidP="00474856">
      <w:pPr>
        <w:pStyle w:val="BodyText1"/>
        <w:numPr>
          <w:ilvl w:val="0"/>
          <w:numId w:val="9"/>
        </w:numPr>
        <w:rPr>
          <w:rFonts w:ascii="Arial" w:hAnsi="Arial" w:cs="Arial"/>
        </w:rPr>
      </w:pPr>
      <w:r w:rsidRPr="0011296C">
        <w:rPr>
          <w:rFonts w:ascii="Arial" w:hAnsi="Arial" w:cs="Arial"/>
        </w:rPr>
        <w:t>Retain existing agricultural land for soil based agricultural production</w:t>
      </w:r>
      <w:r w:rsidR="00B529EC" w:rsidRPr="0011296C">
        <w:rPr>
          <w:rFonts w:ascii="Arial" w:hAnsi="Arial" w:cs="Arial"/>
        </w:rPr>
        <w:t>.</w:t>
      </w:r>
      <w:r w:rsidRPr="0011296C">
        <w:rPr>
          <w:rFonts w:ascii="Arial" w:hAnsi="Arial" w:cs="Arial"/>
        </w:rPr>
        <w:t xml:space="preserve"> </w:t>
      </w:r>
    </w:p>
    <w:p w14:paraId="3F251F75" w14:textId="789A7D1F" w:rsidR="0091433A" w:rsidRPr="0011296C" w:rsidRDefault="0091433A" w:rsidP="0091433A">
      <w:pPr>
        <w:pStyle w:val="BodyText1"/>
        <w:numPr>
          <w:ilvl w:val="0"/>
          <w:numId w:val="9"/>
        </w:numPr>
        <w:rPr>
          <w:rFonts w:ascii="Arial" w:hAnsi="Arial" w:cs="Arial"/>
        </w:rPr>
      </w:pPr>
      <w:r w:rsidRPr="0011296C">
        <w:rPr>
          <w:rFonts w:ascii="Arial" w:hAnsi="Arial" w:cs="Arial"/>
        </w:rPr>
        <w:t xml:space="preserve">Promote land use in rural areas in accordance with the capability and productive potential of the land. </w:t>
      </w:r>
    </w:p>
    <w:p w14:paraId="1CD3E050" w14:textId="77777777" w:rsidR="00C72EA4" w:rsidRDefault="00474856" w:rsidP="00687DE4">
      <w:pPr>
        <w:pStyle w:val="BodyText1"/>
        <w:numPr>
          <w:ilvl w:val="0"/>
          <w:numId w:val="9"/>
        </w:numPr>
        <w:rPr>
          <w:rFonts w:ascii="Arial" w:hAnsi="Arial" w:cs="Arial"/>
        </w:rPr>
        <w:sectPr w:rsidR="00C72EA4" w:rsidSect="00863E95">
          <w:footerReference w:type="default" r:id="rId15"/>
          <w:pgSz w:w="11901" w:h="16840" w:code="9"/>
          <w:pgMar w:top="1440" w:right="1701" w:bottom="1440" w:left="1701" w:header="720" w:footer="720" w:gutter="0"/>
          <w:pgNumType w:start="1"/>
          <w:cols w:space="0"/>
        </w:sectPr>
      </w:pPr>
      <w:r w:rsidRPr="0011296C">
        <w:rPr>
          <w:rFonts w:ascii="Arial" w:hAnsi="Arial" w:cs="Arial"/>
        </w:rPr>
        <w:t xml:space="preserve">Promote sustainable </w:t>
      </w:r>
      <w:r w:rsidR="00C702D3" w:rsidRPr="0011296C">
        <w:rPr>
          <w:rFonts w:ascii="Arial" w:hAnsi="Arial" w:cs="Arial"/>
        </w:rPr>
        <w:t xml:space="preserve">and regenerative </w:t>
      </w:r>
      <w:r w:rsidRPr="0011296C">
        <w:rPr>
          <w:rFonts w:ascii="Arial" w:hAnsi="Arial" w:cs="Arial"/>
        </w:rPr>
        <w:t>agricultur</w:t>
      </w:r>
      <w:r w:rsidR="00C702D3" w:rsidRPr="0011296C">
        <w:rPr>
          <w:rFonts w:ascii="Arial" w:hAnsi="Arial" w:cs="Arial"/>
        </w:rPr>
        <w:t>e</w:t>
      </w:r>
      <w:r w:rsidRPr="0011296C">
        <w:rPr>
          <w:rFonts w:ascii="Arial" w:hAnsi="Arial" w:cs="Arial"/>
          <w:color w:val="7030A0"/>
        </w:rPr>
        <w:t xml:space="preserve"> </w:t>
      </w:r>
      <w:r w:rsidR="004920C7" w:rsidRPr="0011296C">
        <w:rPr>
          <w:rFonts w:ascii="Arial" w:hAnsi="Arial" w:cs="Arial"/>
        </w:rPr>
        <w:t>and land management</w:t>
      </w:r>
      <w:r w:rsidR="0031311C" w:rsidRPr="0011296C">
        <w:rPr>
          <w:rFonts w:ascii="Arial" w:hAnsi="Arial" w:cs="Arial"/>
        </w:rPr>
        <w:t xml:space="preserve"> practices</w:t>
      </w:r>
      <w:r w:rsidR="004920C7" w:rsidRPr="0011296C">
        <w:rPr>
          <w:rFonts w:ascii="Arial" w:hAnsi="Arial" w:cs="Arial"/>
          <w:color w:val="7030A0"/>
        </w:rPr>
        <w:t xml:space="preserve"> </w:t>
      </w:r>
      <w:r w:rsidR="00D62026" w:rsidRPr="0011296C">
        <w:rPr>
          <w:rFonts w:ascii="Arial" w:hAnsi="Arial" w:cs="Arial"/>
        </w:rPr>
        <w:t>t</w:t>
      </w:r>
      <w:r w:rsidR="00687DE4" w:rsidRPr="0011296C">
        <w:rPr>
          <w:rFonts w:ascii="Arial" w:hAnsi="Arial" w:cs="Arial"/>
        </w:rPr>
        <w:t>hat</w:t>
      </w:r>
      <w:r w:rsidR="00D62026" w:rsidRPr="0011296C">
        <w:rPr>
          <w:rFonts w:ascii="Arial" w:hAnsi="Arial" w:cs="Arial"/>
        </w:rPr>
        <w:t xml:space="preserve"> minimise adverse impacts on the primary production and environmental values of surrounding land and the catchment. </w:t>
      </w:r>
    </w:p>
    <w:p w14:paraId="12A73C3A" w14:textId="6987B80A" w:rsidR="00E5021F" w:rsidRPr="0011296C" w:rsidRDefault="00474856" w:rsidP="00BC0678">
      <w:pPr>
        <w:pStyle w:val="HeadB"/>
        <w:rPr>
          <w:rFonts w:cs="Arial"/>
        </w:rPr>
      </w:pPr>
      <w:r w:rsidRPr="0011296C">
        <w:rPr>
          <w:rFonts w:cs="Arial"/>
        </w:rPr>
        <w:lastRenderedPageBreak/>
        <w:t>02.03-5</w:t>
      </w:r>
      <w:r w:rsidRPr="0011296C">
        <w:rPr>
          <w:rFonts w:cs="Arial"/>
        </w:rPr>
        <w:tab/>
      </w:r>
      <w:r w:rsidR="00FD4133" w:rsidRPr="0011296C">
        <w:rPr>
          <w:rFonts w:cs="Arial"/>
        </w:rPr>
        <w:t>Built environment</w:t>
      </w:r>
    </w:p>
    <w:p w14:paraId="0DB15BD0" w14:textId="1FC88040" w:rsidR="007A281F" w:rsidRPr="0011296C" w:rsidRDefault="007A281F" w:rsidP="007A281F">
      <w:pPr>
        <w:pStyle w:val="HeadB"/>
        <w:rPr>
          <w:rFonts w:cs="Arial"/>
        </w:rPr>
      </w:pPr>
      <w:r w:rsidRPr="0011296C">
        <w:rPr>
          <w:rFonts w:cs="Arial"/>
        </w:rPr>
        <w:tab/>
        <w:t>Urban and building design</w:t>
      </w:r>
    </w:p>
    <w:p w14:paraId="4259F564" w14:textId="6A56131A" w:rsidR="00BA1687" w:rsidRPr="0011296C" w:rsidRDefault="00CF1ACD" w:rsidP="00BA1687">
      <w:pPr>
        <w:pStyle w:val="BodyText1"/>
        <w:rPr>
          <w:rFonts w:ascii="Arial" w:hAnsi="Arial" w:cs="Arial"/>
        </w:rPr>
      </w:pPr>
      <w:r w:rsidRPr="0011296C">
        <w:rPr>
          <w:rFonts w:ascii="Arial" w:hAnsi="Arial" w:cs="Arial"/>
        </w:rPr>
        <w:t xml:space="preserve">The revitalisation and attractiveness of activity centres and townships are important to </w:t>
      </w:r>
      <w:r w:rsidR="00715BBB" w:rsidRPr="0011296C">
        <w:rPr>
          <w:rFonts w:ascii="Arial" w:hAnsi="Arial" w:cs="Arial"/>
        </w:rPr>
        <w:t xml:space="preserve">enhancing </w:t>
      </w:r>
      <w:r w:rsidRPr="0011296C">
        <w:rPr>
          <w:rFonts w:ascii="Arial" w:hAnsi="Arial" w:cs="Arial"/>
        </w:rPr>
        <w:t>the viability of local commercial areas</w:t>
      </w:r>
      <w:r w:rsidR="00715BBB" w:rsidRPr="0011296C">
        <w:rPr>
          <w:rFonts w:ascii="Arial" w:hAnsi="Arial" w:cs="Arial"/>
        </w:rPr>
        <w:t xml:space="preserve"> and providing inviting spaces for social interaction.</w:t>
      </w:r>
      <w:r w:rsidRPr="0011296C">
        <w:rPr>
          <w:rFonts w:ascii="Arial" w:hAnsi="Arial" w:cs="Arial"/>
          <w:color w:val="7030A0"/>
        </w:rPr>
        <w:t xml:space="preserve"> </w:t>
      </w:r>
      <w:r w:rsidRPr="0011296C">
        <w:rPr>
          <w:rFonts w:ascii="Arial" w:hAnsi="Arial" w:cs="Arial"/>
        </w:rPr>
        <w:t>The integrity of streetscapes and natural landscapes can be threatened by development that do</w:t>
      </w:r>
      <w:r w:rsidR="00523444" w:rsidRPr="0011296C">
        <w:rPr>
          <w:rFonts w:ascii="Arial" w:hAnsi="Arial" w:cs="Arial"/>
        </w:rPr>
        <w:t>es</w:t>
      </w:r>
      <w:r w:rsidRPr="0011296C">
        <w:rPr>
          <w:rFonts w:ascii="Arial" w:hAnsi="Arial" w:cs="Arial"/>
        </w:rPr>
        <w:t xml:space="preserve"> not respond to the local characteristics of </w:t>
      </w:r>
      <w:r w:rsidR="00F54858" w:rsidRPr="0011296C">
        <w:rPr>
          <w:rFonts w:ascii="Arial" w:hAnsi="Arial" w:cs="Arial"/>
        </w:rPr>
        <w:t xml:space="preserve">the </w:t>
      </w:r>
      <w:r w:rsidRPr="0011296C">
        <w:rPr>
          <w:rFonts w:ascii="Arial" w:hAnsi="Arial" w:cs="Arial"/>
        </w:rPr>
        <w:t xml:space="preserve">area or incorporate design outcomes that enhance the </w:t>
      </w:r>
      <w:r w:rsidR="000012F9" w:rsidRPr="0011296C">
        <w:rPr>
          <w:rFonts w:ascii="Arial" w:hAnsi="Arial" w:cs="Arial"/>
        </w:rPr>
        <w:t xml:space="preserve">functionality and </w:t>
      </w:r>
      <w:r w:rsidRPr="0011296C">
        <w:rPr>
          <w:rFonts w:ascii="Arial" w:hAnsi="Arial" w:cs="Arial"/>
        </w:rPr>
        <w:t xml:space="preserve">visual amenity of the area. </w:t>
      </w:r>
      <w:r w:rsidR="00BA1687" w:rsidRPr="0011296C">
        <w:rPr>
          <w:rFonts w:ascii="Arial" w:hAnsi="Arial" w:cs="Arial"/>
        </w:rPr>
        <w:t>Additionally, there are opportunities to design places within Nillumbik (including through public art) so that its creative culture continues to be celebrated.</w:t>
      </w:r>
      <w:r w:rsidR="00BA1687" w:rsidRPr="0011296C">
        <w:rPr>
          <w:rFonts w:ascii="Arial" w:hAnsi="Arial" w:cs="Arial"/>
          <w:color w:val="7030A0"/>
        </w:rPr>
        <w:t xml:space="preserve"> [derived from arts and culture plan 2018-2022]</w:t>
      </w:r>
    </w:p>
    <w:p w14:paraId="215791DF" w14:textId="6EE40939" w:rsidR="00C25A75" w:rsidRPr="0011296C" w:rsidRDefault="00E22097" w:rsidP="00202B99">
      <w:pPr>
        <w:pStyle w:val="BodyText1"/>
        <w:rPr>
          <w:rFonts w:ascii="Arial" w:hAnsi="Arial" w:cs="Arial"/>
        </w:rPr>
      </w:pPr>
      <w:r w:rsidRPr="0011296C">
        <w:rPr>
          <w:rFonts w:ascii="Arial" w:hAnsi="Arial" w:cs="Arial"/>
        </w:rPr>
        <w:t>T</w:t>
      </w:r>
      <w:r w:rsidR="00F54858" w:rsidRPr="0011296C">
        <w:rPr>
          <w:rFonts w:ascii="Arial" w:hAnsi="Arial" w:cs="Arial"/>
        </w:rPr>
        <w:t xml:space="preserve">he Shire endeavours to ensure that all people, including those with a disability or impairment, have safe and efficient access to places and buildings. </w:t>
      </w:r>
    </w:p>
    <w:p w14:paraId="1B56BFAD" w14:textId="3D42C6B2" w:rsidR="000012F9" w:rsidRPr="0011296C" w:rsidRDefault="000012F9" w:rsidP="000012F9">
      <w:pPr>
        <w:pStyle w:val="BodyText1"/>
        <w:rPr>
          <w:rFonts w:ascii="Arial" w:hAnsi="Arial" w:cs="Arial"/>
        </w:rPr>
      </w:pPr>
      <w:r w:rsidRPr="0011296C">
        <w:rPr>
          <w:rFonts w:ascii="Arial" w:hAnsi="Arial" w:cs="Arial"/>
        </w:rPr>
        <w:t xml:space="preserve">The industrial precincts at Eltham, Research and Diamond Creek are located close to residential areas and in areas with high landscape values and vistas. It is important that development on industrial land </w:t>
      </w:r>
      <w:r w:rsidR="00C51D66" w:rsidRPr="0011296C">
        <w:rPr>
          <w:rFonts w:ascii="Arial" w:hAnsi="Arial" w:cs="Arial"/>
        </w:rPr>
        <w:t xml:space="preserve">contributes to </w:t>
      </w:r>
      <w:r w:rsidRPr="0011296C">
        <w:rPr>
          <w:rFonts w:ascii="Arial" w:hAnsi="Arial" w:cs="Arial"/>
        </w:rPr>
        <w:t xml:space="preserve">the amenity of the area. </w:t>
      </w:r>
    </w:p>
    <w:p w14:paraId="13D632B4" w14:textId="45CD5F39" w:rsidR="00FB2C1D" w:rsidRPr="0011296C" w:rsidRDefault="00FB2C1D" w:rsidP="00FD4133">
      <w:pPr>
        <w:pStyle w:val="BodyText1"/>
        <w:rPr>
          <w:rFonts w:ascii="Arial" w:hAnsi="Arial" w:cs="Arial"/>
        </w:rPr>
      </w:pPr>
      <w:r w:rsidRPr="0011296C">
        <w:rPr>
          <w:rFonts w:ascii="Arial" w:hAnsi="Arial" w:cs="Arial"/>
        </w:rPr>
        <w:t>Strategic directions:</w:t>
      </w:r>
    </w:p>
    <w:p w14:paraId="0C5FD1A0" w14:textId="071C4E59" w:rsidR="00FD4133" w:rsidRPr="0011296C" w:rsidRDefault="00FD4133" w:rsidP="00FD4133">
      <w:pPr>
        <w:pStyle w:val="BodyText1"/>
        <w:numPr>
          <w:ilvl w:val="0"/>
          <w:numId w:val="7"/>
        </w:numPr>
        <w:rPr>
          <w:rFonts w:ascii="Arial" w:hAnsi="Arial" w:cs="Arial"/>
        </w:rPr>
      </w:pPr>
      <w:r w:rsidRPr="0011296C">
        <w:rPr>
          <w:rFonts w:ascii="Arial" w:hAnsi="Arial" w:cs="Arial"/>
        </w:rPr>
        <w:t xml:space="preserve">Protect and enhance urban streetscapes, townships and landscapes. </w:t>
      </w:r>
    </w:p>
    <w:p w14:paraId="46BB615C" w14:textId="72CAEF43" w:rsidR="00327416" w:rsidRPr="0011296C" w:rsidRDefault="00281D1B" w:rsidP="00327416">
      <w:pPr>
        <w:pStyle w:val="BodyText1"/>
        <w:numPr>
          <w:ilvl w:val="0"/>
          <w:numId w:val="21"/>
        </w:numPr>
        <w:rPr>
          <w:rFonts w:ascii="Arial" w:hAnsi="Arial" w:cs="Arial"/>
        </w:rPr>
      </w:pPr>
      <w:r w:rsidRPr="0011296C">
        <w:rPr>
          <w:rFonts w:ascii="Arial" w:hAnsi="Arial" w:cs="Arial"/>
        </w:rPr>
        <w:t xml:space="preserve">Promote urban design outcomes </w:t>
      </w:r>
      <w:r w:rsidR="00F7150A" w:rsidRPr="0011296C">
        <w:rPr>
          <w:rFonts w:ascii="Arial" w:hAnsi="Arial" w:cs="Arial"/>
        </w:rPr>
        <w:t>that</w:t>
      </w:r>
      <w:r w:rsidRPr="0011296C">
        <w:rPr>
          <w:rFonts w:ascii="Arial" w:hAnsi="Arial" w:cs="Arial"/>
        </w:rPr>
        <w:t xml:space="preserve"> retain the historical and individual characteristics of each area </w:t>
      </w:r>
      <w:r w:rsidR="00F7150A" w:rsidRPr="0011296C">
        <w:rPr>
          <w:rFonts w:ascii="Arial" w:hAnsi="Arial" w:cs="Arial"/>
        </w:rPr>
        <w:t xml:space="preserve">while enhancing its attractiveness, distinctiveness, safety and accessibility. </w:t>
      </w:r>
    </w:p>
    <w:p w14:paraId="71C6DDD5" w14:textId="6E49CA35" w:rsidR="00202B99" w:rsidRPr="0011296C" w:rsidRDefault="00202B99" w:rsidP="00202B99">
      <w:pPr>
        <w:pStyle w:val="BodyText1"/>
        <w:numPr>
          <w:ilvl w:val="0"/>
          <w:numId w:val="21"/>
        </w:numPr>
        <w:rPr>
          <w:rFonts w:ascii="Arial" w:hAnsi="Arial" w:cs="Arial"/>
        </w:rPr>
      </w:pPr>
      <w:r w:rsidRPr="0011296C">
        <w:rPr>
          <w:rFonts w:ascii="Arial" w:hAnsi="Arial" w:cs="Arial"/>
        </w:rPr>
        <w:t xml:space="preserve">Design places and development to maximise access for all users. </w:t>
      </w:r>
    </w:p>
    <w:p w14:paraId="118DC3C1" w14:textId="71555E76" w:rsidR="000012F9" w:rsidRPr="0011296C" w:rsidRDefault="000012F9" w:rsidP="000012F9">
      <w:pPr>
        <w:pStyle w:val="BodyText1"/>
        <w:numPr>
          <w:ilvl w:val="0"/>
          <w:numId w:val="21"/>
        </w:numPr>
        <w:rPr>
          <w:rFonts w:ascii="Arial" w:hAnsi="Arial" w:cs="Arial"/>
        </w:rPr>
      </w:pPr>
      <w:r w:rsidRPr="0011296C">
        <w:rPr>
          <w:rFonts w:ascii="Arial" w:hAnsi="Arial" w:cs="Arial"/>
        </w:rPr>
        <w:t xml:space="preserve">Encourage development in industrial precincts to positively contribute to the visual amenity of the area, while ensuring functional layouts and use of land. </w:t>
      </w:r>
    </w:p>
    <w:p w14:paraId="72B9547F" w14:textId="7A6C5447" w:rsidR="00E5021F" w:rsidRPr="0011296C" w:rsidRDefault="00276B7B" w:rsidP="007F36E5">
      <w:pPr>
        <w:pStyle w:val="HeadB"/>
        <w:rPr>
          <w:rFonts w:cs="Arial"/>
        </w:rPr>
      </w:pPr>
      <w:r w:rsidRPr="0011296C">
        <w:rPr>
          <w:rFonts w:cs="Arial"/>
        </w:rPr>
        <w:tab/>
      </w:r>
      <w:r w:rsidR="007F36E5" w:rsidRPr="0011296C">
        <w:rPr>
          <w:rFonts w:cs="Arial"/>
        </w:rPr>
        <w:t>Signs</w:t>
      </w:r>
    </w:p>
    <w:p w14:paraId="6920BD0E" w14:textId="471043F1" w:rsidR="007F36E5" w:rsidRPr="0011296C" w:rsidRDefault="007F36E5" w:rsidP="00225EFD">
      <w:pPr>
        <w:pStyle w:val="BodyText1"/>
        <w:rPr>
          <w:rFonts w:ascii="Arial" w:hAnsi="Arial" w:cs="Arial"/>
        </w:rPr>
      </w:pPr>
      <w:r w:rsidRPr="0011296C">
        <w:rPr>
          <w:rFonts w:ascii="Arial" w:hAnsi="Arial" w:cs="Arial"/>
        </w:rPr>
        <w:t>Advertising signs should aim to complement the high visual quality of the urban streetscapes and rural landscapes. The proliferation of signs and poorly designed and located signs can significantly detract from the visual amenity and character of an area</w:t>
      </w:r>
      <w:r w:rsidR="00BE39A3" w:rsidRPr="0011296C">
        <w:rPr>
          <w:rFonts w:ascii="Arial" w:hAnsi="Arial" w:cs="Arial"/>
        </w:rPr>
        <w:t xml:space="preserve"> as well as impact on road safety</w:t>
      </w:r>
      <w:r w:rsidRPr="0011296C">
        <w:rPr>
          <w:rFonts w:ascii="Arial" w:hAnsi="Arial" w:cs="Arial"/>
        </w:rPr>
        <w:t xml:space="preserve">. Sign clutter can also reduce the effectiveness and visibility of individual signs. </w:t>
      </w:r>
    </w:p>
    <w:p w14:paraId="33929569" w14:textId="1FDF509C" w:rsidR="00FB2C1D" w:rsidRPr="0011296C" w:rsidRDefault="00FB2C1D" w:rsidP="007F36E5">
      <w:pPr>
        <w:pStyle w:val="BodyText1"/>
        <w:rPr>
          <w:rFonts w:ascii="Arial" w:hAnsi="Arial" w:cs="Arial"/>
        </w:rPr>
      </w:pPr>
      <w:r w:rsidRPr="0011296C">
        <w:rPr>
          <w:rFonts w:ascii="Arial" w:hAnsi="Arial" w:cs="Arial"/>
        </w:rPr>
        <w:t>Strategic directions:</w:t>
      </w:r>
    </w:p>
    <w:p w14:paraId="667B1388" w14:textId="6ADD7891" w:rsidR="002F065C" w:rsidRPr="0011296C" w:rsidRDefault="002F065C" w:rsidP="002F065C">
      <w:pPr>
        <w:pStyle w:val="BodyText1"/>
        <w:numPr>
          <w:ilvl w:val="0"/>
          <w:numId w:val="31"/>
        </w:numPr>
        <w:rPr>
          <w:rFonts w:ascii="Arial" w:hAnsi="Arial" w:cs="Arial"/>
        </w:rPr>
      </w:pPr>
      <w:r w:rsidRPr="0011296C">
        <w:rPr>
          <w:rFonts w:ascii="Arial" w:hAnsi="Arial" w:cs="Arial"/>
        </w:rPr>
        <w:t>Encourage signs that provide effective identification of businesses and other land uses</w:t>
      </w:r>
      <w:r w:rsidR="00070523" w:rsidRPr="0011296C">
        <w:rPr>
          <w:rFonts w:ascii="Arial" w:hAnsi="Arial" w:cs="Arial"/>
        </w:rPr>
        <w:t xml:space="preserve"> w</w:t>
      </w:r>
      <w:r w:rsidR="00CF6946" w:rsidRPr="0011296C">
        <w:rPr>
          <w:rFonts w:ascii="Arial" w:hAnsi="Arial" w:cs="Arial"/>
        </w:rPr>
        <w:t>ithout</w:t>
      </w:r>
      <w:r w:rsidRPr="0011296C">
        <w:rPr>
          <w:rFonts w:ascii="Arial" w:hAnsi="Arial" w:cs="Arial"/>
        </w:rPr>
        <w:t xml:space="preserve"> </w:t>
      </w:r>
      <w:r w:rsidR="00CF6946" w:rsidRPr="0011296C">
        <w:rPr>
          <w:rFonts w:ascii="Arial" w:hAnsi="Arial" w:cs="Arial"/>
        </w:rPr>
        <w:t>adversely impacting</w:t>
      </w:r>
      <w:r w:rsidR="00BE39A3" w:rsidRPr="0011296C">
        <w:rPr>
          <w:rFonts w:ascii="Arial" w:hAnsi="Arial" w:cs="Arial"/>
        </w:rPr>
        <w:t xml:space="preserve"> on </w:t>
      </w:r>
      <w:r w:rsidR="00070523" w:rsidRPr="0011296C">
        <w:rPr>
          <w:rFonts w:ascii="Arial" w:hAnsi="Arial" w:cs="Arial"/>
        </w:rPr>
        <w:t>the amenity of the area.</w:t>
      </w:r>
      <w:r w:rsidR="00070523" w:rsidRPr="0011296C">
        <w:rPr>
          <w:rFonts w:ascii="Arial" w:hAnsi="Arial" w:cs="Arial"/>
          <w:color w:val="7030A0"/>
        </w:rPr>
        <w:t xml:space="preserve"> </w:t>
      </w:r>
    </w:p>
    <w:p w14:paraId="7DF53EF1" w14:textId="4D67301C" w:rsidR="002F065C" w:rsidRPr="0011296C" w:rsidRDefault="002F065C" w:rsidP="002F065C">
      <w:pPr>
        <w:pStyle w:val="BodyText1"/>
        <w:numPr>
          <w:ilvl w:val="0"/>
          <w:numId w:val="31"/>
        </w:numPr>
        <w:rPr>
          <w:rFonts w:ascii="Arial" w:hAnsi="Arial" w:cs="Arial"/>
        </w:rPr>
      </w:pPr>
      <w:r w:rsidRPr="0011296C">
        <w:rPr>
          <w:rFonts w:ascii="Arial" w:hAnsi="Arial" w:cs="Arial"/>
        </w:rPr>
        <w:t>Site and design signs to complement and enhance, rather than dominate, the streetscape and landscape.</w:t>
      </w:r>
      <w:r w:rsidRPr="0011296C">
        <w:rPr>
          <w:rFonts w:ascii="Arial" w:hAnsi="Arial" w:cs="Arial"/>
          <w:color w:val="7030A0"/>
        </w:rPr>
        <w:t xml:space="preserve"> </w:t>
      </w:r>
    </w:p>
    <w:p w14:paraId="326A0A0F" w14:textId="0AAD8F7F" w:rsidR="002F065C" w:rsidRPr="0011296C" w:rsidRDefault="002F065C" w:rsidP="004322B2">
      <w:pPr>
        <w:pStyle w:val="BodyText1"/>
        <w:numPr>
          <w:ilvl w:val="0"/>
          <w:numId w:val="31"/>
        </w:numPr>
        <w:rPr>
          <w:rFonts w:ascii="Arial" w:hAnsi="Arial" w:cs="Arial"/>
        </w:rPr>
      </w:pPr>
      <w:r w:rsidRPr="0011296C">
        <w:rPr>
          <w:rFonts w:ascii="Arial" w:hAnsi="Arial" w:cs="Arial"/>
        </w:rPr>
        <w:t>Ensure road safety is not adversely affected</w:t>
      </w:r>
      <w:r w:rsidR="004E18CC" w:rsidRPr="0011296C">
        <w:rPr>
          <w:rFonts w:ascii="Arial" w:hAnsi="Arial" w:cs="Arial"/>
        </w:rPr>
        <w:t xml:space="preserve"> by signs</w:t>
      </w:r>
      <w:r w:rsidRPr="0011296C">
        <w:rPr>
          <w:rFonts w:ascii="Arial" w:hAnsi="Arial" w:cs="Arial"/>
        </w:rPr>
        <w:t xml:space="preserve">. </w:t>
      </w:r>
    </w:p>
    <w:p w14:paraId="45F2DFB4" w14:textId="21EBB717" w:rsidR="00E5021F" w:rsidRPr="0011296C" w:rsidRDefault="00E5021F" w:rsidP="00E5021F">
      <w:pPr>
        <w:pStyle w:val="HeadB"/>
        <w:rPr>
          <w:rFonts w:cs="Arial"/>
        </w:rPr>
      </w:pPr>
      <w:r w:rsidRPr="0011296C">
        <w:rPr>
          <w:rFonts w:cs="Arial"/>
        </w:rPr>
        <w:tab/>
        <w:t>Neighbourhood character</w:t>
      </w:r>
    </w:p>
    <w:p w14:paraId="5BE08343" w14:textId="63C73339" w:rsidR="00E5021F" w:rsidRPr="0011296C" w:rsidRDefault="00E5021F" w:rsidP="00E5021F">
      <w:pPr>
        <w:pStyle w:val="BodyText1"/>
        <w:rPr>
          <w:rFonts w:ascii="Arial" w:hAnsi="Arial" w:cs="Arial"/>
        </w:rPr>
      </w:pPr>
      <w:r w:rsidRPr="0011296C">
        <w:rPr>
          <w:rFonts w:ascii="Arial" w:hAnsi="Arial" w:cs="Arial"/>
        </w:rPr>
        <w:t xml:space="preserve">The urban and township areas are characterised by a tree canopy of predominantly indigenous species </w:t>
      </w:r>
      <w:r w:rsidR="00CC319F" w:rsidRPr="0011296C">
        <w:rPr>
          <w:rFonts w:ascii="Arial" w:hAnsi="Arial" w:cs="Arial"/>
        </w:rPr>
        <w:t>resulting in</w:t>
      </w:r>
      <w:r w:rsidR="00BC407D" w:rsidRPr="0011296C">
        <w:rPr>
          <w:rFonts w:ascii="Arial" w:hAnsi="Arial" w:cs="Arial"/>
        </w:rPr>
        <w:t xml:space="preserve"> vistas that are not dominated by buildings. </w:t>
      </w:r>
      <w:r w:rsidRPr="0011296C">
        <w:rPr>
          <w:rFonts w:ascii="Arial" w:hAnsi="Arial" w:cs="Arial"/>
        </w:rPr>
        <w:t xml:space="preserve">Residential areas are generally of a lower density than </w:t>
      </w:r>
      <w:r w:rsidR="00490F77" w:rsidRPr="0011296C">
        <w:rPr>
          <w:rFonts w:ascii="Arial" w:hAnsi="Arial" w:cs="Arial"/>
        </w:rPr>
        <w:t xml:space="preserve">in </w:t>
      </w:r>
      <w:r w:rsidRPr="0011296C">
        <w:rPr>
          <w:rFonts w:ascii="Arial" w:hAnsi="Arial" w:cs="Arial"/>
        </w:rPr>
        <w:t xml:space="preserve">metropolitan Melbourne, providing for open spaces and retention of a bushland setting. </w:t>
      </w:r>
      <w:r w:rsidR="00490F77" w:rsidRPr="0011296C">
        <w:rPr>
          <w:rFonts w:ascii="Arial" w:hAnsi="Arial" w:cs="Arial"/>
        </w:rPr>
        <w:t>Streetscapes generally consist of single dwellings on conventional lots with ample opportunities for canopy trees.</w:t>
      </w:r>
      <w:r w:rsidR="00490F77" w:rsidRPr="0011296C">
        <w:rPr>
          <w:rFonts w:ascii="Arial" w:hAnsi="Arial" w:cs="Arial"/>
          <w:color w:val="7030A0"/>
        </w:rPr>
        <w:t xml:space="preserve"> </w:t>
      </w:r>
    </w:p>
    <w:p w14:paraId="506C5C55" w14:textId="77777777" w:rsidR="00C72EA4" w:rsidRDefault="00C14C04" w:rsidP="00C14C04">
      <w:pPr>
        <w:pStyle w:val="BodyText1"/>
        <w:rPr>
          <w:rFonts w:ascii="Arial" w:hAnsi="Arial" w:cs="Arial"/>
        </w:rPr>
        <w:sectPr w:rsidR="00C72EA4" w:rsidSect="00863E95">
          <w:footerReference w:type="default" r:id="rId16"/>
          <w:pgSz w:w="11901" w:h="16840" w:code="9"/>
          <w:pgMar w:top="1440" w:right="1701" w:bottom="1440" w:left="1701" w:header="720" w:footer="720" w:gutter="0"/>
          <w:pgNumType w:start="1"/>
          <w:cols w:space="0"/>
        </w:sectPr>
      </w:pPr>
      <w:r w:rsidRPr="0011296C">
        <w:rPr>
          <w:rFonts w:ascii="Arial" w:hAnsi="Arial" w:cs="Arial"/>
        </w:rPr>
        <w:t xml:space="preserve">While most existing dwellings are of weatherboard or brick construction, there is also a strong tradition of adobe and mud-brick construction and continued interest in the use of alternative building materials and techniques such as rammed-earth and straw-bale construction. </w:t>
      </w:r>
    </w:p>
    <w:p w14:paraId="215E1500" w14:textId="45ACF865" w:rsidR="00E5021F" w:rsidRPr="0011296C" w:rsidRDefault="00E5021F" w:rsidP="00E5021F">
      <w:pPr>
        <w:pStyle w:val="BodyText1"/>
        <w:rPr>
          <w:rFonts w:ascii="Arial" w:hAnsi="Arial" w:cs="Arial"/>
        </w:rPr>
      </w:pPr>
      <w:r w:rsidRPr="0011296C">
        <w:rPr>
          <w:rFonts w:ascii="Arial" w:hAnsi="Arial" w:cs="Arial"/>
        </w:rPr>
        <w:lastRenderedPageBreak/>
        <w:t xml:space="preserve">The natural and built character of residential areas contributes to a high level of amenity and a strong sense of place for the community. </w:t>
      </w:r>
      <w:r w:rsidR="00CF1ACD" w:rsidRPr="0011296C" w:rsidDel="00490F77">
        <w:rPr>
          <w:rFonts w:ascii="Arial" w:hAnsi="Arial" w:cs="Arial"/>
        </w:rPr>
        <w:t xml:space="preserve"> </w:t>
      </w:r>
    </w:p>
    <w:p w14:paraId="690BA3BA" w14:textId="6BA49CC3" w:rsidR="00FB2C1D" w:rsidRPr="0011296C" w:rsidRDefault="00FB2C1D" w:rsidP="00DB77B5">
      <w:pPr>
        <w:pStyle w:val="BodyText1"/>
        <w:rPr>
          <w:rFonts w:ascii="Arial" w:hAnsi="Arial" w:cs="Arial"/>
        </w:rPr>
      </w:pPr>
      <w:r w:rsidRPr="0011296C">
        <w:rPr>
          <w:rFonts w:ascii="Arial" w:hAnsi="Arial" w:cs="Arial"/>
        </w:rPr>
        <w:t>Strategic directions:</w:t>
      </w:r>
    </w:p>
    <w:p w14:paraId="55495972" w14:textId="60E80501" w:rsidR="002E5EFD" w:rsidRPr="0011296C" w:rsidRDefault="002E5EFD" w:rsidP="002E5EFD">
      <w:pPr>
        <w:pStyle w:val="BodyText1"/>
        <w:numPr>
          <w:ilvl w:val="0"/>
          <w:numId w:val="35"/>
        </w:numPr>
        <w:rPr>
          <w:rFonts w:ascii="Arial" w:hAnsi="Arial" w:cs="Arial"/>
        </w:rPr>
      </w:pPr>
      <w:r w:rsidRPr="0011296C">
        <w:rPr>
          <w:rFonts w:ascii="Arial" w:hAnsi="Arial" w:cs="Arial"/>
        </w:rPr>
        <w:t>Maintain and enhance the character</w:t>
      </w:r>
      <w:r w:rsidR="00CC319F" w:rsidRPr="0011296C">
        <w:rPr>
          <w:rFonts w:ascii="Arial" w:hAnsi="Arial" w:cs="Arial"/>
        </w:rPr>
        <w:t>, including neighbourhood character,</w:t>
      </w:r>
      <w:r w:rsidRPr="0011296C">
        <w:rPr>
          <w:rFonts w:ascii="Arial" w:hAnsi="Arial" w:cs="Arial"/>
        </w:rPr>
        <w:t xml:space="preserve"> of urban and township areas. </w:t>
      </w:r>
    </w:p>
    <w:p w14:paraId="6ADBBCC7" w14:textId="56287C2C" w:rsidR="00E5021F" w:rsidRPr="0011296C" w:rsidRDefault="00DB77B5" w:rsidP="00756B1C">
      <w:pPr>
        <w:pStyle w:val="BodyText1"/>
        <w:numPr>
          <w:ilvl w:val="0"/>
          <w:numId w:val="34"/>
        </w:numPr>
        <w:rPr>
          <w:rFonts w:ascii="Arial" w:hAnsi="Arial" w:cs="Arial"/>
        </w:rPr>
      </w:pPr>
      <w:r w:rsidRPr="0011296C">
        <w:rPr>
          <w:rFonts w:ascii="Arial" w:hAnsi="Arial" w:cs="Arial"/>
        </w:rPr>
        <w:t>Encourage the use of alternative construction materials where it adds character to the municipality and reflects surrounding development.</w:t>
      </w:r>
      <w:r w:rsidRPr="0011296C">
        <w:rPr>
          <w:rFonts w:ascii="Arial" w:hAnsi="Arial" w:cs="Arial"/>
          <w:color w:val="7030A0"/>
        </w:rPr>
        <w:t xml:space="preserve"> </w:t>
      </w:r>
    </w:p>
    <w:p w14:paraId="2EE45AD6" w14:textId="0C367EA3" w:rsidR="00651715" w:rsidRPr="0011296C" w:rsidRDefault="00250545" w:rsidP="00184378">
      <w:pPr>
        <w:pStyle w:val="HeadB"/>
        <w:rPr>
          <w:rFonts w:cs="Arial"/>
        </w:rPr>
      </w:pPr>
      <w:r w:rsidRPr="0011296C">
        <w:rPr>
          <w:rFonts w:cs="Arial"/>
        </w:rPr>
        <w:tab/>
      </w:r>
      <w:r w:rsidR="00651715" w:rsidRPr="0011296C">
        <w:rPr>
          <w:rFonts w:cs="Arial"/>
        </w:rPr>
        <w:t>Energy and resource efficiency</w:t>
      </w:r>
    </w:p>
    <w:p w14:paraId="7DE0A8B4" w14:textId="538A5930" w:rsidR="00651715" w:rsidRPr="0011296C" w:rsidRDefault="00651715" w:rsidP="00651715">
      <w:pPr>
        <w:pStyle w:val="BodyText1"/>
        <w:rPr>
          <w:rFonts w:ascii="Arial" w:hAnsi="Arial" w:cs="Arial"/>
        </w:rPr>
      </w:pPr>
      <w:r w:rsidRPr="0011296C">
        <w:rPr>
          <w:rFonts w:ascii="Arial" w:hAnsi="Arial" w:cs="Arial"/>
        </w:rPr>
        <w:t>Increasing levels of greenhouse gas emissions resulting from the increased energy consumption of non-renewable resources is an environmental threat that needs to be addressed</w:t>
      </w:r>
      <w:r w:rsidR="00527E14" w:rsidRPr="0011296C">
        <w:rPr>
          <w:rFonts w:ascii="Arial" w:hAnsi="Arial" w:cs="Arial"/>
        </w:rPr>
        <w:t>, as a means to respond to climate change impacts,</w:t>
      </w:r>
      <w:r w:rsidRPr="0011296C">
        <w:rPr>
          <w:rFonts w:ascii="Arial" w:hAnsi="Arial" w:cs="Arial"/>
        </w:rPr>
        <w:t xml:space="preserve"> </w:t>
      </w:r>
      <w:r w:rsidR="00527E14" w:rsidRPr="0011296C">
        <w:rPr>
          <w:rFonts w:ascii="Arial" w:hAnsi="Arial" w:cs="Arial"/>
          <w:color w:val="7030A0"/>
        </w:rPr>
        <w:t xml:space="preserve">[Climate Action Plan, pg3] </w:t>
      </w:r>
      <w:r w:rsidRPr="0011296C">
        <w:rPr>
          <w:rFonts w:ascii="Arial" w:hAnsi="Arial" w:cs="Arial"/>
        </w:rPr>
        <w:t xml:space="preserve">irrespective of whether the development is situated in a rural or urban location. </w:t>
      </w:r>
    </w:p>
    <w:p w14:paraId="78A265B6" w14:textId="251EC713" w:rsidR="00FB2C1D" w:rsidRPr="0011296C" w:rsidRDefault="00FB2C1D" w:rsidP="00651715">
      <w:pPr>
        <w:pStyle w:val="BodyText1"/>
        <w:rPr>
          <w:rFonts w:ascii="Arial" w:hAnsi="Arial" w:cs="Arial"/>
        </w:rPr>
      </w:pPr>
      <w:r w:rsidRPr="0011296C">
        <w:rPr>
          <w:rFonts w:ascii="Arial" w:hAnsi="Arial" w:cs="Arial"/>
        </w:rPr>
        <w:t>Strategic directions:</w:t>
      </w:r>
    </w:p>
    <w:p w14:paraId="03CFBDAB" w14:textId="28C7DC7A" w:rsidR="00D63F82" w:rsidRPr="0011296C" w:rsidRDefault="00651715" w:rsidP="00651715">
      <w:pPr>
        <w:pStyle w:val="BodyText1"/>
        <w:numPr>
          <w:ilvl w:val="0"/>
          <w:numId w:val="7"/>
        </w:numPr>
        <w:rPr>
          <w:rFonts w:ascii="Arial" w:hAnsi="Arial" w:cs="Arial"/>
        </w:rPr>
      </w:pPr>
      <w:r w:rsidRPr="0011296C">
        <w:rPr>
          <w:rFonts w:ascii="Arial" w:hAnsi="Arial" w:cs="Arial"/>
        </w:rPr>
        <w:t xml:space="preserve">Promote energy efficiency in </w:t>
      </w:r>
      <w:r w:rsidR="00D63F82" w:rsidRPr="0011296C">
        <w:rPr>
          <w:rFonts w:ascii="Arial" w:hAnsi="Arial" w:cs="Arial"/>
        </w:rPr>
        <w:t>land use and development, including through:</w:t>
      </w:r>
    </w:p>
    <w:p w14:paraId="4A08132A" w14:textId="1661ED1E" w:rsidR="00D63F82" w:rsidRPr="0011296C" w:rsidRDefault="00D63F82" w:rsidP="00D63F82">
      <w:pPr>
        <w:pStyle w:val="BodyText1"/>
        <w:numPr>
          <w:ilvl w:val="1"/>
          <w:numId w:val="7"/>
        </w:numPr>
        <w:rPr>
          <w:rFonts w:ascii="Arial" w:hAnsi="Arial" w:cs="Arial"/>
        </w:rPr>
      </w:pPr>
      <w:r w:rsidRPr="0011296C">
        <w:rPr>
          <w:rFonts w:ascii="Arial" w:hAnsi="Arial" w:cs="Arial"/>
        </w:rPr>
        <w:t xml:space="preserve">The </w:t>
      </w:r>
      <w:r w:rsidR="00651715" w:rsidRPr="0011296C">
        <w:rPr>
          <w:rFonts w:ascii="Arial" w:hAnsi="Arial" w:cs="Arial"/>
        </w:rPr>
        <w:t>layout of subdivisions</w:t>
      </w:r>
      <w:r w:rsidR="009F6E86" w:rsidRPr="0011296C">
        <w:rPr>
          <w:rFonts w:ascii="Arial" w:hAnsi="Arial" w:cs="Arial"/>
        </w:rPr>
        <w:t>.</w:t>
      </w:r>
    </w:p>
    <w:p w14:paraId="46A2DBC9" w14:textId="33908649" w:rsidR="00651715" w:rsidRPr="0011296C" w:rsidRDefault="00D63F82" w:rsidP="00D63F82">
      <w:pPr>
        <w:pStyle w:val="BodyText1"/>
        <w:numPr>
          <w:ilvl w:val="1"/>
          <w:numId w:val="7"/>
        </w:numPr>
        <w:rPr>
          <w:rFonts w:ascii="Arial" w:hAnsi="Arial" w:cs="Arial"/>
        </w:rPr>
      </w:pPr>
      <w:r w:rsidRPr="0011296C">
        <w:rPr>
          <w:rFonts w:ascii="Arial" w:hAnsi="Arial" w:cs="Arial"/>
        </w:rPr>
        <w:t>T</w:t>
      </w:r>
      <w:r w:rsidR="00651715" w:rsidRPr="0011296C">
        <w:rPr>
          <w:rFonts w:ascii="Arial" w:hAnsi="Arial" w:cs="Arial"/>
        </w:rPr>
        <w:t xml:space="preserve">he </w:t>
      </w:r>
      <w:r w:rsidR="00260588" w:rsidRPr="0011296C">
        <w:rPr>
          <w:rFonts w:ascii="Arial" w:hAnsi="Arial" w:cs="Arial"/>
        </w:rPr>
        <w:t xml:space="preserve">location, </w:t>
      </w:r>
      <w:r w:rsidR="00651715" w:rsidRPr="0011296C">
        <w:rPr>
          <w:rFonts w:ascii="Arial" w:hAnsi="Arial" w:cs="Arial"/>
        </w:rPr>
        <w:t xml:space="preserve">siting and design of buildings </w:t>
      </w:r>
      <w:r w:rsidRPr="0011296C">
        <w:rPr>
          <w:rFonts w:ascii="Arial" w:hAnsi="Arial" w:cs="Arial"/>
        </w:rPr>
        <w:t>and places</w:t>
      </w:r>
      <w:r w:rsidR="009F6E86" w:rsidRPr="0011296C">
        <w:rPr>
          <w:rFonts w:ascii="Arial" w:hAnsi="Arial" w:cs="Arial"/>
        </w:rPr>
        <w:t>.</w:t>
      </w:r>
      <w:r w:rsidRPr="0011296C">
        <w:rPr>
          <w:rFonts w:ascii="Arial" w:hAnsi="Arial" w:cs="Arial"/>
        </w:rPr>
        <w:t xml:space="preserve"> </w:t>
      </w:r>
    </w:p>
    <w:p w14:paraId="4A49542C" w14:textId="25924E2C" w:rsidR="005768DB" w:rsidRPr="0011296C" w:rsidRDefault="00D63F82" w:rsidP="00D63F82">
      <w:pPr>
        <w:pStyle w:val="BodyText1"/>
        <w:numPr>
          <w:ilvl w:val="1"/>
          <w:numId w:val="7"/>
        </w:numPr>
        <w:rPr>
          <w:rFonts w:ascii="Arial" w:hAnsi="Arial" w:cs="Arial"/>
        </w:rPr>
      </w:pPr>
      <w:r w:rsidRPr="0011296C">
        <w:rPr>
          <w:rFonts w:ascii="Arial" w:hAnsi="Arial" w:cs="Arial"/>
        </w:rPr>
        <w:t>T</w:t>
      </w:r>
      <w:r w:rsidR="005768DB" w:rsidRPr="0011296C">
        <w:rPr>
          <w:rFonts w:ascii="Arial" w:hAnsi="Arial" w:cs="Arial"/>
        </w:rPr>
        <w:t>he use of renewable energy technologies</w:t>
      </w:r>
      <w:r w:rsidR="00583E7B" w:rsidRPr="0011296C">
        <w:rPr>
          <w:rFonts w:ascii="Arial" w:hAnsi="Arial" w:cs="Arial"/>
        </w:rPr>
        <w:t xml:space="preserve">. </w:t>
      </w:r>
      <w:r w:rsidR="00583E7B" w:rsidRPr="0011296C">
        <w:rPr>
          <w:rFonts w:ascii="Arial" w:hAnsi="Arial" w:cs="Arial"/>
          <w:color w:val="7030A0"/>
        </w:rPr>
        <w:t>[Climate Action Plan]</w:t>
      </w:r>
    </w:p>
    <w:p w14:paraId="34D045FD" w14:textId="097D999D" w:rsidR="00250545" w:rsidRPr="0011296C" w:rsidRDefault="00651715" w:rsidP="00184378">
      <w:pPr>
        <w:pStyle w:val="HeadB"/>
        <w:rPr>
          <w:rFonts w:cs="Arial"/>
        </w:rPr>
      </w:pPr>
      <w:r w:rsidRPr="0011296C">
        <w:rPr>
          <w:rFonts w:cs="Arial"/>
        </w:rPr>
        <w:tab/>
      </w:r>
      <w:r w:rsidR="00250545" w:rsidRPr="0011296C">
        <w:rPr>
          <w:rFonts w:cs="Arial"/>
        </w:rPr>
        <w:t>Heritage</w:t>
      </w:r>
    </w:p>
    <w:p w14:paraId="48C57444" w14:textId="20A15B72" w:rsidR="00334AF6" w:rsidRPr="0011296C" w:rsidRDefault="00B75B99" w:rsidP="00334AF6">
      <w:pPr>
        <w:pStyle w:val="BodyText1"/>
        <w:rPr>
          <w:rFonts w:ascii="Arial" w:hAnsi="Arial" w:cs="Arial"/>
        </w:rPr>
      </w:pPr>
      <w:r w:rsidRPr="0011296C">
        <w:rPr>
          <w:rFonts w:ascii="Arial" w:hAnsi="Arial" w:cs="Arial"/>
        </w:rPr>
        <w:t xml:space="preserve">The Wurundjeri Woi-wurrung people are the Traditional Owners of the land </w:t>
      </w:r>
      <w:r w:rsidR="00334AF6" w:rsidRPr="0011296C">
        <w:rPr>
          <w:rFonts w:ascii="Arial" w:hAnsi="Arial" w:cs="Arial"/>
        </w:rPr>
        <w:t>Nillumbik</w:t>
      </w:r>
      <w:r w:rsidRPr="0011296C">
        <w:rPr>
          <w:rFonts w:ascii="Arial" w:hAnsi="Arial" w:cs="Arial"/>
        </w:rPr>
        <w:t xml:space="preserve"> is located on</w:t>
      </w:r>
      <w:r w:rsidR="00334AF6" w:rsidRPr="0011296C">
        <w:rPr>
          <w:rFonts w:ascii="Arial" w:hAnsi="Arial" w:cs="Arial"/>
        </w:rPr>
        <w:t xml:space="preserve">. A large number of existing Aboriginal archaeological sites that contribute to the cultural heritage of the region have been identified. </w:t>
      </w:r>
    </w:p>
    <w:p w14:paraId="2B3CF787" w14:textId="13C43A91" w:rsidR="00243739" w:rsidRPr="0011296C" w:rsidRDefault="00243739" w:rsidP="00AA3B75">
      <w:pPr>
        <w:pStyle w:val="BodyText1"/>
        <w:rPr>
          <w:rFonts w:ascii="Arial" w:hAnsi="Arial" w:cs="Arial"/>
        </w:rPr>
      </w:pPr>
      <w:r w:rsidRPr="0011296C">
        <w:rPr>
          <w:rFonts w:ascii="Arial" w:hAnsi="Arial" w:cs="Arial"/>
        </w:rPr>
        <w:t>Nillumbik also ha</w:t>
      </w:r>
      <w:r w:rsidR="00A42CFE" w:rsidRPr="0011296C">
        <w:rPr>
          <w:rFonts w:ascii="Arial" w:hAnsi="Arial" w:cs="Arial"/>
        </w:rPr>
        <w:t>s</w:t>
      </w:r>
      <w:r w:rsidRPr="0011296C">
        <w:rPr>
          <w:rFonts w:ascii="Arial" w:hAnsi="Arial" w:cs="Arial"/>
        </w:rPr>
        <w:t xml:space="preserve"> many sites that have </w:t>
      </w:r>
      <w:r w:rsidR="00AA3B75" w:rsidRPr="0011296C">
        <w:rPr>
          <w:rFonts w:ascii="Arial" w:hAnsi="Arial" w:cs="Arial"/>
        </w:rPr>
        <w:t>non-indigenous cultural</w:t>
      </w:r>
      <w:r w:rsidRPr="0011296C">
        <w:rPr>
          <w:rFonts w:ascii="Arial" w:hAnsi="Arial" w:cs="Arial"/>
        </w:rPr>
        <w:t xml:space="preserve"> significance, including gold mining related historic sites, as well as original farm houses, bridges and other features that existed since early agricultural settlement. The Shire is also known for its ‘environmental buildings’ such as the </w:t>
      </w:r>
      <w:proofErr w:type="spellStart"/>
      <w:r w:rsidRPr="0011296C">
        <w:rPr>
          <w:rFonts w:ascii="Arial" w:hAnsi="Arial" w:cs="Arial"/>
        </w:rPr>
        <w:t>Montsalvat</w:t>
      </w:r>
      <w:proofErr w:type="spellEnd"/>
      <w:r w:rsidRPr="0011296C">
        <w:rPr>
          <w:rFonts w:ascii="Arial" w:hAnsi="Arial" w:cs="Arial"/>
        </w:rPr>
        <w:t xml:space="preserve"> Artists’ Colony in Eltham and mud-brick dwellings</w:t>
      </w:r>
      <w:r w:rsidR="00890B83" w:rsidRPr="0011296C">
        <w:rPr>
          <w:rFonts w:ascii="Arial" w:hAnsi="Arial" w:cs="Arial"/>
        </w:rPr>
        <w:t>, which reflect the Shire’s artistic heritage</w:t>
      </w:r>
      <w:r w:rsidRPr="0011296C">
        <w:rPr>
          <w:rFonts w:ascii="Arial" w:hAnsi="Arial" w:cs="Arial"/>
        </w:rPr>
        <w:t>.</w:t>
      </w:r>
    </w:p>
    <w:p w14:paraId="6AA3FB19" w14:textId="693DEB38" w:rsidR="00FB2C1D" w:rsidRPr="0011296C" w:rsidRDefault="00FB2C1D" w:rsidP="00772A1D">
      <w:pPr>
        <w:pStyle w:val="BodyText1"/>
        <w:rPr>
          <w:rFonts w:ascii="Arial" w:hAnsi="Arial" w:cs="Arial"/>
        </w:rPr>
      </w:pPr>
      <w:r w:rsidRPr="0011296C">
        <w:rPr>
          <w:rFonts w:ascii="Arial" w:hAnsi="Arial" w:cs="Arial"/>
        </w:rPr>
        <w:t>Strategic directions:</w:t>
      </w:r>
    </w:p>
    <w:p w14:paraId="1566FE85" w14:textId="688C3E1D" w:rsidR="002B00C9" w:rsidRPr="0011296C" w:rsidRDefault="00772A1D" w:rsidP="002B00C9">
      <w:pPr>
        <w:pStyle w:val="BodyText1"/>
        <w:numPr>
          <w:ilvl w:val="0"/>
          <w:numId w:val="15"/>
        </w:numPr>
        <w:rPr>
          <w:rFonts w:ascii="Arial" w:hAnsi="Arial" w:cs="Arial"/>
        </w:rPr>
      </w:pPr>
      <w:r w:rsidRPr="0011296C">
        <w:rPr>
          <w:rFonts w:ascii="Arial" w:hAnsi="Arial" w:cs="Arial"/>
        </w:rPr>
        <w:t xml:space="preserve">Protect </w:t>
      </w:r>
      <w:r w:rsidR="002B00C9" w:rsidRPr="0011296C">
        <w:rPr>
          <w:rFonts w:ascii="Arial" w:hAnsi="Arial" w:cs="Arial"/>
        </w:rPr>
        <w:t xml:space="preserve">and enhance </w:t>
      </w:r>
      <w:r w:rsidRPr="0011296C">
        <w:rPr>
          <w:rFonts w:ascii="Arial" w:hAnsi="Arial" w:cs="Arial"/>
        </w:rPr>
        <w:t>places of heritage</w:t>
      </w:r>
      <w:r w:rsidR="00FB3963" w:rsidRPr="0011296C">
        <w:rPr>
          <w:rFonts w:ascii="Arial" w:hAnsi="Arial" w:cs="Arial"/>
        </w:rPr>
        <w:t xml:space="preserve"> significance</w:t>
      </w:r>
      <w:r w:rsidRPr="0011296C">
        <w:rPr>
          <w:rFonts w:ascii="Arial" w:hAnsi="Arial" w:cs="Arial"/>
        </w:rPr>
        <w:t xml:space="preserve">, including sites of Aboriginal heritage significance. </w:t>
      </w:r>
    </w:p>
    <w:p w14:paraId="242C05A3" w14:textId="0775B623" w:rsidR="00772A1D" w:rsidRPr="0011296C" w:rsidRDefault="00334AF6" w:rsidP="00334AF6">
      <w:pPr>
        <w:pStyle w:val="BodyText1"/>
        <w:numPr>
          <w:ilvl w:val="0"/>
          <w:numId w:val="15"/>
        </w:numPr>
        <w:rPr>
          <w:rFonts w:ascii="Arial" w:hAnsi="Arial" w:cs="Arial"/>
        </w:rPr>
      </w:pPr>
      <w:r w:rsidRPr="0011296C">
        <w:rPr>
          <w:rFonts w:ascii="Arial" w:hAnsi="Arial" w:cs="Arial"/>
        </w:rPr>
        <w:t>Ensure new use and development do not impede on or detract from sites and features of heritage and archaeological significance.</w:t>
      </w:r>
      <w:r w:rsidRPr="0011296C">
        <w:rPr>
          <w:rFonts w:ascii="Arial" w:hAnsi="Arial" w:cs="Arial"/>
          <w:color w:val="7030A0"/>
        </w:rPr>
        <w:t xml:space="preserve"> </w:t>
      </w:r>
    </w:p>
    <w:p w14:paraId="7A352F8E" w14:textId="299E3126" w:rsidR="00D71F96" w:rsidRPr="0011296C" w:rsidRDefault="00BE1AEE" w:rsidP="00184378">
      <w:pPr>
        <w:pStyle w:val="HeadB"/>
        <w:rPr>
          <w:rFonts w:cs="Arial"/>
        </w:rPr>
      </w:pPr>
      <w:r w:rsidRPr="0011296C">
        <w:rPr>
          <w:rFonts w:cs="Arial"/>
        </w:rPr>
        <w:t>02.03-</w:t>
      </w:r>
      <w:r w:rsidR="00474856" w:rsidRPr="0011296C">
        <w:rPr>
          <w:rFonts w:cs="Arial"/>
        </w:rPr>
        <w:t>6</w:t>
      </w:r>
      <w:r w:rsidRPr="0011296C">
        <w:rPr>
          <w:rFonts w:cs="Arial"/>
        </w:rPr>
        <w:tab/>
      </w:r>
      <w:r w:rsidR="00D71F96" w:rsidRPr="0011296C">
        <w:rPr>
          <w:rFonts w:cs="Arial"/>
        </w:rPr>
        <w:t>Housing</w:t>
      </w:r>
    </w:p>
    <w:p w14:paraId="4562D173" w14:textId="6A475909" w:rsidR="005C6CFF" w:rsidRPr="0011296C" w:rsidRDefault="005C6CFF" w:rsidP="005C6CFF">
      <w:pPr>
        <w:pStyle w:val="BodyText1"/>
        <w:rPr>
          <w:rFonts w:ascii="Arial" w:hAnsi="Arial" w:cs="Arial"/>
        </w:rPr>
      </w:pPr>
      <w:r w:rsidRPr="0011296C">
        <w:rPr>
          <w:rFonts w:ascii="Arial" w:hAnsi="Arial" w:cs="Arial"/>
        </w:rPr>
        <w:t xml:space="preserve">Nillumbik will experience a reduction in household size due to an ageing population. </w:t>
      </w:r>
      <w:r w:rsidR="00B50FDF" w:rsidRPr="0011296C">
        <w:rPr>
          <w:rFonts w:ascii="Arial" w:hAnsi="Arial" w:cs="Arial"/>
        </w:rPr>
        <w:t xml:space="preserve">Additionally, Nillumbik </w:t>
      </w:r>
      <w:r w:rsidR="007F36E5" w:rsidRPr="0011296C">
        <w:rPr>
          <w:rFonts w:ascii="Arial" w:hAnsi="Arial" w:cs="Arial"/>
        </w:rPr>
        <w:t xml:space="preserve">will need to accommodate an </w:t>
      </w:r>
      <w:r w:rsidR="00B50FDF" w:rsidRPr="0011296C">
        <w:rPr>
          <w:rFonts w:ascii="Arial" w:hAnsi="Arial" w:cs="Arial"/>
        </w:rPr>
        <w:t>increasing number of</w:t>
      </w:r>
      <w:r w:rsidR="007F36E5" w:rsidRPr="0011296C">
        <w:rPr>
          <w:rFonts w:ascii="Arial" w:hAnsi="Arial" w:cs="Arial"/>
        </w:rPr>
        <w:t xml:space="preserve"> households. </w:t>
      </w:r>
      <w:r w:rsidRPr="0011296C">
        <w:rPr>
          <w:rFonts w:ascii="Arial" w:hAnsi="Arial" w:cs="Arial"/>
        </w:rPr>
        <w:t>Currently, there is a lack of housing diversity and the predominant form of housing may not be suitable for all residents, as household size</w:t>
      </w:r>
      <w:r w:rsidR="009301E8" w:rsidRPr="0011296C">
        <w:rPr>
          <w:rFonts w:ascii="Arial" w:hAnsi="Arial" w:cs="Arial"/>
        </w:rPr>
        <w:t>s</w:t>
      </w:r>
      <w:r w:rsidRPr="0011296C">
        <w:rPr>
          <w:rFonts w:ascii="Arial" w:hAnsi="Arial" w:cs="Arial"/>
        </w:rPr>
        <w:t xml:space="preserve"> decreas</w:t>
      </w:r>
      <w:r w:rsidR="009301E8" w:rsidRPr="0011296C">
        <w:rPr>
          <w:rFonts w:ascii="Arial" w:hAnsi="Arial" w:cs="Arial"/>
        </w:rPr>
        <w:t>e</w:t>
      </w:r>
      <w:r w:rsidRPr="0011296C">
        <w:rPr>
          <w:rFonts w:ascii="Arial" w:hAnsi="Arial" w:cs="Arial"/>
        </w:rPr>
        <w:t xml:space="preserve"> and the age of residents </w:t>
      </w:r>
      <w:r w:rsidR="009301E8" w:rsidRPr="0011296C">
        <w:rPr>
          <w:rFonts w:ascii="Arial" w:hAnsi="Arial" w:cs="Arial"/>
        </w:rPr>
        <w:t>increase</w:t>
      </w:r>
      <w:r w:rsidRPr="0011296C">
        <w:rPr>
          <w:rFonts w:ascii="Arial" w:hAnsi="Arial" w:cs="Arial"/>
        </w:rPr>
        <w:t>.</w:t>
      </w:r>
      <w:r w:rsidRPr="0011296C">
        <w:rPr>
          <w:rFonts w:ascii="Arial" w:hAnsi="Arial" w:cs="Arial"/>
          <w:color w:val="7030A0"/>
        </w:rPr>
        <w:t xml:space="preserve"> </w:t>
      </w:r>
    </w:p>
    <w:p w14:paraId="51F013A5" w14:textId="07432017" w:rsidR="007F36E5" w:rsidRPr="0011296C" w:rsidRDefault="007F36E5" w:rsidP="007F36E5">
      <w:pPr>
        <w:pStyle w:val="BodyText1"/>
        <w:rPr>
          <w:rFonts w:ascii="Arial" w:hAnsi="Arial" w:cs="Arial"/>
        </w:rPr>
      </w:pPr>
      <w:r w:rsidRPr="0011296C">
        <w:rPr>
          <w:rFonts w:ascii="Arial" w:hAnsi="Arial" w:cs="Arial"/>
        </w:rPr>
        <w:t xml:space="preserve">The trend of decreasing average household size </w:t>
      </w:r>
      <w:r w:rsidR="005D7CE6" w:rsidRPr="0011296C">
        <w:rPr>
          <w:rFonts w:ascii="Arial" w:hAnsi="Arial" w:cs="Arial"/>
        </w:rPr>
        <w:t xml:space="preserve">and aging population </w:t>
      </w:r>
      <w:r w:rsidRPr="0011296C">
        <w:rPr>
          <w:rFonts w:ascii="Arial" w:hAnsi="Arial" w:cs="Arial"/>
        </w:rPr>
        <w:t xml:space="preserve">provides the impetus to provide for some medium density housing </w:t>
      </w:r>
      <w:r w:rsidR="005D7CE6" w:rsidRPr="0011296C">
        <w:rPr>
          <w:rFonts w:ascii="Arial" w:hAnsi="Arial" w:cs="Arial"/>
        </w:rPr>
        <w:t xml:space="preserve">and other housing models (such as social housing) </w:t>
      </w:r>
      <w:r w:rsidRPr="0011296C">
        <w:rPr>
          <w:rFonts w:ascii="Arial" w:hAnsi="Arial" w:cs="Arial"/>
        </w:rPr>
        <w:t>as alternative housing choice</w:t>
      </w:r>
      <w:r w:rsidR="000B2344" w:rsidRPr="0011296C">
        <w:rPr>
          <w:rFonts w:ascii="Arial" w:hAnsi="Arial" w:cs="Arial"/>
        </w:rPr>
        <w:t>s</w:t>
      </w:r>
      <w:r w:rsidRPr="0011296C">
        <w:rPr>
          <w:rFonts w:ascii="Arial" w:hAnsi="Arial" w:cs="Arial"/>
        </w:rPr>
        <w:t>.</w:t>
      </w:r>
      <w:r w:rsidR="005D7CE6" w:rsidRPr="0011296C">
        <w:rPr>
          <w:rFonts w:ascii="Arial" w:hAnsi="Arial" w:cs="Arial"/>
          <w:color w:val="7030A0"/>
        </w:rPr>
        <w:t xml:space="preserve"> </w:t>
      </w:r>
      <w:r w:rsidR="0011296C">
        <w:rPr>
          <w:rFonts w:ascii="Arial" w:hAnsi="Arial" w:cs="Arial"/>
          <w:color w:val="7030A0"/>
        </w:rPr>
        <w:t>[A</w:t>
      </w:r>
      <w:r w:rsidR="005D7CE6" w:rsidRPr="0011296C">
        <w:rPr>
          <w:rFonts w:ascii="Arial" w:hAnsi="Arial" w:cs="Arial"/>
          <w:color w:val="7030A0"/>
        </w:rPr>
        <w:t>geing well in Nillumbik Action Plan pg14]</w:t>
      </w:r>
      <w:r w:rsidRPr="0011296C">
        <w:rPr>
          <w:rFonts w:ascii="Arial" w:hAnsi="Arial" w:cs="Arial"/>
          <w:color w:val="7030A0"/>
        </w:rPr>
        <w:t xml:space="preserve"> </w:t>
      </w:r>
      <w:r w:rsidRPr="0011296C">
        <w:rPr>
          <w:rFonts w:ascii="Arial" w:hAnsi="Arial" w:cs="Arial"/>
        </w:rPr>
        <w:t xml:space="preserve">Consolidation of development will provide for more efficient use of infrastructure, and will assist </w:t>
      </w:r>
      <w:r w:rsidR="002616BD" w:rsidRPr="0011296C">
        <w:rPr>
          <w:rFonts w:ascii="Arial" w:hAnsi="Arial" w:cs="Arial"/>
        </w:rPr>
        <w:t xml:space="preserve">in </w:t>
      </w:r>
      <w:r w:rsidRPr="0011296C">
        <w:rPr>
          <w:rFonts w:ascii="Arial" w:hAnsi="Arial" w:cs="Arial"/>
        </w:rPr>
        <w:t>protect</w:t>
      </w:r>
      <w:r w:rsidR="002616BD" w:rsidRPr="0011296C">
        <w:rPr>
          <w:rFonts w:ascii="Arial" w:hAnsi="Arial" w:cs="Arial"/>
        </w:rPr>
        <w:t>ing</w:t>
      </w:r>
      <w:r w:rsidRPr="0011296C">
        <w:rPr>
          <w:rFonts w:ascii="Arial" w:hAnsi="Arial" w:cs="Arial"/>
        </w:rPr>
        <w:t xml:space="preserve"> the surrounding natural environment, </w:t>
      </w:r>
      <w:r w:rsidR="000A1AF4" w:rsidRPr="0011296C">
        <w:rPr>
          <w:rFonts w:ascii="Arial" w:hAnsi="Arial" w:cs="Arial"/>
        </w:rPr>
        <w:t>significant</w:t>
      </w:r>
      <w:r w:rsidRPr="0011296C">
        <w:rPr>
          <w:rFonts w:ascii="Arial" w:hAnsi="Arial" w:cs="Arial"/>
        </w:rPr>
        <w:t xml:space="preserve"> landscapes and unique settlement pattern. </w:t>
      </w:r>
    </w:p>
    <w:p w14:paraId="022E7C5C" w14:textId="2D6E8545" w:rsidR="007F36E5" w:rsidRPr="0011296C" w:rsidRDefault="007F36E5" w:rsidP="007F36E5">
      <w:pPr>
        <w:pStyle w:val="BodyText1"/>
        <w:rPr>
          <w:rFonts w:ascii="Arial" w:hAnsi="Arial" w:cs="Arial"/>
        </w:rPr>
      </w:pPr>
      <w:r w:rsidRPr="0011296C">
        <w:rPr>
          <w:rFonts w:ascii="Arial" w:hAnsi="Arial" w:cs="Arial"/>
        </w:rPr>
        <w:t>The locations most suited to medium density development are those that are close to infrastructure, including public transport scheduled stops, commercial areas, public open space and other community facilities.</w:t>
      </w:r>
      <w:r w:rsidRPr="0011296C">
        <w:rPr>
          <w:rFonts w:ascii="Arial" w:hAnsi="Arial" w:cs="Arial"/>
          <w:color w:val="7030A0"/>
        </w:rPr>
        <w:t xml:space="preserve"> </w:t>
      </w:r>
      <w:r w:rsidRPr="0011296C">
        <w:rPr>
          <w:rFonts w:ascii="Arial" w:hAnsi="Arial" w:cs="Arial"/>
        </w:rPr>
        <w:t xml:space="preserve">The Eltham </w:t>
      </w:r>
      <w:r w:rsidR="001A4249" w:rsidRPr="0011296C">
        <w:rPr>
          <w:rFonts w:ascii="Arial" w:hAnsi="Arial" w:cs="Arial"/>
        </w:rPr>
        <w:t>and Diamond Creek Major Activity Centres and the</w:t>
      </w:r>
      <w:r w:rsidRPr="0011296C">
        <w:rPr>
          <w:rFonts w:ascii="Arial" w:hAnsi="Arial" w:cs="Arial"/>
        </w:rPr>
        <w:t xml:space="preserve"> Hurstbridge Shopping Centre provide such facilities. </w:t>
      </w:r>
    </w:p>
    <w:p w14:paraId="0A110F00" w14:textId="77777777" w:rsidR="00C72EA4" w:rsidRDefault="00FB2C1D" w:rsidP="007F36E5">
      <w:pPr>
        <w:pStyle w:val="BodyText1"/>
        <w:rPr>
          <w:rFonts w:ascii="Arial" w:hAnsi="Arial" w:cs="Arial"/>
        </w:rPr>
        <w:sectPr w:rsidR="00C72EA4" w:rsidSect="00863E95">
          <w:footerReference w:type="default" r:id="rId17"/>
          <w:pgSz w:w="11901" w:h="16840" w:code="9"/>
          <w:pgMar w:top="1440" w:right="1701" w:bottom="1440" w:left="1701" w:header="720" w:footer="720" w:gutter="0"/>
          <w:pgNumType w:start="1"/>
          <w:cols w:space="0"/>
        </w:sectPr>
      </w:pPr>
      <w:r w:rsidRPr="0011296C">
        <w:rPr>
          <w:rFonts w:ascii="Arial" w:hAnsi="Arial" w:cs="Arial"/>
        </w:rPr>
        <w:t>Strategic directions:</w:t>
      </w:r>
    </w:p>
    <w:p w14:paraId="76169CFE" w14:textId="484835ED" w:rsidR="00A05A7A" w:rsidRPr="0011296C" w:rsidRDefault="00FB3963" w:rsidP="00A05A7A">
      <w:pPr>
        <w:pStyle w:val="BodyText1"/>
        <w:numPr>
          <w:ilvl w:val="0"/>
          <w:numId w:val="38"/>
        </w:numPr>
        <w:rPr>
          <w:rFonts w:ascii="Arial" w:hAnsi="Arial" w:cs="Arial"/>
        </w:rPr>
      </w:pPr>
      <w:r w:rsidRPr="0011296C">
        <w:rPr>
          <w:rFonts w:ascii="Arial" w:hAnsi="Arial" w:cs="Arial"/>
        </w:rPr>
        <w:lastRenderedPageBreak/>
        <w:t xml:space="preserve">Facilitate the provision and diversification of housing to meet the projected increase in the number of </w:t>
      </w:r>
      <w:r w:rsidR="00184E77" w:rsidRPr="0011296C">
        <w:rPr>
          <w:rFonts w:ascii="Arial" w:hAnsi="Arial" w:cs="Arial"/>
        </w:rPr>
        <w:t xml:space="preserve">smaller </w:t>
      </w:r>
      <w:r w:rsidRPr="0011296C">
        <w:rPr>
          <w:rFonts w:ascii="Arial" w:hAnsi="Arial" w:cs="Arial"/>
        </w:rPr>
        <w:t>households</w:t>
      </w:r>
      <w:r w:rsidR="00EB3A63" w:rsidRPr="0011296C">
        <w:rPr>
          <w:rFonts w:ascii="Arial" w:hAnsi="Arial" w:cs="Arial"/>
        </w:rPr>
        <w:t xml:space="preserve"> and the aging population</w:t>
      </w:r>
      <w:r w:rsidRPr="0011296C">
        <w:rPr>
          <w:rFonts w:ascii="Arial" w:hAnsi="Arial" w:cs="Arial"/>
        </w:rPr>
        <w:t>, while respecting the neighbourhood character, protecting natural and heritage values</w:t>
      </w:r>
      <w:r w:rsidR="00F0344E" w:rsidRPr="0011296C">
        <w:rPr>
          <w:rFonts w:ascii="Arial" w:hAnsi="Arial" w:cs="Arial"/>
        </w:rPr>
        <w:t xml:space="preserve"> and minimising environmental risk</w:t>
      </w:r>
      <w:r w:rsidRPr="0011296C">
        <w:rPr>
          <w:rFonts w:ascii="Arial" w:hAnsi="Arial" w:cs="Arial"/>
        </w:rPr>
        <w:t xml:space="preserve">. </w:t>
      </w:r>
    </w:p>
    <w:p w14:paraId="091C8CC5" w14:textId="4B14F45B" w:rsidR="007F36E5" w:rsidRPr="0011296C" w:rsidRDefault="007F36E5" w:rsidP="007F36E5">
      <w:pPr>
        <w:pStyle w:val="BodyText1"/>
        <w:numPr>
          <w:ilvl w:val="0"/>
          <w:numId w:val="28"/>
        </w:numPr>
        <w:rPr>
          <w:rFonts w:ascii="Arial" w:hAnsi="Arial" w:cs="Arial"/>
        </w:rPr>
      </w:pPr>
      <w:r w:rsidRPr="0011296C">
        <w:rPr>
          <w:rFonts w:ascii="Arial" w:hAnsi="Arial" w:cs="Arial"/>
        </w:rPr>
        <w:t xml:space="preserve">Facilitate medium density housing development </w:t>
      </w:r>
      <w:r w:rsidR="0058629B" w:rsidRPr="0011296C">
        <w:rPr>
          <w:rFonts w:ascii="Arial" w:hAnsi="Arial" w:cs="Arial"/>
        </w:rPr>
        <w:t xml:space="preserve">that is compatible with the character of the area </w:t>
      </w:r>
      <w:r w:rsidRPr="0011296C">
        <w:rPr>
          <w:rFonts w:ascii="Arial" w:hAnsi="Arial" w:cs="Arial"/>
        </w:rPr>
        <w:t>in identified locations that are close to infrastructure</w:t>
      </w:r>
      <w:r w:rsidR="0072165B" w:rsidRPr="0011296C">
        <w:rPr>
          <w:rFonts w:ascii="Arial" w:hAnsi="Arial" w:cs="Arial"/>
        </w:rPr>
        <w:t>.</w:t>
      </w:r>
    </w:p>
    <w:p w14:paraId="7DEF264A" w14:textId="4EF7B3C0" w:rsidR="005D7CE6" w:rsidRPr="0011296C" w:rsidRDefault="005D7CE6" w:rsidP="007F36E5">
      <w:pPr>
        <w:pStyle w:val="BodyText1"/>
        <w:numPr>
          <w:ilvl w:val="0"/>
          <w:numId w:val="28"/>
        </w:numPr>
        <w:rPr>
          <w:rFonts w:ascii="Arial" w:hAnsi="Arial" w:cs="Arial"/>
        </w:rPr>
      </w:pPr>
      <w:r w:rsidRPr="0011296C">
        <w:rPr>
          <w:rFonts w:ascii="Arial" w:hAnsi="Arial" w:cs="Arial"/>
        </w:rPr>
        <w:t>Facilitate the provision of affordable housing close to infrastructure and services.</w:t>
      </w:r>
      <w:r w:rsidRPr="0011296C">
        <w:rPr>
          <w:rFonts w:ascii="Arial" w:hAnsi="Arial" w:cs="Arial"/>
          <w:color w:val="7030A0"/>
        </w:rPr>
        <w:t xml:space="preserve"> [added from 16.01-2S</w:t>
      </w:r>
      <w:r w:rsidR="00683F18" w:rsidRPr="0011296C">
        <w:rPr>
          <w:rFonts w:ascii="Arial" w:hAnsi="Arial" w:cs="Arial"/>
          <w:color w:val="7030A0"/>
        </w:rPr>
        <w:t xml:space="preserve"> in response to community feedback</w:t>
      </w:r>
      <w:r w:rsidRPr="0011296C">
        <w:rPr>
          <w:rFonts w:ascii="Arial" w:hAnsi="Arial" w:cs="Arial"/>
          <w:color w:val="7030A0"/>
        </w:rPr>
        <w:t>]</w:t>
      </w:r>
    </w:p>
    <w:p w14:paraId="0B1E88FF" w14:textId="47C390A9" w:rsidR="00D71F96" w:rsidRPr="0011296C" w:rsidRDefault="00484CF4" w:rsidP="00484CF4">
      <w:pPr>
        <w:pStyle w:val="HeadB"/>
        <w:rPr>
          <w:rFonts w:cs="Arial"/>
        </w:rPr>
      </w:pPr>
      <w:r w:rsidRPr="0011296C">
        <w:rPr>
          <w:rFonts w:cs="Arial"/>
        </w:rPr>
        <w:tab/>
        <w:t>Rural residential development</w:t>
      </w:r>
    </w:p>
    <w:p w14:paraId="67896265" w14:textId="054287F7" w:rsidR="00A424BD" w:rsidRPr="0011296C" w:rsidRDefault="00A424BD" w:rsidP="00A424BD">
      <w:pPr>
        <w:pStyle w:val="BodyText1"/>
        <w:rPr>
          <w:rFonts w:ascii="Arial" w:hAnsi="Arial" w:cs="Arial"/>
        </w:rPr>
      </w:pPr>
      <w:r w:rsidRPr="0011296C">
        <w:rPr>
          <w:rFonts w:ascii="Arial" w:hAnsi="Arial" w:cs="Arial"/>
        </w:rPr>
        <w:t>Residential settlement in rural areas is usually based on an appreciation of the bush and often a willingness to revegetate previously cleared areas. With an undulating topography, there is also the attraction of distant views.</w:t>
      </w:r>
      <w:r w:rsidRPr="0011296C">
        <w:rPr>
          <w:rFonts w:ascii="Arial" w:hAnsi="Arial" w:cs="Arial"/>
          <w:color w:val="7030A0"/>
        </w:rPr>
        <w:t xml:space="preserve"> </w:t>
      </w:r>
      <w:r w:rsidR="009A4879" w:rsidRPr="0011296C">
        <w:rPr>
          <w:rFonts w:ascii="Arial" w:hAnsi="Arial" w:cs="Arial"/>
        </w:rPr>
        <w:t xml:space="preserve">Inappropriate historical subdivisions have created a significant number of small lots in the Green Wedge, making it susceptible to demand for rural residential development. </w:t>
      </w:r>
      <w:r w:rsidRPr="0011296C">
        <w:rPr>
          <w:rFonts w:ascii="Arial" w:hAnsi="Arial" w:cs="Arial"/>
        </w:rPr>
        <w:t xml:space="preserve">However, </w:t>
      </w:r>
      <w:r w:rsidR="0053040A" w:rsidRPr="0011296C">
        <w:rPr>
          <w:rFonts w:ascii="Arial" w:hAnsi="Arial" w:cs="Arial"/>
        </w:rPr>
        <w:t xml:space="preserve">rural </w:t>
      </w:r>
      <w:r w:rsidRPr="0011296C">
        <w:rPr>
          <w:rFonts w:ascii="Arial" w:hAnsi="Arial" w:cs="Arial"/>
        </w:rPr>
        <w:t xml:space="preserve">residential development is often unsuitable in these areas </w:t>
      </w:r>
      <w:r w:rsidR="0053040A" w:rsidRPr="0011296C">
        <w:rPr>
          <w:rFonts w:ascii="Arial" w:hAnsi="Arial" w:cs="Arial"/>
        </w:rPr>
        <w:t xml:space="preserve">as they </w:t>
      </w:r>
      <w:r w:rsidRPr="0011296C">
        <w:rPr>
          <w:rFonts w:ascii="Arial" w:hAnsi="Arial" w:cs="Arial"/>
        </w:rPr>
        <w:t xml:space="preserve">have high bushfire risk and significant environmental values, and lack infrastructure and facilities. There is also ongoing land use conflict between agricultural and rural residential land uses and a risk that further rural residential development will fragment rural land into unviable land parcels. </w:t>
      </w:r>
    </w:p>
    <w:p w14:paraId="7A16ED25" w14:textId="6466BF35" w:rsidR="006724A9" w:rsidRPr="0011296C" w:rsidRDefault="006724A9" w:rsidP="006724A9">
      <w:pPr>
        <w:pStyle w:val="BodyText1"/>
        <w:rPr>
          <w:rFonts w:ascii="Arial" w:hAnsi="Arial" w:cs="Arial"/>
        </w:rPr>
      </w:pPr>
      <w:r w:rsidRPr="0011296C">
        <w:rPr>
          <w:rFonts w:ascii="Arial" w:hAnsi="Arial" w:cs="Arial"/>
        </w:rPr>
        <w:t xml:space="preserve">Yarrambat and the northern area of Plenty </w:t>
      </w:r>
      <w:r w:rsidR="00744FDA" w:rsidRPr="0011296C">
        <w:rPr>
          <w:rFonts w:ascii="Arial" w:hAnsi="Arial" w:cs="Arial"/>
        </w:rPr>
        <w:t>are suitable in supporting a</w:t>
      </w:r>
      <w:r w:rsidRPr="0011296C">
        <w:rPr>
          <w:rFonts w:ascii="Arial" w:hAnsi="Arial" w:cs="Arial"/>
        </w:rPr>
        <w:t xml:space="preserve"> rural residential community, while North Warrandyte forms a well treed low-density residential area on the northern side of the Yarra River.</w:t>
      </w:r>
      <w:r w:rsidRPr="0011296C">
        <w:rPr>
          <w:rFonts w:ascii="Arial" w:hAnsi="Arial" w:cs="Arial"/>
          <w:color w:val="7030A0"/>
        </w:rPr>
        <w:t xml:space="preserve"> </w:t>
      </w:r>
    </w:p>
    <w:p w14:paraId="47E40072" w14:textId="3B6E9DDC" w:rsidR="00FB2C1D" w:rsidRPr="0011296C" w:rsidRDefault="00FB2C1D" w:rsidP="00484CF4">
      <w:pPr>
        <w:pStyle w:val="BodyText1"/>
        <w:rPr>
          <w:rFonts w:ascii="Arial" w:hAnsi="Arial" w:cs="Arial"/>
        </w:rPr>
      </w:pPr>
      <w:r w:rsidRPr="0011296C">
        <w:rPr>
          <w:rFonts w:ascii="Arial" w:hAnsi="Arial" w:cs="Arial"/>
        </w:rPr>
        <w:t>Strategic directions:</w:t>
      </w:r>
    </w:p>
    <w:p w14:paraId="3705E6B4" w14:textId="677397B6" w:rsidR="00A43468" w:rsidRPr="0011296C" w:rsidRDefault="00A43468" w:rsidP="00A43468">
      <w:pPr>
        <w:pStyle w:val="BodyText1"/>
        <w:numPr>
          <w:ilvl w:val="0"/>
          <w:numId w:val="39"/>
        </w:numPr>
        <w:rPr>
          <w:rFonts w:ascii="Arial" w:hAnsi="Arial" w:cs="Arial"/>
        </w:rPr>
      </w:pPr>
      <w:bookmarkStart w:id="9" w:name="_Hlk52204350"/>
      <w:r w:rsidRPr="0011296C">
        <w:rPr>
          <w:rFonts w:ascii="Arial" w:hAnsi="Arial" w:cs="Arial"/>
        </w:rPr>
        <w:t xml:space="preserve">Discourage </w:t>
      </w:r>
      <w:r w:rsidR="0038522D" w:rsidRPr="0011296C">
        <w:rPr>
          <w:rFonts w:ascii="Arial" w:hAnsi="Arial" w:cs="Arial"/>
        </w:rPr>
        <w:t xml:space="preserve">rural </w:t>
      </w:r>
      <w:r w:rsidRPr="0011296C">
        <w:rPr>
          <w:rFonts w:ascii="Arial" w:hAnsi="Arial" w:cs="Arial"/>
        </w:rPr>
        <w:t xml:space="preserve">residential development in </w:t>
      </w:r>
      <w:bookmarkEnd w:id="9"/>
      <w:r w:rsidR="0038522D" w:rsidRPr="0011296C">
        <w:rPr>
          <w:rFonts w:ascii="Arial" w:hAnsi="Arial" w:cs="Arial"/>
        </w:rPr>
        <w:t xml:space="preserve">the </w:t>
      </w:r>
      <w:r w:rsidR="00B00CA0" w:rsidRPr="0011296C">
        <w:rPr>
          <w:rFonts w:ascii="Arial" w:hAnsi="Arial" w:cs="Arial"/>
        </w:rPr>
        <w:t>G</w:t>
      </w:r>
      <w:r w:rsidR="0038522D" w:rsidRPr="0011296C">
        <w:rPr>
          <w:rFonts w:ascii="Arial" w:hAnsi="Arial" w:cs="Arial"/>
        </w:rPr>
        <w:t xml:space="preserve">reen </w:t>
      </w:r>
      <w:r w:rsidR="00B00CA0" w:rsidRPr="0011296C">
        <w:rPr>
          <w:rFonts w:ascii="Arial" w:hAnsi="Arial" w:cs="Arial"/>
        </w:rPr>
        <w:t>W</w:t>
      </w:r>
      <w:r w:rsidR="0038522D" w:rsidRPr="0011296C">
        <w:rPr>
          <w:rFonts w:ascii="Arial" w:hAnsi="Arial" w:cs="Arial"/>
        </w:rPr>
        <w:t>edge, unless supported by a council strategy or framework plan.</w:t>
      </w:r>
      <w:r w:rsidR="0072165B" w:rsidRPr="0011296C">
        <w:rPr>
          <w:rFonts w:ascii="Arial" w:hAnsi="Arial" w:cs="Arial"/>
          <w:color w:val="7030A0"/>
        </w:rPr>
        <w:t xml:space="preserve"> </w:t>
      </w:r>
    </w:p>
    <w:p w14:paraId="6AE7B0CB" w14:textId="5EF2246F" w:rsidR="003070A3" w:rsidRPr="0011296C" w:rsidRDefault="00D71F96" w:rsidP="00184378">
      <w:pPr>
        <w:pStyle w:val="HeadB"/>
        <w:rPr>
          <w:rFonts w:cs="Arial"/>
        </w:rPr>
      </w:pPr>
      <w:r w:rsidRPr="0011296C">
        <w:rPr>
          <w:rFonts w:cs="Arial"/>
        </w:rPr>
        <w:t>02.03-</w:t>
      </w:r>
      <w:r w:rsidR="00474856" w:rsidRPr="0011296C">
        <w:rPr>
          <w:rFonts w:cs="Arial"/>
        </w:rPr>
        <w:t>7</w:t>
      </w:r>
      <w:r w:rsidRPr="0011296C">
        <w:rPr>
          <w:rFonts w:cs="Arial"/>
        </w:rPr>
        <w:tab/>
      </w:r>
      <w:r w:rsidR="003070A3" w:rsidRPr="0011296C">
        <w:rPr>
          <w:rFonts w:cs="Arial"/>
        </w:rPr>
        <w:t>Economic development</w:t>
      </w:r>
    </w:p>
    <w:p w14:paraId="333829D2" w14:textId="69AC4D2E" w:rsidR="00EB37A7" w:rsidRPr="0011296C" w:rsidRDefault="00EB37A7" w:rsidP="00EB37A7">
      <w:pPr>
        <w:pStyle w:val="HeadB"/>
        <w:rPr>
          <w:rFonts w:cs="Arial"/>
        </w:rPr>
      </w:pPr>
      <w:r w:rsidRPr="0011296C">
        <w:rPr>
          <w:rFonts w:cs="Arial"/>
        </w:rPr>
        <w:tab/>
      </w:r>
      <w:r w:rsidR="00E45D8A" w:rsidRPr="0011296C">
        <w:rPr>
          <w:rFonts w:cs="Arial"/>
        </w:rPr>
        <w:t>Business and employment</w:t>
      </w:r>
    </w:p>
    <w:p w14:paraId="1C3D8CFC" w14:textId="0228F109" w:rsidR="007175D6" w:rsidRPr="0011296C" w:rsidRDefault="007175D6" w:rsidP="007175D6">
      <w:pPr>
        <w:pStyle w:val="BodyText1"/>
        <w:rPr>
          <w:rFonts w:ascii="Arial" w:hAnsi="Arial" w:cs="Arial"/>
          <w:color w:val="7030A0"/>
        </w:rPr>
      </w:pPr>
      <w:r w:rsidRPr="0011296C">
        <w:rPr>
          <w:rFonts w:ascii="Arial" w:hAnsi="Arial" w:cs="Arial"/>
        </w:rPr>
        <w:t>Economic development opportunities in Nillumbik are likely to be generated by small business enterprises</w:t>
      </w:r>
      <w:r w:rsidR="005E7DB3" w:rsidRPr="0011296C">
        <w:rPr>
          <w:rFonts w:ascii="Arial" w:hAnsi="Arial" w:cs="Arial"/>
        </w:rPr>
        <w:t>,</w:t>
      </w:r>
      <w:r w:rsidRPr="0011296C">
        <w:rPr>
          <w:rFonts w:ascii="Arial" w:hAnsi="Arial" w:cs="Arial"/>
        </w:rPr>
        <w:t xml:space="preserve"> especially home-based businesses</w:t>
      </w:r>
      <w:r w:rsidR="005E7DB3" w:rsidRPr="0011296C">
        <w:rPr>
          <w:rFonts w:ascii="Arial" w:hAnsi="Arial" w:cs="Arial"/>
        </w:rPr>
        <w:t>.</w:t>
      </w:r>
      <w:r w:rsidRPr="0011296C">
        <w:rPr>
          <w:rFonts w:ascii="Arial" w:hAnsi="Arial" w:cs="Arial"/>
        </w:rPr>
        <w:t xml:space="preserve"> </w:t>
      </w:r>
      <w:r w:rsidR="005E7DB3" w:rsidRPr="0011296C">
        <w:rPr>
          <w:rFonts w:ascii="Arial" w:hAnsi="Arial" w:cs="Arial"/>
        </w:rPr>
        <w:t>Economic development should focus on strengthening existing enterprises and facilitating new business initiatives that respect the Shire’s environmental, social and economic development priorities.</w:t>
      </w:r>
    </w:p>
    <w:p w14:paraId="3BA2FC97" w14:textId="03B873F1" w:rsidR="005E7DB3" w:rsidRPr="0011296C" w:rsidRDefault="003070A3" w:rsidP="00C6145A">
      <w:pPr>
        <w:pStyle w:val="BodyText1"/>
        <w:rPr>
          <w:rFonts w:ascii="Arial" w:hAnsi="Arial" w:cs="Arial"/>
        </w:rPr>
      </w:pPr>
      <w:r w:rsidRPr="0011296C">
        <w:rPr>
          <w:rFonts w:ascii="Arial" w:hAnsi="Arial" w:cs="Arial"/>
        </w:rPr>
        <w:t>The main employment locations</w:t>
      </w:r>
      <w:r w:rsidR="005E7DB3" w:rsidRPr="0011296C">
        <w:rPr>
          <w:rFonts w:ascii="Arial" w:hAnsi="Arial" w:cs="Arial"/>
        </w:rPr>
        <w:t xml:space="preserve"> are</w:t>
      </w:r>
      <w:r w:rsidRPr="0011296C">
        <w:rPr>
          <w:rFonts w:ascii="Arial" w:hAnsi="Arial" w:cs="Arial"/>
        </w:rPr>
        <w:t xml:space="preserve"> the Eltham and Diamond Creek Major Activity Centres, Hurstbridge Neighbourhood Activity Centre and the industrial land at Research, </w:t>
      </w:r>
      <w:r w:rsidR="005E7DB3" w:rsidRPr="0011296C">
        <w:rPr>
          <w:rFonts w:ascii="Arial" w:hAnsi="Arial" w:cs="Arial"/>
        </w:rPr>
        <w:t>which</w:t>
      </w:r>
      <w:r w:rsidRPr="0011296C">
        <w:rPr>
          <w:rFonts w:ascii="Arial" w:hAnsi="Arial" w:cs="Arial"/>
        </w:rPr>
        <w:t xml:space="preserve"> provide local employment</w:t>
      </w:r>
      <w:r w:rsidR="005E7DB3" w:rsidRPr="0011296C">
        <w:rPr>
          <w:rFonts w:ascii="Arial" w:hAnsi="Arial" w:cs="Arial"/>
        </w:rPr>
        <w:t xml:space="preserve"> opportunities</w:t>
      </w:r>
      <w:r w:rsidRPr="0011296C">
        <w:rPr>
          <w:rFonts w:ascii="Arial" w:hAnsi="Arial" w:cs="Arial"/>
        </w:rPr>
        <w:t>.</w:t>
      </w:r>
      <w:r w:rsidR="00C6145A" w:rsidRPr="0011296C">
        <w:rPr>
          <w:rFonts w:ascii="Arial" w:hAnsi="Arial" w:cs="Arial"/>
        </w:rPr>
        <w:t xml:space="preserve"> </w:t>
      </w:r>
      <w:r w:rsidR="005E7DB3" w:rsidRPr="0011296C">
        <w:rPr>
          <w:rFonts w:ascii="Arial" w:hAnsi="Arial" w:cs="Arial"/>
        </w:rPr>
        <w:t xml:space="preserve">The Major Activity Centres, Hurstbridge Neighbourhood Activity Centre and rural townships offer opportunities for increased tourism activities, including cultural and eco-tourism </w:t>
      </w:r>
      <w:proofErr w:type="gramStart"/>
      <w:r w:rsidR="005E7DB3" w:rsidRPr="0011296C">
        <w:rPr>
          <w:rFonts w:ascii="Arial" w:hAnsi="Arial" w:cs="Arial"/>
        </w:rPr>
        <w:t>operations.</w:t>
      </w:r>
      <w:r w:rsidR="005E7DB3" w:rsidRPr="0011296C">
        <w:rPr>
          <w:rFonts w:ascii="Arial" w:hAnsi="Arial" w:cs="Arial"/>
          <w:color w:val="7030A0"/>
        </w:rPr>
        <w:t>[</w:t>
      </w:r>
      <w:proofErr w:type="gramEnd"/>
      <w:r w:rsidR="005E7DB3" w:rsidRPr="0011296C">
        <w:rPr>
          <w:rFonts w:ascii="Arial" w:hAnsi="Arial" w:cs="Arial"/>
          <w:color w:val="7030A0"/>
        </w:rPr>
        <w:t>added from Green Wedge Management Plan 2019 and Arts &amp; Cultural Plan 2018-2022]</w:t>
      </w:r>
    </w:p>
    <w:p w14:paraId="48E62B50" w14:textId="1DDFD4DE" w:rsidR="008C4FA5" w:rsidRPr="0011296C" w:rsidRDefault="005E7DB3" w:rsidP="0038079E">
      <w:pPr>
        <w:pStyle w:val="BodyText1"/>
        <w:rPr>
          <w:rFonts w:ascii="Arial" w:hAnsi="Arial" w:cs="Arial"/>
        </w:rPr>
      </w:pPr>
      <w:r w:rsidRPr="0011296C">
        <w:rPr>
          <w:rFonts w:ascii="Arial" w:hAnsi="Arial" w:cs="Arial"/>
        </w:rPr>
        <w:t xml:space="preserve">For the </w:t>
      </w:r>
      <w:r w:rsidR="00B00CA0" w:rsidRPr="0011296C">
        <w:rPr>
          <w:rFonts w:ascii="Arial" w:hAnsi="Arial" w:cs="Arial"/>
        </w:rPr>
        <w:t>G</w:t>
      </w:r>
      <w:r w:rsidRPr="0011296C">
        <w:rPr>
          <w:rFonts w:ascii="Arial" w:hAnsi="Arial" w:cs="Arial"/>
        </w:rPr>
        <w:t xml:space="preserve">reen </w:t>
      </w:r>
      <w:r w:rsidR="00B00CA0" w:rsidRPr="0011296C">
        <w:rPr>
          <w:rFonts w:ascii="Arial" w:hAnsi="Arial" w:cs="Arial"/>
        </w:rPr>
        <w:t>W</w:t>
      </w:r>
      <w:r w:rsidRPr="0011296C">
        <w:rPr>
          <w:rFonts w:ascii="Arial" w:hAnsi="Arial" w:cs="Arial"/>
        </w:rPr>
        <w:t>edge, opportunities exist in agribusiness, tourism, recreation and sustainability including renewable energy. The range of tourism and commercial activities are restricted to activity centres or purposes that can be used in conjunction with agriculture, rural industry or winery.</w:t>
      </w:r>
      <w:r w:rsidR="00E0015E" w:rsidRPr="0011296C">
        <w:rPr>
          <w:rFonts w:ascii="Arial" w:hAnsi="Arial" w:cs="Arial"/>
          <w:color w:val="7030A0"/>
        </w:rPr>
        <w:t xml:space="preserve"> [derived from Economic Development Strategy 2020-2030]</w:t>
      </w:r>
    </w:p>
    <w:p w14:paraId="37D2B816" w14:textId="374FC3EC" w:rsidR="00D42B74" w:rsidRPr="0011296C" w:rsidRDefault="00D42B74" w:rsidP="00BB218C">
      <w:pPr>
        <w:pStyle w:val="BodyText1"/>
        <w:rPr>
          <w:rFonts w:ascii="Arial" w:hAnsi="Arial" w:cs="Arial"/>
        </w:rPr>
      </w:pPr>
      <w:r w:rsidRPr="0011296C">
        <w:rPr>
          <w:rFonts w:ascii="Arial" w:hAnsi="Arial" w:cs="Arial"/>
        </w:rPr>
        <w:t xml:space="preserve">Nillumbik has deep connections to the arts. It is home to </w:t>
      </w:r>
      <w:r w:rsidR="00EC5199" w:rsidRPr="0011296C">
        <w:rPr>
          <w:rFonts w:ascii="Arial" w:hAnsi="Arial" w:cs="Arial"/>
        </w:rPr>
        <w:t xml:space="preserve">several </w:t>
      </w:r>
      <w:r w:rsidRPr="0011296C">
        <w:rPr>
          <w:rFonts w:ascii="Arial" w:hAnsi="Arial" w:cs="Arial"/>
        </w:rPr>
        <w:t>artist commune</w:t>
      </w:r>
      <w:r w:rsidR="00EC5199" w:rsidRPr="0011296C">
        <w:rPr>
          <w:rFonts w:ascii="Arial" w:hAnsi="Arial" w:cs="Arial"/>
        </w:rPr>
        <w:t>s</w:t>
      </w:r>
      <w:r w:rsidRPr="0011296C">
        <w:rPr>
          <w:rFonts w:ascii="Arial" w:hAnsi="Arial" w:cs="Arial"/>
        </w:rPr>
        <w:t>,</w:t>
      </w:r>
      <w:r w:rsidR="00EC5199" w:rsidRPr="0011296C">
        <w:rPr>
          <w:rFonts w:ascii="Arial" w:hAnsi="Arial" w:cs="Arial"/>
        </w:rPr>
        <w:t xml:space="preserve"> including</w:t>
      </w:r>
      <w:r w:rsidRPr="0011296C">
        <w:rPr>
          <w:rFonts w:ascii="Arial" w:hAnsi="Arial" w:cs="Arial"/>
        </w:rPr>
        <w:t xml:space="preserve"> </w:t>
      </w:r>
      <w:proofErr w:type="spellStart"/>
      <w:r w:rsidRPr="0011296C">
        <w:rPr>
          <w:rFonts w:ascii="Arial" w:hAnsi="Arial" w:cs="Arial"/>
        </w:rPr>
        <w:t>Montsalvat</w:t>
      </w:r>
      <w:proofErr w:type="spellEnd"/>
      <w:r w:rsidR="00EC5199" w:rsidRPr="0011296C">
        <w:rPr>
          <w:rFonts w:ascii="Arial" w:hAnsi="Arial" w:cs="Arial"/>
        </w:rPr>
        <w:t xml:space="preserve"> and </w:t>
      </w:r>
      <w:proofErr w:type="spellStart"/>
      <w:r w:rsidR="00EC5199" w:rsidRPr="0011296C">
        <w:rPr>
          <w:rFonts w:ascii="Arial" w:hAnsi="Arial" w:cs="Arial"/>
        </w:rPr>
        <w:t>Dunmoochin</w:t>
      </w:r>
      <w:proofErr w:type="spellEnd"/>
      <w:r w:rsidRPr="0011296C">
        <w:rPr>
          <w:rFonts w:ascii="Arial" w:hAnsi="Arial" w:cs="Arial"/>
        </w:rPr>
        <w:t xml:space="preserve">, and has been the centre for various art and architectural movements. Nillumbik </w:t>
      </w:r>
      <w:r w:rsidR="00890B83" w:rsidRPr="0011296C">
        <w:rPr>
          <w:rFonts w:ascii="Arial" w:hAnsi="Arial" w:cs="Arial"/>
        </w:rPr>
        <w:t xml:space="preserve">continues to </w:t>
      </w:r>
      <w:r w:rsidRPr="0011296C">
        <w:rPr>
          <w:rFonts w:ascii="Arial" w:hAnsi="Arial" w:cs="Arial"/>
        </w:rPr>
        <w:t xml:space="preserve">support artists across the wider creative sector. </w:t>
      </w:r>
      <w:r w:rsidRPr="0011296C">
        <w:rPr>
          <w:rFonts w:ascii="Arial" w:hAnsi="Arial" w:cs="Arial"/>
          <w:color w:val="7030A0"/>
        </w:rPr>
        <w:t>[derived from arts and culture plan 2018-2022]</w:t>
      </w:r>
    </w:p>
    <w:p w14:paraId="6CBA35CA" w14:textId="30686BAF" w:rsidR="00FB2C1D" w:rsidRPr="0011296C" w:rsidRDefault="00FB2C1D" w:rsidP="003070A3">
      <w:pPr>
        <w:pStyle w:val="BodyText1"/>
        <w:rPr>
          <w:rFonts w:ascii="Arial" w:hAnsi="Arial" w:cs="Arial"/>
        </w:rPr>
      </w:pPr>
      <w:r w:rsidRPr="0011296C">
        <w:rPr>
          <w:rFonts w:ascii="Arial" w:hAnsi="Arial" w:cs="Arial"/>
        </w:rPr>
        <w:t>Strategic directions:</w:t>
      </w:r>
    </w:p>
    <w:p w14:paraId="0255A188" w14:textId="77777777" w:rsidR="00C72EA4" w:rsidRDefault="00FB3963" w:rsidP="00192F63">
      <w:pPr>
        <w:pStyle w:val="BodyText1"/>
        <w:numPr>
          <w:ilvl w:val="0"/>
          <w:numId w:val="20"/>
        </w:numPr>
        <w:rPr>
          <w:rFonts w:ascii="Arial" w:hAnsi="Arial" w:cs="Arial"/>
          <w:color w:val="7030A0"/>
        </w:rPr>
        <w:sectPr w:rsidR="00C72EA4" w:rsidSect="00863E95">
          <w:footerReference w:type="default" r:id="rId18"/>
          <w:pgSz w:w="11901" w:h="16840" w:code="9"/>
          <w:pgMar w:top="1440" w:right="1701" w:bottom="1440" w:left="1701" w:header="720" w:footer="720" w:gutter="0"/>
          <w:pgNumType w:start="1"/>
          <w:cols w:space="0"/>
        </w:sectPr>
      </w:pPr>
      <w:bookmarkStart w:id="10" w:name="_Hlk66884949"/>
      <w:r w:rsidRPr="0011296C">
        <w:rPr>
          <w:rFonts w:ascii="Arial" w:hAnsi="Arial" w:cs="Arial"/>
        </w:rPr>
        <w:t xml:space="preserve">Promote economic development opportunities that build on </w:t>
      </w:r>
      <w:r w:rsidR="00192F63" w:rsidRPr="0011296C">
        <w:rPr>
          <w:rFonts w:ascii="Arial" w:hAnsi="Arial" w:cs="Arial"/>
        </w:rPr>
        <w:t xml:space="preserve">and </w:t>
      </w:r>
      <w:r w:rsidR="003902D9" w:rsidRPr="0011296C">
        <w:rPr>
          <w:rFonts w:ascii="Arial" w:hAnsi="Arial" w:cs="Arial"/>
        </w:rPr>
        <w:t>respect</w:t>
      </w:r>
      <w:r w:rsidR="00192F63" w:rsidRPr="0011296C">
        <w:rPr>
          <w:rFonts w:ascii="Arial" w:hAnsi="Arial" w:cs="Arial"/>
        </w:rPr>
        <w:t xml:space="preserve"> </w:t>
      </w:r>
      <w:r w:rsidRPr="0011296C">
        <w:rPr>
          <w:rFonts w:ascii="Arial" w:hAnsi="Arial" w:cs="Arial"/>
        </w:rPr>
        <w:t>the cultural and physical characteristics and rural focus of the Shire.</w:t>
      </w:r>
      <w:r w:rsidRPr="0011296C">
        <w:rPr>
          <w:rFonts w:ascii="Arial" w:hAnsi="Arial" w:cs="Arial"/>
          <w:color w:val="7030A0"/>
        </w:rPr>
        <w:t xml:space="preserve"> </w:t>
      </w:r>
    </w:p>
    <w:bookmarkEnd w:id="10"/>
    <w:p w14:paraId="20F462BE" w14:textId="5DDFF2E2" w:rsidR="00EB37A7" w:rsidRPr="0011296C" w:rsidRDefault="00EB37A7" w:rsidP="00EB37A7">
      <w:pPr>
        <w:pStyle w:val="BodyText1"/>
        <w:numPr>
          <w:ilvl w:val="0"/>
          <w:numId w:val="20"/>
        </w:numPr>
        <w:rPr>
          <w:rFonts w:ascii="Arial" w:hAnsi="Arial" w:cs="Arial"/>
        </w:rPr>
      </w:pPr>
      <w:r w:rsidRPr="0011296C">
        <w:rPr>
          <w:rFonts w:ascii="Arial" w:hAnsi="Arial" w:cs="Arial"/>
        </w:rPr>
        <w:lastRenderedPageBreak/>
        <w:t xml:space="preserve">Support the economic </w:t>
      </w:r>
      <w:r w:rsidR="001178B4" w:rsidRPr="0011296C">
        <w:rPr>
          <w:rFonts w:ascii="Arial" w:hAnsi="Arial" w:cs="Arial"/>
        </w:rPr>
        <w:t xml:space="preserve">and employment </w:t>
      </w:r>
      <w:r w:rsidRPr="0011296C">
        <w:rPr>
          <w:rFonts w:ascii="Arial" w:hAnsi="Arial" w:cs="Arial"/>
        </w:rPr>
        <w:t>viability of</w:t>
      </w:r>
      <w:r w:rsidR="001178B4" w:rsidRPr="0011296C">
        <w:rPr>
          <w:rFonts w:ascii="Arial" w:hAnsi="Arial" w:cs="Arial"/>
        </w:rPr>
        <w:t xml:space="preserve"> Activity</w:t>
      </w:r>
      <w:r w:rsidRPr="0011296C">
        <w:rPr>
          <w:rFonts w:ascii="Arial" w:hAnsi="Arial" w:cs="Arial"/>
        </w:rPr>
        <w:t xml:space="preserve"> Centre</w:t>
      </w:r>
      <w:r w:rsidR="001178B4" w:rsidRPr="0011296C">
        <w:rPr>
          <w:rFonts w:ascii="Arial" w:hAnsi="Arial" w:cs="Arial"/>
        </w:rPr>
        <w:t>s, Town Centres and the industrial land at Research</w:t>
      </w:r>
      <w:r w:rsidRPr="0011296C">
        <w:rPr>
          <w:rFonts w:ascii="Arial" w:hAnsi="Arial" w:cs="Arial"/>
        </w:rPr>
        <w:t xml:space="preserve">. </w:t>
      </w:r>
      <w:r w:rsidR="001178B4" w:rsidRPr="0011296C">
        <w:rPr>
          <w:rFonts w:ascii="Arial" w:hAnsi="Arial" w:cs="Arial"/>
          <w:color w:val="7030A0"/>
        </w:rPr>
        <w:t xml:space="preserve"> </w:t>
      </w:r>
    </w:p>
    <w:p w14:paraId="763FE997" w14:textId="2F97E6A9" w:rsidR="00C6145A" w:rsidRPr="0011296C" w:rsidRDefault="00C6145A" w:rsidP="00C6145A">
      <w:pPr>
        <w:pStyle w:val="BodyText1"/>
        <w:numPr>
          <w:ilvl w:val="0"/>
          <w:numId w:val="20"/>
        </w:numPr>
        <w:rPr>
          <w:rFonts w:ascii="Arial" w:hAnsi="Arial" w:cs="Arial"/>
        </w:rPr>
      </w:pPr>
      <w:r w:rsidRPr="0011296C">
        <w:rPr>
          <w:rFonts w:ascii="Arial" w:hAnsi="Arial" w:cs="Arial"/>
        </w:rPr>
        <w:t xml:space="preserve">Encourage tourism that showcases Nillumbik’s cultural and nature-based assets and generates local employment opportunities. </w:t>
      </w:r>
      <w:r w:rsidRPr="0011296C">
        <w:rPr>
          <w:rFonts w:ascii="Arial" w:hAnsi="Arial" w:cs="Arial"/>
          <w:color w:val="7030A0"/>
        </w:rPr>
        <w:t>[added from Economic Development Strategy 2020-2030]</w:t>
      </w:r>
    </w:p>
    <w:p w14:paraId="7375A78F" w14:textId="7CB4106E" w:rsidR="005E7DB3" w:rsidRPr="0011296C" w:rsidRDefault="005E7DB3" w:rsidP="00EB37A7">
      <w:pPr>
        <w:pStyle w:val="BodyText1"/>
        <w:numPr>
          <w:ilvl w:val="0"/>
          <w:numId w:val="20"/>
        </w:numPr>
        <w:rPr>
          <w:rFonts w:ascii="Arial" w:hAnsi="Arial" w:cs="Arial"/>
        </w:rPr>
      </w:pPr>
      <w:r w:rsidRPr="0011296C">
        <w:rPr>
          <w:rFonts w:ascii="Arial" w:hAnsi="Arial" w:cs="Arial"/>
        </w:rPr>
        <w:t xml:space="preserve">Encourage </w:t>
      </w:r>
      <w:r w:rsidR="00E0015E" w:rsidRPr="0011296C">
        <w:rPr>
          <w:rFonts w:ascii="Arial" w:hAnsi="Arial" w:cs="Arial"/>
        </w:rPr>
        <w:t xml:space="preserve">use </w:t>
      </w:r>
      <w:r w:rsidR="00F96583" w:rsidRPr="0011296C">
        <w:rPr>
          <w:rFonts w:ascii="Arial" w:hAnsi="Arial" w:cs="Arial"/>
        </w:rPr>
        <w:t>and development in agribusiness</w:t>
      </w:r>
      <w:r w:rsidR="0053040A" w:rsidRPr="0011296C">
        <w:rPr>
          <w:rFonts w:ascii="Arial" w:hAnsi="Arial" w:cs="Arial"/>
        </w:rPr>
        <w:t xml:space="preserve"> that promote innovation in sustainable and regenerative agriculture</w:t>
      </w:r>
      <w:r w:rsidRPr="0011296C">
        <w:rPr>
          <w:rFonts w:ascii="Arial" w:hAnsi="Arial" w:cs="Arial"/>
        </w:rPr>
        <w:t xml:space="preserve">. </w:t>
      </w:r>
      <w:r w:rsidRPr="0011296C">
        <w:rPr>
          <w:rFonts w:ascii="Arial" w:hAnsi="Arial" w:cs="Arial"/>
          <w:color w:val="7030A0"/>
        </w:rPr>
        <w:t>[</w:t>
      </w:r>
      <w:r w:rsidR="0053040A" w:rsidRPr="0011296C">
        <w:rPr>
          <w:rFonts w:ascii="Arial" w:hAnsi="Arial" w:cs="Arial"/>
          <w:color w:val="7030A0"/>
        </w:rPr>
        <w:t>derived</w:t>
      </w:r>
      <w:r w:rsidRPr="0011296C">
        <w:rPr>
          <w:rFonts w:ascii="Arial" w:hAnsi="Arial" w:cs="Arial"/>
          <w:color w:val="7030A0"/>
        </w:rPr>
        <w:t xml:space="preserve"> from Economic Development Strategy 2020-2030]</w:t>
      </w:r>
    </w:p>
    <w:p w14:paraId="52F47958" w14:textId="28E8077D" w:rsidR="00BB218C" w:rsidRPr="0011296C" w:rsidRDefault="00BB218C" w:rsidP="00BB218C">
      <w:pPr>
        <w:pStyle w:val="BodyText1"/>
        <w:numPr>
          <w:ilvl w:val="0"/>
          <w:numId w:val="20"/>
        </w:numPr>
        <w:rPr>
          <w:rFonts w:ascii="Arial" w:hAnsi="Arial" w:cs="Arial"/>
        </w:rPr>
      </w:pPr>
      <w:r w:rsidRPr="0011296C">
        <w:rPr>
          <w:rFonts w:ascii="Arial" w:hAnsi="Arial" w:cs="Arial"/>
        </w:rPr>
        <w:t>Encourage use and development that grows creative and cultural industries.</w:t>
      </w:r>
      <w:r w:rsidRPr="0011296C">
        <w:rPr>
          <w:rFonts w:ascii="Arial" w:hAnsi="Arial" w:cs="Arial"/>
          <w:color w:val="7030A0"/>
        </w:rPr>
        <w:t xml:space="preserve"> [derived from arts and culture plan 2018-2022]</w:t>
      </w:r>
    </w:p>
    <w:p w14:paraId="40527021" w14:textId="3492C747" w:rsidR="00D60A7F" w:rsidRPr="0011296C" w:rsidRDefault="00D60A7F" w:rsidP="00D60A7F">
      <w:pPr>
        <w:pStyle w:val="HeadB"/>
        <w:rPr>
          <w:rFonts w:cs="Arial"/>
        </w:rPr>
      </w:pPr>
      <w:r w:rsidRPr="0011296C">
        <w:rPr>
          <w:rFonts w:cs="Arial"/>
        </w:rPr>
        <w:tab/>
        <w:t>Industr</w:t>
      </w:r>
      <w:r w:rsidR="00E45D8A" w:rsidRPr="0011296C">
        <w:rPr>
          <w:rFonts w:cs="Arial"/>
        </w:rPr>
        <w:t>y</w:t>
      </w:r>
    </w:p>
    <w:p w14:paraId="62304ABD" w14:textId="34E28AD1" w:rsidR="00D60A7F" w:rsidRPr="0011296C" w:rsidRDefault="00D60A7F" w:rsidP="00EB37A7">
      <w:pPr>
        <w:pStyle w:val="BodyText1"/>
        <w:rPr>
          <w:rFonts w:ascii="Arial" w:hAnsi="Arial" w:cs="Arial"/>
        </w:rPr>
      </w:pPr>
      <w:r w:rsidRPr="0011296C">
        <w:rPr>
          <w:rFonts w:ascii="Arial" w:hAnsi="Arial" w:cs="Arial"/>
        </w:rPr>
        <w:t xml:space="preserve">The existing industrial precincts </w:t>
      </w:r>
      <w:r w:rsidR="007175D6" w:rsidRPr="0011296C">
        <w:rPr>
          <w:rFonts w:ascii="Arial" w:hAnsi="Arial" w:cs="Arial"/>
        </w:rPr>
        <w:t xml:space="preserve">in Eltham, Research and Diamond Creek </w:t>
      </w:r>
      <w:r w:rsidRPr="0011296C">
        <w:rPr>
          <w:rFonts w:ascii="Arial" w:hAnsi="Arial" w:cs="Arial"/>
        </w:rPr>
        <w:t xml:space="preserve">are close to full capacity. To facilitate new industrial uses, these precincts should be retained for industrial uses and protected from the encroachment of other uses. This is unless Council has identified the land to be </w:t>
      </w:r>
      <w:r w:rsidR="000A14CE" w:rsidRPr="0011296C">
        <w:rPr>
          <w:rFonts w:ascii="Arial" w:hAnsi="Arial" w:cs="Arial"/>
        </w:rPr>
        <w:t xml:space="preserve">rezoned or </w:t>
      </w:r>
      <w:r w:rsidRPr="0011296C">
        <w:rPr>
          <w:rFonts w:ascii="Arial" w:hAnsi="Arial" w:cs="Arial"/>
        </w:rPr>
        <w:t xml:space="preserve">redeveloped with other uses, </w:t>
      </w:r>
      <w:r w:rsidR="000A14CE" w:rsidRPr="0011296C">
        <w:rPr>
          <w:rFonts w:ascii="Arial" w:hAnsi="Arial" w:cs="Arial"/>
        </w:rPr>
        <w:t>such as</w:t>
      </w:r>
      <w:r w:rsidR="00BD50BA" w:rsidRPr="0011296C">
        <w:rPr>
          <w:rFonts w:ascii="Arial" w:hAnsi="Arial" w:cs="Arial"/>
        </w:rPr>
        <w:t xml:space="preserve"> the Bridge Street Business </w:t>
      </w:r>
      <w:r w:rsidR="006C08E3" w:rsidRPr="0011296C">
        <w:rPr>
          <w:rFonts w:ascii="Arial" w:hAnsi="Arial" w:cs="Arial"/>
        </w:rPr>
        <w:t xml:space="preserve">Area </w:t>
      </w:r>
      <w:r w:rsidRPr="0011296C">
        <w:rPr>
          <w:rFonts w:ascii="Arial" w:hAnsi="Arial" w:cs="Arial"/>
        </w:rPr>
        <w:t xml:space="preserve">in the Eltham </w:t>
      </w:r>
      <w:r w:rsidR="00BD50BA" w:rsidRPr="0011296C">
        <w:rPr>
          <w:rFonts w:ascii="Arial" w:hAnsi="Arial" w:cs="Arial"/>
        </w:rPr>
        <w:t xml:space="preserve">Major </w:t>
      </w:r>
      <w:r w:rsidRPr="0011296C">
        <w:rPr>
          <w:rFonts w:ascii="Arial" w:hAnsi="Arial" w:cs="Arial"/>
        </w:rPr>
        <w:t>Activity Centre</w:t>
      </w:r>
      <w:r w:rsidR="00BD50BA" w:rsidRPr="0011296C">
        <w:rPr>
          <w:rFonts w:ascii="Arial" w:hAnsi="Arial" w:cs="Arial"/>
        </w:rPr>
        <w:t>.</w:t>
      </w:r>
      <w:r w:rsidRPr="0011296C">
        <w:rPr>
          <w:rFonts w:ascii="Arial" w:hAnsi="Arial" w:cs="Arial"/>
        </w:rPr>
        <w:t xml:space="preserve"> </w:t>
      </w:r>
    </w:p>
    <w:p w14:paraId="08A0C524" w14:textId="71F44B4A" w:rsidR="00FB2C1D" w:rsidRPr="0011296C" w:rsidRDefault="00FB2C1D" w:rsidP="003070A3">
      <w:pPr>
        <w:pStyle w:val="BodyText1"/>
        <w:rPr>
          <w:rFonts w:ascii="Arial" w:hAnsi="Arial" w:cs="Arial"/>
        </w:rPr>
      </w:pPr>
      <w:r w:rsidRPr="0011296C">
        <w:rPr>
          <w:rFonts w:ascii="Arial" w:hAnsi="Arial" w:cs="Arial"/>
        </w:rPr>
        <w:t>Strategic directions:</w:t>
      </w:r>
    </w:p>
    <w:p w14:paraId="3C46AFE4" w14:textId="43F94E25" w:rsidR="00BA5B83" w:rsidRPr="0011296C" w:rsidRDefault="00BA5B83" w:rsidP="005A5A06">
      <w:pPr>
        <w:pStyle w:val="BodyText1"/>
        <w:numPr>
          <w:ilvl w:val="0"/>
          <w:numId w:val="30"/>
        </w:numPr>
        <w:rPr>
          <w:rFonts w:ascii="Arial" w:hAnsi="Arial" w:cs="Arial"/>
        </w:rPr>
      </w:pPr>
      <w:r w:rsidRPr="0011296C">
        <w:rPr>
          <w:rFonts w:ascii="Arial" w:hAnsi="Arial" w:cs="Arial"/>
        </w:rPr>
        <w:t>Protect industrial precincts from non-industrial use and development</w:t>
      </w:r>
      <w:r w:rsidR="00E54137" w:rsidRPr="0011296C">
        <w:rPr>
          <w:rFonts w:ascii="Arial" w:hAnsi="Arial" w:cs="Arial"/>
        </w:rPr>
        <w:t xml:space="preserve"> unless </w:t>
      </w:r>
      <w:r w:rsidR="00960225" w:rsidRPr="0011296C">
        <w:rPr>
          <w:rFonts w:ascii="Arial" w:hAnsi="Arial" w:cs="Arial"/>
        </w:rPr>
        <w:t>a council strategy supports rezoning or redeveloping the land with other uses</w:t>
      </w:r>
      <w:r w:rsidR="000A7629" w:rsidRPr="0011296C">
        <w:rPr>
          <w:rFonts w:ascii="Arial" w:hAnsi="Arial" w:cs="Arial"/>
        </w:rPr>
        <w:t>.</w:t>
      </w:r>
      <w:r w:rsidRPr="0011296C">
        <w:rPr>
          <w:rFonts w:ascii="Arial" w:hAnsi="Arial" w:cs="Arial"/>
        </w:rPr>
        <w:t xml:space="preserve"> </w:t>
      </w:r>
    </w:p>
    <w:p w14:paraId="696F6F81" w14:textId="14F166E9" w:rsidR="00A27D75" w:rsidRPr="0011296C" w:rsidRDefault="00A27D75" w:rsidP="00184378">
      <w:pPr>
        <w:pStyle w:val="HeadB"/>
        <w:rPr>
          <w:rFonts w:cs="Arial"/>
        </w:rPr>
      </w:pPr>
      <w:r w:rsidRPr="0011296C">
        <w:rPr>
          <w:rFonts w:cs="Arial"/>
        </w:rPr>
        <w:t>02.03-8</w:t>
      </w:r>
      <w:r w:rsidRPr="0011296C">
        <w:rPr>
          <w:rFonts w:cs="Arial"/>
        </w:rPr>
        <w:tab/>
        <w:t>Transport</w:t>
      </w:r>
    </w:p>
    <w:p w14:paraId="46BAF7BC" w14:textId="538ED6F6" w:rsidR="00C052DA" w:rsidRPr="0011296C" w:rsidRDefault="00AD3A37" w:rsidP="00A27D75">
      <w:pPr>
        <w:pStyle w:val="BodyText1"/>
        <w:rPr>
          <w:rFonts w:ascii="Arial" w:hAnsi="Arial" w:cs="Arial"/>
        </w:rPr>
      </w:pPr>
      <w:r w:rsidRPr="0011296C">
        <w:rPr>
          <w:rFonts w:ascii="Arial" w:hAnsi="Arial" w:cs="Arial"/>
        </w:rPr>
        <w:t>Nillumbik is a commuter area with the majority of the workforce travelling to other areas for employment. Consequently, issues arise such as increased</w:t>
      </w:r>
      <w:r w:rsidR="00FB7D80" w:rsidRPr="0011296C">
        <w:rPr>
          <w:rFonts w:ascii="Arial" w:hAnsi="Arial" w:cs="Arial"/>
        </w:rPr>
        <w:t xml:space="preserve"> greenhouse gas emissions and</w:t>
      </w:r>
      <w:r w:rsidRPr="0011296C">
        <w:rPr>
          <w:rFonts w:ascii="Arial" w:hAnsi="Arial" w:cs="Arial"/>
        </w:rPr>
        <w:t xml:space="preserve"> traffic congestion and the need for residents to access employment and public transport services.</w:t>
      </w:r>
      <w:r w:rsidR="00E12ACB" w:rsidRPr="0011296C">
        <w:rPr>
          <w:rFonts w:ascii="Arial" w:hAnsi="Arial" w:cs="Arial"/>
          <w:color w:val="7030A0"/>
        </w:rPr>
        <w:t xml:space="preserve"> </w:t>
      </w:r>
      <w:r w:rsidR="00E12ACB" w:rsidRPr="0011296C">
        <w:rPr>
          <w:rFonts w:ascii="Arial" w:hAnsi="Arial" w:cs="Arial"/>
        </w:rPr>
        <w:t>Improving safe and easy access to sustainable transport options, such as public transport and walking and cycling, can reduce</w:t>
      </w:r>
      <w:r w:rsidR="00702CCE" w:rsidRPr="0011296C">
        <w:rPr>
          <w:rFonts w:ascii="Arial" w:hAnsi="Arial" w:cs="Arial"/>
        </w:rPr>
        <w:t xml:space="preserve"> car dependency and</w:t>
      </w:r>
      <w:r w:rsidR="00E12ACB" w:rsidRPr="0011296C">
        <w:rPr>
          <w:rFonts w:ascii="Arial" w:hAnsi="Arial" w:cs="Arial"/>
        </w:rPr>
        <w:t xml:space="preserve"> travel related emissions.</w:t>
      </w:r>
      <w:r w:rsidR="00E12ACB" w:rsidRPr="0011296C">
        <w:rPr>
          <w:rFonts w:ascii="Arial" w:hAnsi="Arial" w:cs="Arial"/>
          <w:color w:val="7030A0"/>
        </w:rPr>
        <w:t>[added from Climate Change Action plan pg18]</w:t>
      </w:r>
      <w:r w:rsidR="00E51331" w:rsidRPr="0011296C">
        <w:rPr>
          <w:rFonts w:ascii="Arial" w:hAnsi="Arial" w:cs="Arial"/>
          <w:color w:val="7030A0"/>
        </w:rPr>
        <w:t xml:space="preserve"> </w:t>
      </w:r>
      <w:r w:rsidR="00F641EC" w:rsidRPr="0011296C">
        <w:rPr>
          <w:rFonts w:ascii="Arial" w:hAnsi="Arial" w:cs="Arial"/>
        </w:rPr>
        <w:t>Currently,</w:t>
      </w:r>
      <w:r w:rsidR="00F641EC" w:rsidRPr="0011296C">
        <w:rPr>
          <w:rFonts w:ascii="Arial" w:hAnsi="Arial" w:cs="Arial"/>
          <w:color w:val="7030A0"/>
        </w:rPr>
        <w:t xml:space="preserve"> </w:t>
      </w:r>
      <w:r w:rsidR="00F641EC" w:rsidRPr="0011296C">
        <w:rPr>
          <w:rFonts w:ascii="Arial" w:hAnsi="Arial" w:cs="Arial"/>
        </w:rPr>
        <w:t xml:space="preserve">public transport consists of the Hurstbridge railway line and connecting local bus routes concentrated in the urban south-west area of the Shire. </w:t>
      </w:r>
      <w:r w:rsidR="006A3843" w:rsidRPr="0011296C">
        <w:rPr>
          <w:rFonts w:ascii="Arial" w:hAnsi="Arial" w:cs="Arial"/>
        </w:rPr>
        <w:t xml:space="preserve">The further development of pedestrian and cycle trails to link the key activity centres is a priority to encourage safe </w:t>
      </w:r>
      <w:r w:rsidR="00E12ACB" w:rsidRPr="0011296C">
        <w:rPr>
          <w:rFonts w:ascii="Arial" w:hAnsi="Arial" w:cs="Arial"/>
        </w:rPr>
        <w:t xml:space="preserve">and convenient </w:t>
      </w:r>
      <w:r w:rsidR="006A3843" w:rsidRPr="0011296C">
        <w:rPr>
          <w:rFonts w:ascii="Arial" w:hAnsi="Arial" w:cs="Arial"/>
        </w:rPr>
        <w:t>access for residents.</w:t>
      </w:r>
    </w:p>
    <w:p w14:paraId="7B1B4B35" w14:textId="68A8595C" w:rsidR="00F641EC" w:rsidRPr="0011296C" w:rsidRDefault="00F641EC" w:rsidP="005F0FB8">
      <w:pPr>
        <w:pStyle w:val="BodyText1"/>
        <w:rPr>
          <w:rFonts w:ascii="Arial" w:hAnsi="Arial" w:cs="Arial"/>
        </w:rPr>
      </w:pPr>
      <w:r w:rsidRPr="0011296C">
        <w:rPr>
          <w:rFonts w:ascii="Arial" w:hAnsi="Arial" w:cs="Arial"/>
        </w:rPr>
        <w:t xml:space="preserve">Many unsealed local roads service traditional residential, agricultural or bush uses and would be unsuitable for new uses requiring significant increases in traffic movement. </w:t>
      </w:r>
      <w:r w:rsidR="00DF7C05" w:rsidRPr="0011296C">
        <w:rPr>
          <w:rFonts w:ascii="Arial" w:hAnsi="Arial" w:cs="Arial"/>
        </w:rPr>
        <w:t xml:space="preserve">The Western Ring Road </w:t>
      </w:r>
      <w:r w:rsidR="00656994" w:rsidRPr="0011296C">
        <w:rPr>
          <w:rFonts w:ascii="Arial" w:hAnsi="Arial" w:cs="Arial"/>
        </w:rPr>
        <w:t>and</w:t>
      </w:r>
      <w:r w:rsidR="00DF7C05" w:rsidRPr="0011296C">
        <w:rPr>
          <w:rFonts w:ascii="Arial" w:hAnsi="Arial" w:cs="Arial"/>
          <w:color w:val="7030A0"/>
        </w:rPr>
        <w:t xml:space="preserve"> </w:t>
      </w:r>
      <w:r w:rsidR="00126E5C" w:rsidRPr="0011296C">
        <w:rPr>
          <w:rFonts w:ascii="Arial" w:hAnsi="Arial" w:cs="Arial"/>
        </w:rPr>
        <w:t xml:space="preserve">Whittlesea’s urban growth corridor will </w:t>
      </w:r>
      <w:r w:rsidR="00656994" w:rsidRPr="0011296C">
        <w:rPr>
          <w:rFonts w:ascii="Arial" w:hAnsi="Arial" w:cs="Arial"/>
        </w:rPr>
        <w:t>continue to</w:t>
      </w:r>
      <w:r w:rsidR="00126E5C" w:rsidRPr="0011296C">
        <w:rPr>
          <w:rFonts w:ascii="Arial" w:hAnsi="Arial" w:cs="Arial"/>
        </w:rPr>
        <w:t xml:space="preserve"> increase demand on Nillumbik’s road network and other infrastructure.</w:t>
      </w:r>
      <w:r w:rsidR="00126E5C" w:rsidRPr="0011296C">
        <w:rPr>
          <w:rFonts w:ascii="Arial" w:hAnsi="Arial" w:cs="Arial"/>
          <w:color w:val="7030A0"/>
        </w:rPr>
        <w:t xml:space="preserve"> </w:t>
      </w:r>
    </w:p>
    <w:p w14:paraId="10BF9B7F" w14:textId="785B19EE" w:rsidR="00FB2C1D" w:rsidRPr="0011296C" w:rsidRDefault="00FB2C1D" w:rsidP="00A27D75">
      <w:pPr>
        <w:pStyle w:val="BodyText1"/>
        <w:rPr>
          <w:rFonts w:ascii="Arial" w:hAnsi="Arial" w:cs="Arial"/>
        </w:rPr>
      </w:pPr>
      <w:r w:rsidRPr="0011296C">
        <w:rPr>
          <w:rFonts w:ascii="Arial" w:hAnsi="Arial" w:cs="Arial"/>
        </w:rPr>
        <w:t>Strategic directions:</w:t>
      </w:r>
    </w:p>
    <w:p w14:paraId="5AC9033F" w14:textId="435093E7" w:rsidR="00A27D75" w:rsidRPr="0011296C" w:rsidRDefault="003621E0" w:rsidP="00A27D75">
      <w:pPr>
        <w:pStyle w:val="BodyText1"/>
        <w:numPr>
          <w:ilvl w:val="0"/>
          <w:numId w:val="23"/>
        </w:numPr>
        <w:rPr>
          <w:rFonts w:ascii="Arial" w:hAnsi="Arial" w:cs="Arial"/>
        </w:rPr>
      </w:pPr>
      <w:r w:rsidRPr="0011296C">
        <w:rPr>
          <w:rFonts w:ascii="Arial" w:hAnsi="Arial" w:cs="Arial"/>
        </w:rPr>
        <w:t>Facilitate</w:t>
      </w:r>
      <w:r w:rsidR="00A27D75" w:rsidRPr="0011296C">
        <w:rPr>
          <w:rFonts w:ascii="Arial" w:hAnsi="Arial" w:cs="Arial"/>
        </w:rPr>
        <w:t xml:space="preserve"> increased public transport usage</w:t>
      </w:r>
      <w:r w:rsidR="00E12ACB" w:rsidRPr="0011296C">
        <w:rPr>
          <w:rFonts w:ascii="Arial" w:hAnsi="Arial" w:cs="Arial"/>
        </w:rPr>
        <w:t xml:space="preserve"> and opportunities for walking and cycling</w:t>
      </w:r>
      <w:r w:rsidR="00702CCE" w:rsidRPr="0011296C">
        <w:rPr>
          <w:rFonts w:ascii="Arial" w:hAnsi="Arial" w:cs="Arial"/>
        </w:rPr>
        <w:t xml:space="preserve"> to reduce car-dependency</w:t>
      </w:r>
      <w:r w:rsidR="00A27D75" w:rsidRPr="0011296C">
        <w:rPr>
          <w:rFonts w:ascii="Arial" w:hAnsi="Arial" w:cs="Arial"/>
        </w:rPr>
        <w:t>.</w:t>
      </w:r>
      <w:r w:rsidR="00A27D75" w:rsidRPr="0011296C">
        <w:rPr>
          <w:rFonts w:ascii="Arial" w:hAnsi="Arial" w:cs="Arial"/>
          <w:color w:val="7030A0"/>
        </w:rPr>
        <w:t xml:space="preserve"> </w:t>
      </w:r>
      <w:r w:rsidR="00E12ACB" w:rsidRPr="0011296C">
        <w:rPr>
          <w:rFonts w:ascii="Arial" w:hAnsi="Arial" w:cs="Arial"/>
          <w:color w:val="7030A0"/>
        </w:rPr>
        <w:t>[added from Climate Change Action plan pg18]</w:t>
      </w:r>
    </w:p>
    <w:p w14:paraId="0B736687" w14:textId="709516C1" w:rsidR="00C052DA" w:rsidRPr="0011296C" w:rsidRDefault="00C052DA" w:rsidP="00A27D75">
      <w:pPr>
        <w:pStyle w:val="BodyText1"/>
        <w:numPr>
          <w:ilvl w:val="0"/>
          <w:numId w:val="23"/>
        </w:numPr>
        <w:rPr>
          <w:rFonts w:ascii="Arial" w:hAnsi="Arial" w:cs="Arial"/>
        </w:rPr>
      </w:pPr>
      <w:r w:rsidRPr="0011296C">
        <w:rPr>
          <w:rFonts w:ascii="Arial" w:hAnsi="Arial" w:cs="Arial"/>
        </w:rPr>
        <w:t>Incorporate greater links between land use planning and transport, especially in relation to activity centres and the public transport network.</w:t>
      </w:r>
      <w:r w:rsidRPr="0011296C">
        <w:rPr>
          <w:rFonts w:ascii="Arial" w:hAnsi="Arial" w:cs="Arial"/>
          <w:color w:val="7030A0"/>
        </w:rPr>
        <w:t xml:space="preserve"> </w:t>
      </w:r>
    </w:p>
    <w:p w14:paraId="2296E945" w14:textId="2F6260FC" w:rsidR="008314C8" w:rsidRPr="0011296C" w:rsidRDefault="00415853" w:rsidP="00A27D75">
      <w:pPr>
        <w:pStyle w:val="BodyText1"/>
        <w:numPr>
          <w:ilvl w:val="0"/>
          <w:numId w:val="23"/>
        </w:numPr>
        <w:rPr>
          <w:rFonts w:ascii="Arial" w:hAnsi="Arial" w:cs="Arial"/>
        </w:rPr>
      </w:pPr>
      <w:r w:rsidRPr="0011296C">
        <w:rPr>
          <w:rFonts w:ascii="Arial" w:hAnsi="Arial" w:cs="Arial"/>
        </w:rPr>
        <w:t>Facilitate development that i</w:t>
      </w:r>
      <w:r w:rsidR="008314C8" w:rsidRPr="0011296C">
        <w:rPr>
          <w:rFonts w:ascii="Arial" w:hAnsi="Arial" w:cs="Arial"/>
        </w:rPr>
        <w:t>mprove</w:t>
      </w:r>
      <w:r w:rsidRPr="0011296C">
        <w:rPr>
          <w:rFonts w:ascii="Arial" w:hAnsi="Arial" w:cs="Arial"/>
        </w:rPr>
        <w:t>s</w:t>
      </w:r>
      <w:r w:rsidR="008314C8" w:rsidRPr="0011296C">
        <w:rPr>
          <w:rFonts w:ascii="Arial" w:hAnsi="Arial" w:cs="Arial"/>
        </w:rPr>
        <w:t xml:space="preserve"> connectivity</w:t>
      </w:r>
      <w:r w:rsidR="005909B1" w:rsidRPr="0011296C">
        <w:rPr>
          <w:rFonts w:ascii="Arial" w:hAnsi="Arial" w:cs="Arial"/>
        </w:rPr>
        <w:t xml:space="preserve"> and accessibility, particularly for pedestrians and cyclists,</w:t>
      </w:r>
      <w:r w:rsidR="008314C8" w:rsidRPr="0011296C">
        <w:rPr>
          <w:rFonts w:ascii="Arial" w:hAnsi="Arial" w:cs="Arial"/>
        </w:rPr>
        <w:t xml:space="preserve"> within and between activity centres</w:t>
      </w:r>
      <w:r w:rsidR="00702CCE" w:rsidRPr="0011296C">
        <w:rPr>
          <w:rFonts w:ascii="Arial" w:hAnsi="Arial" w:cs="Arial"/>
        </w:rPr>
        <w:t>, public transport stations</w:t>
      </w:r>
      <w:r w:rsidR="00C70466" w:rsidRPr="0011296C">
        <w:rPr>
          <w:rFonts w:ascii="Arial" w:hAnsi="Arial" w:cs="Arial"/>
        </w:rPr>
        <w:t xml:space="preserve"> and </w:t>
      </w:r>
      <w:r w:rsidR="007E2B1C" w:rsidRPr="0011296C">
        <w:rPr>
          <w:rFonts w:ascii="Arial" w:hAnsi="Arial" w:cs="Arial"/>
        </w:rPr>
        <w:t>the wider region</w:t>
      </w:r>
      <w:r w:rsidR="008314C8" w:rsidRPr="0011296C">
        <w:rPr>
          <w:rFonts w:ascii="Arial" w:hAnsi="Arial" w:cs="Arial"/>
        </w:rPr>
        <w:t xml:space="preserve">. </w:t>
      </w:r>
      <w:r w:rsidRPr="0011296C">
        <w:rPr>
          <w:rFonts w:ascii="Arial" w:hAnsi="Arial" w:cs="Arial"/>
        </w:rPr>
        <w:t>[</w:t>
      </w:r>
      <w:r w:rsidRPr="0011296C">
        <w:rPr>
          <w:rFonts w:ascii="Arial" w:hAnsi="Arial" w:cs="Arial"/>
          <w:color w:val="7030A0"/>
        </w:rPr>
        <w:t>added from objectives in Eltham MAC structure plan pg27]</w:t>
      </w:r>
    </w:p>
    <w:p w14:paraId="090FF621" w14:textId="77777777" w:rsidR="00C72EA4" w:rsidRDefault="001178B4" w:rsidP="00EF484A">
      <w:pPr>
        <w:pStyle w:val="BodyText1"/>
        <w:numPr>
          <w:ilvl w:val="0"/>
          <w:numId w:val="23"/>
        </w:numPr>
        <w:rPr>
          <w:rFonts w:ascii="Arial" w:hAnsi="Arial" w:cs="Arial"/>
        </w:rPr>
        <w:sectPr w:rsidR="00C72EA4" w:rsidSect="00863E95">
          <w:footerReference w:type="default" r:id="rId19"/>
          <w:pgSz w:w="11901" w:h="16840" w:code="9"/>
          <w:pgMar w:top="1440" w:right="1701" w:bottom="1440" w:left="1701" w:header="720" w:footer="720" w:gutter="0"/>
          <w:pgNumType w:start="1"/>
          <w:cols w:space="0"/>
        </w:sectPr>
      </w:pPr>
      <w:r w:rsidRPr="0011296C">
        <w:rPr>
          <w:rFonts w:ascii="Arial" w:hAnsi="Arial" w:cs="Arial"/>
        </w:rPr>
        <w:t>Facilitate</w:t>
      </w:r>
      <w:r w:rsidR="00A27D75" w:rsidRPr="0011296C">
        <w:rPr>
          <w:rFonts w:ascii="Arial" w:hAnsi="Arial" w:cs="Arial"/>
        </w:rPr>
        <w:t xml:space="preserve"> safe and efficient roads and road links within the municipality and to the wider region</w:t>
      </w:r>
      <w:r w:rsidR="00C052DA" w:rsidRPr="0011296C">
        <w:rPr>
          <w:rFonts w:ascii="Arial" w:hAnsi="Arial" w:cs="Arial"/>
        </w:rPr>
        <w:t xml:space="preserve"> that cater for</w:t>
      </w:r>
      <w:r w:rsidR="00A27D75" w:rsidRPr="0011296C">
        <w:rPr>
          <w:rFonts w:ascii="Arial" w:hAnsi="Arial" w:cs="Arial"/>
        </w:rPr>
        <w:t xml:space="preserve"> </w:t>
      </w:r>
      <w:r w:rsidR="00C052DA" w:rsidRPr="0011296C">
        <w:rPr>
          <w:rFonts w:ascii="Arial" w:hAnsi="Arial" w:cs="Arial"/>
        </w:rPr>
        <w:t xml:space="preserve">all users. </w:t>
      </w:r>
    </w:p>
    <w:p w14:paraId="3CBB7CBB" w14:textId="59FEA5D0" w:rsidR="00391CCB" w:rsidRPr="0011296C" w:rsidRDefault="00843EA4" w:rsidP="00184378">
      <w:pPr>
        <w:pStyle w:val="HeadB"/>
        <w:rPr>
          <w:rFonts w:cs="Arial"/>
        </w:rPr>
      </w:pPr>
      <w:r w:rsidRPr="0011296C">
        <w:rPr>
          <w:rFonts w:cs="Arial"/>
        </w:rPr>
        <w:lastRenderedPageBreak/>
        <w:t>02.03-9</w:t>
      </w:r>
      <w:r w:rsidR="002F7C4F" w:rsidRPr="0011296C">
        <w:rPr>
          <w:rFonts w:cs="Arial"/>
        </w:rPr>
        <w:tab/>
      </w:r>
      <w:r w:rsidR="001C0A9D" w:rsidRPr="0011296C">
        <w:rPr>
          <w:rFonts w:cs="Arial"/>
        </w:rPr>
        <w:t>I</w:t>
      </w:r>
      <w:r w:rsidRPr="0011296C">
        <w:rPr>
          <w:rFonts w:cs="Arial"/>
        </w:rPr>
        <w:t>nfrastructure</w:t>
      </w:r>
    </w:p>
    <w:p w14:paraId="42C63C3C" w14:textId="1E8D61C7" w:rsidR="001C6004" w:rsidRPr="0011296C" w:rsidRDefault="001C6004" w:rsidP="001C6004">
      <w:pPr>
        <w:pStyle w:val="HeadB"/>
        <w:rPr>
          <w:rFonts w:cs="Arial"/>
        </w:rPr>
      </w:pPr>
      <w:r w:rsidRPr="0011296C">
        <w:rPr>
          <w:rFonts w:cs="Arial"/>
        </w:rPr>
        <w:tab/>
        <w:t>Open space and recreational facilities</w:t>
      </w:r>
    </w:p>
    <w:p w14:paraId="2A27C158" w14:textId="62363740" w:rsidR="009B1BC7" w:rsidRPr="0011296C" w:rsidRDefault="009B1BC7" w:rsidP="00B4168A">
      <w:pPr>
        <w:pStyle w:val="BodyText1"/>
        <w:rPr>
          <w:rFonts w:ascii="Arial" w:hAnsi="Arial" w:cs="Arial"/>
        </w:rPr>
      </w:pPr>
      <w:r w:rsidRPr="0011296C">
        <w:rPr>
          <w:rFonts w:ascii="Arial" w:hAnsi="Arial" w:cs="Arial"/>
        </w:rPr>
        <w:t xml:space="preserve">Nillumbik contains extensive areas of open space for the purposes of conservation. These areas are mainly connected to the major river and creek systems. </w:t>
      </w:r>
      <w:r w:rsidR="008C245D" w:rsidRPr="0011296C">
        <w:rPr>
          <w:rFonts w:ascii="Arial" w:hAnsi="Arial" w:cs="Arial"/>
        </w:rPr>
        <w:t>The Open space and recreation facilities plan to Clause 02.04 identifies the open space</w:t>
      </w:r>
      <w:r w:rsidR="00940946" w:rsidRPr="0011296C">
        <w:rPr>
          <w:rFonts w:ascii="Arial" w:hAnsi="Arial" w:cs="Arial"/>
        </w:rPr>
        <w:t xml:space="preserve"> and trail</w:t>
      </w:r>
      <w:r w:rsidR="008C245D" w:rsidRPr="0011296C">
        <w:rPr>
          <w:rFonts w:ascii="Arial" w:hAnsi="Arial" w:cs="Arial"/>
        </w:rPr>
        <w:t xml:space="preserve"> network and recreational facilities across Nillumbik.</w:t>
      </w:r>
    </w:p>
    <w:p w14:paraId="5125833A" w14:textId="192BFB33" w:rsidR="00DB74C8" w:rsidRPr="0011296C" w:rsidRDefault="00112A02" w:rsidP="00DB74C8">
      <w:pPr>
        <w:pStyle w:val="BodyText1"/>
        <w:rPr>
          <w:rFonts w:ascii="Arial" w:hAnsi="Arial" w:cs="Arial"/>
        </w:rPr>
      </w:pPr>
      <w:r w:rsidRPr="0011296C">
        <w:rPr>
          <w:rFonts w:ascii="Arial" w:hAnsi="Arial" w:cs="Arial"/>
        </w:rPr>
        <w:t>In urban areas, t</w:t>
      </w:r>
      <w:r w:rsidR="00A74E4B" w:rsidRPr="0011296C">
        <w:rPr>
          <w:rFonts w:ascii="Arial" w:hAnsi="Arial" w:cs="Arial"/>
        </w:rPr>
        <w:t xml:space="preserve">he open space </w:t>
      </w:r>
      <w:r w:rsidR="00FD242D" w:rsidRPr="0011296C">
        <w:rPr>
          <w:rFonts w:ascii="Arial" w:hAnsi="Arial" w:cs="Arial"/>
        </w:rPr>
        <w:t xml:space="preserve">network </w:t>
      </w:r>
      <w:r w:rsidR="00D42B74" w:rsidRPr="0011296C">
        <w:rPr>
          <w:rFonts w:ascii="Arial" w:hAnsi="Arial" w:cs="Arial"/>
        </w:rPr>
        <w:t>should</w:t>
      </w:r>
      <w:r w:rsidR="00A74E4B" w:rsidRPr="0011296C">
        <w:rPr>
          <w:rFonts w:ascii="Arial" w:hAnsi="Arial" w:cs="Arial"/>
        </w:rPr>
        <w:t xml:space="preserve"> provide a broad range of recreational facilities and open </w:t>
      </w:r>
      <w:r w:rsidRPr="0011296C">
        <w:rPr>
          <w:rFonts w:ascii="Arial" w:hAnsi="Arial" w:cs="Arial"/>
        </w:rPr>
        <w:t xml:space="preserve">space </w:t>
      </w:r>
      <w:r w:rsidR="00A74E4B" w:rsidRPr="0011296C">
        <w:rPr>
          <w:rFonts w:ascii="Arial" w:hAnsi="Arial" w:cs="Arial"/>
        </w:rPr>
        <w:t xml:space="preserve">areas </w:t>
      </w:r>
      <w:r w:rsidR="00DB74C8" w:rsidRPr="0011296C">
        <w:rPr>
          <w:rFonts w:ascii="Arial" w:hAnsi="Arial" w:cs="Arial"/>
        </w:rPr>
        <w:t>near</w:t>
      </w:r>
      <w:r w:rsidR="00A74E4B" w:rsidRPr="0011296C">
        <w:rPr>
          <w:rFonts w:ascii="Arial" w:hAnsi="Arial" w:cs="Arial"/>
        </w:rPr>
        <w:t xml:space="preserve"> residential areas. </w:t>
      </w:r>
    </w:p>
    <w:p w14:paraId="370A2F60" w14:textId="1F562E83" w:rsidR="00A74E4B" w:rsidRPr="0011296C" w:rsidRDefault="00DB74C8" w:rsidP="00DB74C8">
      <w:pPr>
        <w:pStyle w:val="BodyText1"/>
        <w:rPr>
          <w:rFonts w:ascii="Arial" w:hAnsi="Arial" w:cs="Arial"/>
        </w:rPr>
      </w:pPr>
      <w:r w:rsidRPr="0011296C">
        <w:rPr>
          <w:rFonts w:ascii="Arial" w:hAnsi="Arial" w:cs="Arial"/>
        </w:rPr>
        <w:t>In rural areas there are a number of horse riding, walking and mountain-bike trails. T</w:t>
      </w:r>
      <w:r w:rsidR="00A74E4B" w:rsidRPr="0011296C">
        <w:rPr>
          <w:rFonts w:ascii="Arial" w:hAnsi="Arial" w:cs="Arial"/>
        </w:rPr>
        <w:t>he emphasis is towards developing key regional and district recreational areas, enhancing and developing open space within townships and settlements, protecting native flora and fauna as well as developing a comprehensive regional based trail network.</w:t>
      </w:r>
      <w:r w:rsidR="00A74E4B" w:rsidRPr="0011296C">
        <w:rPr>
          <w:rFonts w:ascii="Arial" w:hAnsi="Arial" w:cs="Arial"/>
          <w:color w:val="7030A0"/>
        </w:rPr>
        <w:t xml:space="preserve"> </w:t>
      </w:r>
    </w:p>
    <w:p w14:paraId="09B8CF44" w14:textId="79B687BF" w:rsidR="00BB5340" w:rsidRPr="0011296C" w:rsidRDefault="00137439" w:rsidP="00D36AEF">
      <w:pPr>
        <w:pStyle w:val="BodyText1"/>
        <w:rPr>
          <w:rFonts w:ascii="Arial" w:hAnsi="Arial" w:cs="Arial"/>
        </w:rPr>
      </w:pPr>
      <w:r w:rsidRPr="0011296C">
        <w:rPr>
          <w:rFonts w:ascii="Arial" w:hAnsi="Arial" w:cs="Arial"/>
        </w:rPr>
        <w:t xml:space="preserve">Community facilities should be accessible to all groups, including children, youth, elderly persons and those </w:t>
      </w:r>
      <w:r w:rsidR="00960225" w:rsidRPr="0011296C">
        <w:rPr>
          <w:rFonts w:ascii="Arial" w:hAnsi="Arial" w:cs="Arial"/>
        </w:rPr>
        <w:t>with a disability</w:t>
      </w:r>
      <w:r w:rsidRPr="0011296C">
        <w:rPr>
          <w:rFonts w:ascii="Arial" w:hAnsi="Arial" w:cs="Arial"/>
        </w:rPr>
        <w:t xml:space="preserve">. </w:t>
      </w:r>
      <w:r w:rsidR="00BB5340" w:rsidRPr="0011296C">
        <w:rPr>
          <w:rFonts w:ascii="Arial" w:hAnsi="Arial" w:cs="Arial"/>
        </w:rPr>
        <w:t xml:space="preserve">The dispersed population in the rural areas creates major challenges for the equitable distribution of community </w:t>
      </w:r>
      <w:r w:rsidR="00D36AEF" w:rsidRPr="0011296C">
        <w:rPr>
          <w:rFonts w:ascii="Arial" w:hAnsi="Arial" w:cs="Arial"/>
        </w:rPr>
        <w:t>facilities</w:t>
      </w:r>
      <w:r w:rsidRPr="0011296C">
        <w:rPr>
          <w:rFonts w:ascii="Arial" w:hAnsi="Arial" w:cs="Arial"/>
        </w:rPr>
        <w:t>, especially</w:t>
      </w:r>
      <w:r w:rsidR="00BB5340" w:rsidRPr="0011296C">
        <w:rPr>
          <w:rFonts w:ascii="Arial" w:hAnsi="Arial" w:cs="Arial"/>
        </w:rPr>
        <w:t xml:space="preserve"> in dispersed areas where the population is heavily reliant on private transportation. </w:t>
      </w:r>
    </w:p>
    <w:p w14:paraId="51F80D2E" w14:textId="2DF1C168" w:rsidR="00FB2C1D" w:rsidRPr="0011296C" w:rsidRDefault="00FB2C1D" w:rsidP="00184378">
      <w:pPr>
        <w:pStyle w:val="BodyText1"/>
        <w:rPr>
          <w:rFonts w:ascii="Arial" w:hAnsi="Arial" w:cs="Arial"/>
        </w:rPr>
      </w:pPr>
      <w:r w:rsidRPr="0011296C">
        <w:rPr>
          <w:rFonts w:ascii="Arial" w:hAnsi="Arial" w:cs="Arial"/>
        </w:rPr>
        <w:t>Strategic directions:</w:t>
      </w:r>
    </w:p>
    <w:p w14:paraId="6D7F2FC3" w14:textId="5D622ACB" w:rsidR="00902B51" w:rsidRPr="0011296C" w:rsidRDefault="00B152E6" w:rsidP="00902B51">
      <w:pPr>
        <w:pStyle w:val="BodyText1"/>
        <w:numPr>
          <w:ilvl w:val="0"/>
          <w:numId w:val="24"/>
        </w:numPr>
        <w:rPr>
          <w:rFonts w:ascii="Arial" w:hAnsi="Arial" w:cs="Arial"/>
        </w:rPr>
      </w:pPr>
      <w:r w:rsidRPr="0011296C">
        <w:rPr>
          <w:rFonts w:ascii="Arial" w:hAnsi="Arial" w:cs="Arial"/>
        </w:rPr>
        <w:t>Facilitate the provision</w:t>
      </w:r>
      <w:r w:rsidR="00EA0613" w:rsidRPr="0011296C">
        <w:rPr>
          <w:rFonts w:ascii="Arial" w:hAnsi="Arial" w:cs="Arial"/>
        </w:rPr>
        <w:t xml:space="preserve"> and link</w:t>
      </w:r>
      <w:r w:rsidRPr="0011296C">
        <w:rPr>
          <w:rFonts w:ascii="Arial" w:hAnsi="Arial" w:cs="Arial"/>
        </w:rPr>
        <w:t>ing</w:t>
      </w:r>
      <w:r w:rsidR="00EA0613" w:rsidRPr="0011296C">
        <w:rPr>
          <w:rFonts w:ascii="Arial" w:hAnsi="Arial" w:cs="Arial"/>
        </w:rPr>
        <w:t xml:space="preserve"> of </w:t>
      </w:r>
      <w:r w:rsidR="004640BC" w:rsidRPr="0011296C">
        <w:rPr>
          <w:rFonts w:ascii="Arial" w:hAnsi="Arial" w:cs="Arial"/>
        </w:rPr>
        <w:t xml:space="preserve">trails, </w:t>
      </w:r>
      <w:r w:rsidR="00EA0613" w:rsidRPr="0011296C">
        <w:rPr>
          <w:rFonts w:ascii="Arial" w:hAnsi="Arial" w:cs="Arial"/>
        </w:rPr>
        <w:t xml:space="preserve">open space </w:t>
      </w:r>
      <w:r w:rsidR="008F7D67" w:rsidRPr="0011296C">
        <w:rPr>
          <w:rFonts w:ascii="Arial" w:hAnsi="Arial" w:cs="Arial"/>
        </w:rPr>
        <w:t xml:space="preserve">and </w:t>
      </w:r>
      <w:r w:rsidR="00135258" w:rsidRPr="0011296C">
        <w:rPr>
          <w:rFonts w:ascii="Arial" w:hAnsi="Arial" w:cs="Arial"/>
        </w:rPr>
        <w:t xml:space="preserve">local recreational facilities </w:t>
      </w:r>
      <w:r w:rsidR="00902B51" w:rsidRPr="0011296C">
        <w:rPr>
          <w:rFonts w:ascii="Arial" w:hAnsi="Arial" w:cs="Arial"/>
        </w:rPr>
        <w:t>to form a network across the Shire</w:t>
      </w:r>
      <w:r w:rsidR="004640BC" w:rsidRPr="0011296C">
        <w:rPr>
          <w:rFonts w:ascii="Arial" w:hAnsi="Arial" w:cs="Arial"/>
        </w:rPr>
        <w:t xml:space="preserve">, while </w:t>
      </w:r>
      <w:r w:rsidR="004F2E7E" w:rsidRPr="0011296C">
        <w:rPr>
          <w:rFonts w:ascii="Arial" w:hAnsi="Arial" w:cs="Arial"/>
        </w:rPr>
        <w:t xml:space="preserve">minimising </w:t>
      </w:r>
      <w:r w:rsidR="00EB3A63" w:rsidRPr="0011296C">
        <w:rPr>
          <w:rFonts w:ascii="Arial" w:hAnsi="Arial" w:cs="Arial"/>
        </w:rPr>
        <w:t xml:space="preserve">negative </w:t>
      </w:r>
      <w:r w:rsidR="004F2E7E" w:rsidRPr="0011296C">
        <w:rPr>
          <w:rFonts w:ascii="Arial" w:hAnsi="Arial" w:cs="Arial"/>
        </w:rPr>
        <w:t>impacts on</w:t>
      </w:r>
      <w:r w:rsidR="004640BC" w:rsidRPr="0011296C">
        <w:rPr>
          <w:rFonts w:ascii="Arial" w:hAnsi="Arial" w:cs="Arial"/>
        </w:rPr>
        <w:t xml:space="preserve"> the natural environment</w:t>
      </w:r>
      <w:r w:rsidR="00902B51" w:rsidRPr="0011296C">
        <w:rPr>
          <w:rFonts w:ascii="Arial" w:hAnsi="Arial" w:cs="Arial"/>
        </w:rPr>
        <w:t>.</w:t>
      </w:r>
      <w:r w:rsidR="00902B51" w:rsidRPr="0011296C">
        <w:rPr>
          <w:rFonts w:ascii="Arial" w:hAnsi="Arial" w:cs="Arial"/>
          <w:color w:val="7030A0"/>
        </w:rPr>
        <w:t xml:space="preserve"> </w:t>
      </w:r>
    </w:p>
    <w:p w14:paraId="1053C0CC" w14:textId="720067EE" w:rsidR="00817505" w:rsidRPr="0011296C" w:rsidRDefault="00702CCE" w:rsidP="008F7D67">
      <w:pPr>
        <w:pStyle w:val="BodyText1"/>
        <w:numPr>
          <w:ilvl w:val="0"/>
          <w:numId w:val="11"/>
        </w:numPr>
        <w:rPr>
          <w:rFonts w:ascii="Arial" w:hAnsi="Arial" w:cs="Arial"/>
        </w:rPr>
      </w:pPr>
      <w:r w:rsidRPr="0011296C">
        <w:rPr>
          <w:rFonts w:ascii="Arial" w:hAnsi="Arial" w:cs="Arial"/>
        </w:rPr>
        <w:t>Encourage</w:t>
      </w:r>
      <w:r w:rsidR="005E7C25" w:rsidRPr="0011296C">
        <w:rPr>
          <w:rFonts w:ascii="Arial" w:hAnsi="Arial" w:cs="Arial"/>
        </w:rPr>
        <w:t xml:space="preserve"> </w:t>
      </w:r>
      <w:r w:rsidR="00B343D0" w:rsidRPr="0011296C">
        <w:rPr>
          <w:rFonts w:ascii="Arial" w:hAnsi="Arial" w:cs="Arial"/>
        </w:rPr>
        <w:t xml:space="preserve">trails, </w:t>
      </w:r>
      <w:r w:rsidR="005E7C25" w:rsidRPr="0011296C">
        <w:rPr>
          <w:rFonts w:ascii="Arial" w:hAnsi="Arial" w:cs="Arial"/>
        </w:rPr>
        <w:t xml:space="preserve">open space and recreational facilities </w:t>
      </w:r>
      <w:r w:rsidRPr="0011296C">
        <w:rPr>
          <w:rFonts w:ascii="Arial" w:hAnsi="Arial" w:cs="Arial"/>
        </w:rPr>
        <w:t xml:space="preserve">to be safe, </w:t>
      </w:r>
      <w:r w:rsidR="00817505" w:rsidRPr="0011296C">
        <w:rPr>
          <w:rFonts w:ascii="Arial" w:hAnsi="Arial" w:cs="Arial"/>
        </w:rPr>
        <w:t xml:space="preserve">equitable </w:t>
      </w:r>
      <w:r w:rsidR="008F7D67" w:rsidRPr="0011296C">
        <w:rPr>
          <w:rFonts w:ascii="Arial" w:hAnsi="Arial" w:cs="Arial"/>
        </w:rPr>
        <w:t xml:space="preserve">and </w:t>
      </w:r>
      <w:r w:rsidR="00817505" w:rsidRPr="0011296C">
        <w:rPr>
          <w:rFonts w:ascii="Arial" w:hAnsi="Arial" w:cs="Arial"/>
        </w:rPr>
        <w:t xml:space="preserve">accessible to all community members. </w:t>
      </w:r>
    </w:p>
    <w:p w14:paraId="311E28CC" w14:textId="17DB186A" w:rsidR="00D51EA2" w:rsidRPr="0011296C" w:rsidRDefault="00971F5F" w:rsidP="008A0A22">
      <w:pPr>
        <w:pStyle w:val="BodyText1"/>
        <w:numPr>
          <w:ilvl w:val="0"/>
          <w:numId w:val="11"/>
        </w:numPr>
        <w:rPr>
          <w:rFonts w:ascii="Arial" w:hAnsi="Arial" w:cs="Arial"/>
        </w:rPr>
      </w:pPr>
      <w:r w:rsidRPr="0011296C">
        <w:rPr>
          <w:rFonts w:ascii="Arial" w:hAnsi="Arial" w:cs="Arial"/>
        </w:rPr>
        <w:t>Facilitate the provision of active and passive recreational facilities as an integral part of each township.</w:t>
      </w:r>
      <w:r w:rsidRPr="0011296C">
        <w:rPr>
          <w:rFonts w:ascii="Arial" w:hAnsi="Arial" w:cs="Arial"/>
          <w:color w:val="7030A0"/>
        </w:rPr>
        <w:t xml:space="preserve"> </w:t>
      </w:r>
    </w:p>
    <w:p w14:paraId="01CB2885" w14:textId="14A01644" w:rsidR="00843EA4" w:rsidRPr="0011296C" w:rsidRDefault="00843EA4" w:rsidP="00843EA4">
      <w:pPr>
        <w:pStyle w:val="HeadB"/>
        <w:rPr>
          <w:rFonts w:cs="Arial"/>
        </w:rPr>
      </w:pPr>
      <w:r w:rsidRPr="0011296C">
        <w:rPr>
          <w:rFonts w:cs="Arial"/>
        </w:rPr>
        <w:tab/>
        <w:t>Development infrastructure</w:t>
      </w:r>
    </w:p>
    <w:p w14:paraId="434119D4" w14:textId="77777777" w:rsidR="008A0A22" w:rsidRPr="0011296C" w:rsidRDefault="008A0A22" w:rsidP="008A0A22">
      <w:pPr>
        <w:pStyle w:val="BodyText1"/>
        <w:rPr>
          <w:rFonts w:ascii="Arial" w:hAnsi="Arial" w:cs="Arial"/>
        </w:rPr>
      </w:pPr>
      <w:r w:rsidRPr="0011296C">
        <w:rPr>
          <w:rFonts w:ascii="Arial" w:hAnsi="Arial" w:cs="Arial"/>
        </w:rPr>
        <w:t xml:space="preserve">The dispersed nature of low-density residential areas creates difficulties in providing a full range of infrastructure services, and rural areas invariably have only limited physical infrastructure. A large part of the rural areas in the Shire rely on all-purpose effluent disposal systems as sewer is unavailable. A number of existing rural lots are unsuitable for residential development as effluent generated on site cannot be contained on-site. </w:t>
      </w:r>
    </w:p>
    <w:p w14:paraId="4D90EE45" w14:textId="77777777" w:rsidR="008A0A22" w:rsidRPr="0011296C" w:rsidRDefault="008A0A22" w:rsidP="008A0A22">
      <w:pPr>
        <w:pStyle w:val="BodyText1"/>
        <w:rPr>
          <w:rFonts w:ascii="Arial" w:hAnsi="Arial" w:cs="Arial"/>
        </w:rPr>
      </w:pPr>
      <w:r w:rsidRPr="0011296C">
        <w:rPr>
          <w:rFonts w:ascii="Arial" w:hAnsi="Arial" w:cs="Arial"/>
        </w:rPr>
        <w:t xml:space="preserve">The use of development contributions in the funding of infrastructure is important for designated residential areas where the existing infrastructure cannot cater for the expected density increase. This includes, the low-density housing in the Plenty/Yarrambat Corridor, new residential developments in Plenty and Diamond Creek, and in-fill development in urban areas. In particular, existing drainage arrangements in the Yarrambat area are insufficient for the further development of this area. </w:t>
      </w:r>
    </w:p>
    <w:p w14:paraId="00079B05" w14:textId="5C82EB78" w:rsidR="00072431" w:rsidRPr="0011296C" w:rsidRDefault="00FB2C1D" w:rsidP="00072431">
      <w:pPr>
        <w:pStyle w:val="BodyText1"/>
        <w:rPr>
          <w:rFonts w:ascii="Arial" w:hAnsi="Arial" w:cs="Arial"/>
        </w:rPr>
      </w:pPr>
      <w:r w:rsidRPr="0011296C">
        <w:rPr>
          <w:rFonts w:ascii="Arial" w:hAnsi="Arial" w:cs="Arial"/>
        </w:rPr>
        <w:t>Strategic directions:</w:t>
      </w:r>
    </w:p>
    <w:p w14:paraId="627336B1" w14:textId="2EEAC801" w:rsidR="008A0A22" w:rsidRPr="0011296C" w:rsidRDefault="008A0A22" w:rsidP="008A0A22">
      <w:pPr>
        <w:pStyle w:val="BodyText1"/>
        <w:numPr>
          <w:ilvl w:val="0"/>
          <w:numId w:val="22"/>
        </w:numPr>
        <w:rPr>
          <w:rFonts w:ascii="Arial" w:hAnsi="Arial" w:cs="Arial"/>
        </w:rPr>
      </w:pPr>
      <w:r w:rsidRPr="0011296C">
        <w:rPr>
          <w:rFonts w:ascii="Arial" w:hAnsi="Arial" w:cs="Arial"/>
        </w:rPr>
        <w:t>Minimise infrastructure servicing demand in rural areas.</w:t>
      </w:r>
      <w:r w:rsidRPr="0011296C">
        <w:rPr>
          <w:rFonts w:ascii="Arial" w:hAnsi="Arial" w:cs="Arial"/>
          <w:color w:val="7030A0"/>
        </w:rPr>
        <w:t xml:space="preserve"> </w:t>
      </w:r>
    </w:p>
    <w:p w14:paraId="79060B8C" w14:textId="77777777" w:rsidR="008A0A22" w:rsidRPr="0011296C" w:rsidRDefault="008A0A22" w:rsidP="008A0A22">
      <w:pPr>
        <w:pStyle w:val="BodyText1"/>
        <w:numPr>
          <w:ilvl w:val="0"/>
          <w:numId w:val="22"/>
        </w:numPr>
        <w:rPr>
          <w:rFonts w:ascii="Arial" w:hAnsi="Arial" w:cs="Arial"/>
        </w:rPr>
      </w:pPr>
      <w:r w:rsidRPr="0011296C">
        <w:rPr>
          <w:rFonts w:ascii="Arial" w:hAnsi="Arial" w:cs="Arial"/>
        </w:rPr>
        <w:t xml:space="preserve">Facilitate the consolidation of rural lots to create larger lots capable of containing effluent on site. </w:t>
      </w:r>
    </w:p>
    <w:p w14:paraId="3388BA4D" w14:textId="6F563413" w:rsidR="008A0A22" w:rsidRPr="0011296C" w:rsidRDefault="00843EA4" w:rsidP="008A0A22">
      <w:pPr>
        <w:pStyle w:val="BodyText1"/>
        <w:numPr>
          <w:ilvl w:val="0"/>
          <w:numId w:val="22"/>
        </w:numPr>
        <w:rPr>
          <w:rFonts w:ascii="Arial" w:hAnsi="Arial" w:cs="Arial"/>
        </w:rPr>
      </w:pPr>
      <w:r w:rsidRPr="0011296C">
        <w:rPr>
          <w:rFonts w:ascii="Arial" w:hAnsi="Arial" w:cs="Arial"/>
        </w:rPr>
        <w:t xml:space="preserve">Facilitate efficient provision of infrastructure to areas designated for residential and low-density residential development. </w:t>
      </w:r>
      <w:r w:rsidRPr="0011296C">
        <w:rPr>
          <w:rFonts w:ascii="Arial" w:hAnsi="Arial" w:cs="Arial"/>
          <w:color w:val="7030A0"/>
        </w:rPr>
        <w:t xml:space="preserve"> </w:t>
      </w:r>
      <w:bookmarkEnd w:id="0"/>
    </w:p>
    <w:sectPr w:rsidR="008A0A22" w:rsidRPr="0011296C" w:rsidSect="00863E95">
      <w:footerReference w:type="default" r:id="rId20"/>
      <w:pgSz w:w="11901" w:h="16840" w:code="9"/>
      <w:pgMar w:top="1440" w:right="1701" w:bottom="1440" w:left="1701" w:header="720" w:footer="720" w:gutter="0"/>
      <w:pgNumType w:start="1"/>
      <w:cols w:space="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1FF8" w16cex:dateUtc="2022-02-09T00:11:00Z"/>
  <w16cex:commentExtensible w16cex:durableId="25ABAB51" w16cex:dateUtc="2022-02-07T03:29:00Z"/>
  <w16cex:commentExtensible w16cex:durableId="25AF498D" w16cex:dateUtc="2022-02-09T21:21:00Z"/>
  <w16cex:commentExtensible w16cex:durableId="25AF65E7" w16cex:dateUtc="2022-02-09T23:22:00Z"/>
  <w16cex:commentExtensible w16cex:durableId="25ADFD43" w16cex:dateUtc="2022-02-08T21:43:00Z"/>
  <w16cex:commentExtensible w16cex:durableId="25AF6780" w16cex:dateUtc="2022-02-09T23:29:00Z"/>
  <w16cex:commentExtensible w16cex:durableId="25AF4DA6" w16cex:dateUtc="2022-02-09T21:39:00Z"/>
  <w16cex:commentExtensible w16cex:durableId="25AE2215" w16cex:dateUtc="2022-02-09T00:20:00Z"/>
  <w16cex:commentExtensible w16cex:durableId="25AE00EF" w16cex:dateUtc="2022-02-08T21:59:00Z"/>
  <w16cex:commentExtensible w16cex:durableId="25AF5EBA" w16cex:dateUtc="2022-02-09T22:51:00Z"/>
  <w16cex:commentExtensible w16cex:durableId="25AF5F9B" w16cex:dateUtc="2022-02-09T22:55:00Z"/>
  <w16cex:commentExtensible w16cex:durableId="25AF6918" w16cex:dateUtc="2022-02-09T23:36:00Z"/>
  <w16cex:commentExtensible w16cex:durableId="25AF430F" w16cex:dateUtc="2022-02-09T20:53:00Z"/>
  <w16cex:commentExtensible w16cex:durableId="25ABDC46" w16cex:dateUtc="2022-02-07T06:58:00Z"/>
  <w16cex:commentExtensible w16cex:durableId="25AF6C15" w16cex:dateUtc="2022-02-09T23:48:00Z"/>
  <w16cex:commentExtensible w16cex:durableId="25ABD6D1" w16cex:dateUtc="2022-02-07T06:35:00Z"/>
  <w16cex:commentExtensible w16cex:durableId="25AF6A22" w16cex:dateUtc="2022-02-09T23:40:00Z"/>
  <w16cex:commentExtensible w16cex:durableId="25A65C9B" w16cex:dateUtc="2022-02-03T02:52:00Z"/>
  <w16cex:commentExtensible w16cex:durableId="25AE227B" w16cex:dateUtc="2022-02-09T00:22:00Z"/>
  <w16cex:commentExtensible w16cex:durableId="25AF453B" w16cex:dateUtc="2022-02-09T21:03:00Z"/>
  <w16cex:commentExtensible w16cex:durableId="25AB8B83" w16cex:dateUtc="2022-02-07T01:13:00Z"/>
  <w16cex:commentExtensible w16cex:durableId="25AF6C56" w16cex:dateUtc="2022-02-09T23:49:00Z"/>
  <w16cex:commentExtensible w16cex:durableId="25AF4AC6" w16cex:dateUtc="2022-02-09T21:26:00Z"/>
  <w16cex:commentExtensible w16cex:durableId="25AB9B8F" w16cex:dateUtc="2022-02-07T02:22:00Z"/>
  <w16cex:commentExtensible w16cex:durableId="25AF6C94" w16cex:dateUtc="2022-02-09T23:5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BD106" w14:textId="77777777" w:rsidR="00C8726D" w:rsidRDefault="00C8726D">
      <w:r>
        <w:separator/>
      </w:r>
    </w:p>
  </w:endnote>
  <w:endnote w:type="continuationSeparator" w:id="0">
    <w:p w14:paraId="381E0D26" w14:textId="77777777" w:rsidR="00C8726D" w:rsidRDefault="00C8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EA0E" w14:textId="7BA1A4B5" w:rsidR="00D81C2F" w:rsidRDefault="00D81C2F" w:rsidP="00570A0A">
    <w:pPr>
      <w:pStyle w:val="Footer"/>
      <w:tabs>
        <w:tab w:val="clear" w:pos="8640"/>
        <w:tab w:val="right" w:pos="8499"/>
      </w:tabs>
      <w:ind w:left="1134"/>
    </w:pPr>
    <w:r w:rsidRPr="00961F03">
      <w:t>Municipal</w:t>
    </w:r>
    <w:r>
      <w:t xml:space="preserve"> </w:t>
    </w:r>
    <w:r w:rsidR="00F125AA">
      <w:t>Planning Strategy - Clause 02.03</w:t>
    </w:r>
    <w:r>
      <w:tab/>
      <w:t>Page 1 of 1</w:t>
    </w:r>
    <w:r w:rsidR="00C72EA4">
      <w:t>0</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B6CE" w14:textId="3F89F214" w:rsidR="00C72EA4" w:rsidRDefault="00C72EA4" w:rsidP="00570A0A">
    <w:pPr>
      <w:pStyle w:val="Footer"/>
      <w:tabs>
        <w:tab w:val="clear" w:pos="8640"/>
        <w:tab w:val="right" w:pos="8499"/>
      </w:tabs>
      <w:ind w:left="1134"/>
    </w:pPr>
    <w:r w:rsidRPr="00961F03">
      <w:t>Municipal</w:t>
    </w:r>
    <w:r>
      <w:t xml:space="preserve"> Planning Strategy - Clause 02.03</w:t>
    </w:r>
    <w:r>
      <w:tab/>
      <w:t>Page 10 of 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1C65" w14:textId="2D44EB4D" w:rsidR="00C72EA4" w:rsidRDefault="00C72EA4" w:rsidP="00570A0A">
    <w:pPr>
      <w:pStyle w:val="Footer"/>
      <w:tabs>
        <w:tab w:val="clear" w:pos="8640"/>
        <w:tab w:val="right" w:pos="8499"/>
      </w:tabs>
      <w:ind w:left="1134"/>
    </w:pPr>
    <w:r w:rsidRPr="00961F03">
      <w:t>Municipal</w:t>
    </w:r>
    <w:r>
      <w:t xml:space="preserve"> Planning Strategy - Clause 02.03</w:t>
    </w:r>
    <w:r>
      <w:tab/>
      <w:t>Page 2 of 10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BD0D" w14:textId="085E9743" w:rsidR="00C72EA4" w:rsidRDefault="00C72EA4" w:rsidP="00570A0A">
    <w:pPr>
      <w:pStyle w:val="Footer"/>
      <w:tabs>
        <w:tab w:val="clear" w:pos="8640"/>
        <w:tab w:val="right" w:pos="8499"/>
      </w:tabs>
      <w:ind w:left="1134"/>
    </w:pPr>
    <w:r w:rsidRPr="00961F03">
      <w:t>Municipal</w:t>
    </w:r>
    <w:r>
      <w:t xml:space="preserve"> Planning Strategy - Clause 02.03</w:t>
    </w:r>
    <w:r>
      <w:tab/>
      <w:t>Page 3 of 10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E667" w14:textId="2B214CA2" w:rsidR="00C72EA4" w:rsidRDefault="00C72EA4" w:rsidP="00570A0A">
    <w:pPr>
      <w:pStyle w:val="Footer"/>
      <w:tabs>
        <w:tab w:val="clear" w:pos="8640"/>
        <w:tab w:val="right" w:pos="8499"/>
      </w:tabs>
      <w:ind w:left="1134"/>
    </w:pPr>
    <w:r w:rsidRPr="00961F03">
      <w:t>Municipal</w:t>
    </w:r>
    <w:r>
      <w:t xml:space="preserve"> Planning Strategy - Clause 02.03</w:t>
    </w:r>
    <w:r>
      <w:tab/>
      <w:t>Page 4 of 10</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BE12" w14:textId="6D8E3C77" w:rsidR="00C72EA4" w:rsidRDefault="00C72EA4" w:rsidP="00570A0A">
    <w:pPr>
      <w:pStyle w:val="Footer"/>
      <w:tabs>
        <w:tab w:val="clear" w:pos="8640"/>
        <w:tab w:val="right" w:pos="8499"/>
      </w:tabs>
      <w:ind w:left="1134"/>
    </w:pPr>
    <w:r w:rsidRPr="00961F03">
      <w:t>Municipal</w:t>
    </w:r>
    <w:r>
      <w:t xml:space="preserve"> Planning Strategy - Clause 02.03</w:t>
    </w:r>
    <w:r>
      <w:tab/>
      <w:t>Page 5 of 10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40D9" w14:textId="4D23969D" w:rsidR="00C72EA4" w:rsidRDefault="00C72EA4" w:rsidP="00570A0A">
    <w:pPr>
      <w:pStyle w:val="Footer"/>
      <w:tabs>
        <w:tab w:val="clear" w:pos="8640"/>
        <w:tab w:val="right" w:pos="8499"/>
      </w:tabs>
      <w:ind w:left="1134"/>
    </w:pPr>
    <w:r w:rsidRPr="00961F03">
      <w:t>Municipal</w:t>
    </w:r>
    <w:r>
      <w:t xml:space="preserve"> Planning Strategy - Clause 02.03</w:t>
    </w:r>
    <w:r>
      <w:tab/>
      <w:t>Page 6 of 10</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B93C" w14:textId="1D36274E" w:rsidR="00C72EA4" w:rsidRDefault="00C72EA4" w:rsidP="00570A0A">
    <w:pPr>
      <w:pStyle w:val="Footer"/>
      <w:tabs>
        <w:tab w:val="clear" w:pos="8640"/>
        <w:tab w:val="right" w:pos="8499"/>
      </w:tabs>
      <w:ind w:left="1134"/>
    </w:pPr>
    <w:r w:rsidRPr="00961F03">
      <w:t>Municipal</w:t>
    </w:r>
    <w:r>
      <w:t xml:space="preserve"> Planning Strategy - Clause 02.03</w:t>
    </w:r>
    <w:r>
      <w:tab/>
      <w:t>Page 7 of 10</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B8CE" w14:textId="22AEA7F9" w:rsidR="00C72EA4" w:rsidRDefault="00C72EA4" w:rsidP="00570A0A">
    <w:pPr>
      <w:pStyle w:val="Footer"/>
      <w:tabs>
        <w:tab w:val="clear" w:pos="8640"/>
        <w:tab w:val="right" w:pos="8499"/>
      </w:tabs>
      <w:ind w:left="1134"/>
    </w:pPr>
    <w:r w:rsidRPr="00961F03">
      <w:t>Municipal</w:t>
    </w:r>
    <w:r>
      <w:t xml:space="preserve"> Planning Strategy - Clause 02.03</w:t>
    </w:r>
    <w:r>
      <w:tab/>
      <w:t>Page 8 of 10</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FE46" w14:textId="2E3F983D" w:rsidR="00C72EA4" w:rsidRDefault="00C72EA4" w:rsidP="00570A0A">
    <w:pPr>
      <w:pStyle w:val="Footer"/>
      <w:tabs>
        <w:tab w:val="clear" w:pos="8640"/>
        <w:tab w:val="right" w:pos="8499"/>
      </w:tabs>
      <w:ind w:left="1134"/>
    </w:pPr>
    <w:r w:rsidRPr="00961F03">
      <w:t>Municipal</w:t>
    </w:r>
    <w:r>
      <w:t xml:space="preserve"> Planning Strategy - Clause 02.03</w:t>
    </w:r>
    <w:r>
      <w:tab/>
      <w:t>Page 9 of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B2B3A" w14:textId="77777777" w:rsidR="00C8726D" w:rsidRDefault="00C8726D">
      <w:r>
        <w:separator/>
      </w:r>
    </w:p>
  </w:footnote>
  <w:footnote w:type="continuationSeparator" w:id="0">
    <w:p w14:paraId="28DCCCC6" w14:textId="77777777" w:rsidR="00C8726D" w:rsidRDefault="00C87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0B6A" w14:textId="39D59D25" w:rsidR="00365D0E" w:rsidRDefault="00C8726D">
    <w:pPr>
      <w:pStyle w:val="Header"/>
    </w:pPr>
    <w:r>
      <w:rPr>
        <w:noProof/>
      </w:rPr>
      <w:pict w14:anchorId="4A8DB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41pt;height:45pt;rotation:315;z-index:-251655168;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BAC2" w14:textId="0EE57E29" w:rsidR="00365D0E" w:rsidRDefault="00365D0E">
    <w:pPr>
      <w:pStyle w:val="Header"/>
    </w:pPr>
    <w:r>
      <w:rPr>
        <w:rFonts w:ascii="Times New Roman" w:hAnsi="Times New Roman"/>
        <w:u w:color="0000FF"/>
      </w:rPr>
      <w:t>Nillumbik</w:t>
    </w:r>
    <w:r w:rsidRPr="00A6212C">
      <w:rPr>
        <w:rFonts w:ascii="Times New Roman" w:hAnsi="Times New Roman"/>
        <w:u w:color="0000FF"/>
      </w:rPr>
      <w:t xml:space="preserve"> </w:t>
    </w:r>
    <w:r w:rsidRPr="009904E5">
      <w:t xml:space="preserve">Planning </w:t>
    </w:r>
    <w:r>
      <w:t>Scheme</w:t>
    </w:r>
    <w:r w:rsidR="00C8726D">
      <w:rPr>
        <w:noProof/>
      </w:rPr>
      <w:pict w14:anchorId="0A28A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741pt;height:45pt;rotation:315;z-index:-251653120;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A67D" w14:textId="6B2D5C62" w:rsidR="00365D0E" w:rsidRDefault="00C8726D">
    <w:pPr>
      <w:pStyle w:val="Header"/>
    </w:pPr>
    <w:r>
      <w:rPr>
        <w:noProof/>
      </w:rPr>
      <w:pict w14:anchorId="1AB6A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741pt;height:45pt;rotation:315;z-index:-251657216;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C9"/>
    <w:multiLevelType w:val="hybridMultilevel"/>
    <w:tmpl w:val="2A42758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2CC0DCA"/>
    <w:multiLevelType w:val="hybridMultilevel"/>
    <w:tmpl w:val="77FA434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9924482"/>
    <w:multiLevelType w:val="hybridMultilevel"/>
    <w:tmpl w:val="ECB208F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C764D26"/>
    <w:multiLevelType w:val="hybridMultilevel"/>
    <w:tmpl w:val="DA4EA26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C9609C2"/>
    <w:multiLevelType w:val="hybridMultilevel"/>
    <w:tmpl w:val="3082430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0DCE3BD6"/>
    <w:multiLevelType w:val="hybridMultilevel"/>
    <w:tmpl w:val="A360344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F7A0157"/>
    <w:multiLevelType w:val="hybridMultilevel"/>
    <w:tmpl w:val="C85E5CD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1726482B"/>
    <w:multiLevelType w:val="hybridMultilevel"/>
    <w:tmpl w:val="EE26B33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18CD2CA2"/>
    <w:multiLevelType w:val="hybridMultilevel"/>
    <w:tmpl w:val="1ADEF87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9CE1938"/>
    <w:multiLevelType w:val="hybridMultilevel"/>
    <w:tmpl w:val="624A254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1C842CF8"/>
    <w:multiLevelType w:val="hybridMultilevel"/>
    <w:tmpl w:val="B82AA93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1E125C4F"/>
    <w:multiLevelType w:val="hybridMultilevel"/>
    <w:tmpl w:val="067E88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1E350BEA"/>
    <w:multiLevelType w:val="hybridMultilevel"/>
    <w:tmpl w:val="A1D299E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21BA132E"/>
    <w:multiLevelType w:val="hybridMultilevel"/>
    <w:tmpl w:val="7D546AF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47717E3"/>
    <w:multiLevelType w:val="hybridMultilevel"/>
    <w:tmpl w:val="45683C9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249A6720"/>
    <w:multiLevelType w:val="hybridMultilevel"/>
    <w:tmpl w:val="69FC8140"/>
    <w:lvl w:ilvl="0" w:tplc="F94092FC">
      <w:start w:val="1"/>
      <w:numFmt w:val="bullet"/>
      <w:pStyle w:val="Annotate"/>
      <w:lvlText w:val=""/>
      <w:lvlJc w:val="left"/>
      <w:pPr>
        <w:tabs>
          <w:tab w:val="num" w:pos="2552"/>
        </w:tabs>
        <w:ind w:left="2552" w:hanging="567"/>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638E2"/>
    <w:multiLevelType w:val="hybridMultilevel"/>
    <w:tmpl w:val="DA6ACF1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74705E1"/>
    <w:multiLevelType w:val="hybridMultilevel"/>
    <w:tmpl w:val="4E8E15D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2795498B"/>
    <w:multiLevelType w:val="hybridMultilevel"/>
    <w:tmpl w:val="B9A8E39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27CE402B"/>
    <w:multiLevelType w:val="hybridMultilevel"/>
    <w:tmpl w:val="F950FCC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2BE814DC"/>
    <w:multiLevelType w:val="hybridMultilevel"/>
    <w:tmpl w:val="05F60672"/>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1" w15:restartNumberingAfterBreak="0">
    <w:nsid w:val="2E7D3315"/>
    <w:multiLevelType w:val="hybridMultilevel"/>
    <w:tmpl w:val="E128801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2F197D4B"/>
    <w:multiLevelType w:val="hybridMultilevel"/>
    <w:tmpl w:val="D9C2AA4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34113C2A"/>
    <w:multiLevelType w:val="hybridMultilevel"/>
    <w:tmpl w:val="95E4D66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3521655F"/>
    <w:multiLevelType w:val="hybridMultilevel"/>
    <w:tmpl w:val="6D58458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401650A4"/>
    <w:multiLevelType w:val="hybridMultilevel"/>
    <w:tmpl w:val="D7A6A10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47E01F45"/>
    <w:multiLevelType w:val="hybridMultilevel"/>
    <w:tmpl w:val="8590492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4A600927"/>
    <w:multiLevelType w:val="hybridMultilevel"/>
    <w:tmpl w:val="A828A2A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4D2A0B10"/>
    <w:multiLevelType w:val="hybridMultilevel"/>
    <w:tmpl w:val="27E6225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52F84B9B"/>
    <w:multiLevelType w:val="hybridMultilevel"/>
    <w:tmpl w:val="EBACBC3A"/>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56111DE1"/>
    <w:multiLevelType w:val="singleLevel"/>
    <w:tmpl w:val="6AE8DEB2"/>
    <w:lvl w:ilvl="0">
      <w:start w:val="1"/>
      <w:numFmt w:val="bullet"/>
      <w:pStyle w:val="Bodytext"/>
      <w:lvlText w:val=""/>
      <w:lvlJc w:val="left"/>
      <w:pPr>
        <w:tabs>
          <w:tab w:val="num" w:pos="1985"/>
        </w:tabs>
        <w:ind w:left="1985" w:hanging="851"/>
      </w:pPr>
      <w:rPr>
        <w:rFonts w:ascii="Wingdings" w:hAnsi="Wingdings" w:hint="default"/>
        <w:sz w:val="20"/>
      </w:rPr>
    </w:lvl>
  </w:abstractNum>
  <w:abstractNum w:abstractNumId="31" w15:restartNumberingAfterBreak="0">
    <w:nsid w:val="578837F2"/>
    <w:multiLevelType w:val="hybridMultilevel"/>
    <w:tmpl w:val="16563D06"/>
    <w:lvl w:ilvl="0" w:tplc="EB40B2E2">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045718"/>
    <w:multiLevelType w:val="hybridMultilevel"/>
    <w:tmpl w:val="D96CAC8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5BD848D7"/>
    <w:multiLevelType w:val="hybridMultilevel"/>
    <w:tmpl w:val="690687B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5C2A7091"/>
    <w:multiLevelType w:val="hybridMultilevel"/>
    <w:tmpl w:val="24C6302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03D5453"/>
    <w:multiLevelType w:val="hybridMultilevel"/>
    <w:tmpl w:val="9DD455D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60B07EB9"/>
    <w:multiLevelType w:val="hybridMultilevel"/>
    <w:tmpl w:val="8E105D8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615374E4"/>
    <w:multiLevelType w:val="hybridMultilevel"/>
    <w:tmpl w:val="1938C5B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64DC2168"/>
    <w:multiLevelType w:val="hybridMultilevel"/>
    <w:tmpl w:val="53E4EB6E"/>
    <w:lvl w:ilvl="0" w:tplc="A42C93BE">
      <w:start w:val="1"/>
      <w:numFmt w:val="decimal"/>
      <w:lvlText w:val="%1."/>
      <w:lvlJc w:val="left"/>
      <w:pPr>
        <w:ind w:left="720" w:hanging="360"/>
      </w:pPr>
      <w:rPr>
        <w:rFonts w:ascii="Calibri" w:eastAsia="Times New Roman"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81D767D"/>
    <w:multiLevelType w:val="hybridMultilevel"/>
    <w:tmpl w:val="F3ACBD0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0" w15:restartNumberingAfterBreak="0">
    <w:nsid w:val="6B69603C"/>
    <w:multiLevelType w:val="hybridMultilevel"/>
    <w:tmpl w:val="703AE25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6D2456CC"/>
    <w:multiLevelType w:val="hybridMultilevel"/>
    <w:tmpl w:val="47B20F8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6F4E55DA"/>
    <w:multiLevelType w:val="hybridMultilevel"/>
    <w:tmpl w:val="8880081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15:restartNumberingAfterBreak="0">
    <w:nsid w:val="70844923"/>
    <w:multiLevelType w:val="hybridMultilevel"/>
    <w:tmpl w:val="B4768638"/>
    <w:lvl w:ilvl="0" w:tplc="5D5018C6">
      <w:start w:val="1"/>
      <w:numFmt w:val="bullet"/>
      <w:pStyle w:val="Tabletext"/>
      <w:lvlText w:val=""/>
      <w:lvlJc w:val="left"/>
      <w:pPr>
        <w:tabs>
          <w:tab w:val="num" w:pos="284"/>
        </w:tabs>
        <w:ind w:left="284" w:hanging="284"/>
      </w:pPr>
      <w:rPr>
        <w:rFonts w:ascii="Wingdings" w:hAnsi="Wingdings" w:hint="default"/>
      </w:rPr>
    </w:lvl>
    <w:lvl w:ilvl="1" w:tplc="3E5C9B36" w:tentative="1">
      <w:start w:val="1"/>
      <w:numFmt w:val="bullet"/>
      <w:lvlText w:val="o"/>
      <w:lvlJc w:val="left"/>
      <w:pPr>
        <w:ind w:left="2574" w:hanging="360"/>
      </w:pPr>
      <w:rPr>
        <w:rFonts w:ascii="Courier New" w:hAnsi="Courier New" w:cs="Courier New" w:hint="default"/>
      </w:rPr>
    </w:lvl>
    <w:lvl w:ilvl="2" w:tplc="11101636" w:tentative="1">
      <w:start w:val="1"/>
      <w:numFmt w:val="bullet"/>
      <w:lvlText w:val=""/>
      <w:lvlJc w:val="left"/>
      <w:pPr>
        <w:ind w:left="3294" w:hanging="360"/>
      </w:pPr>
      <w:rPr>
        <w:rFonts w:ascii="Wingdings" w:hAnsi="Wingdings" w:hint="default"/>
      </w:rPr>
    </w:lvl>
    <w:lvl w:ilvl="3" w:tplc="8D0EE9A4" w:tentative="1">
      <w:start w:val="1"/>
      <w:numFmt w:val="bullet"/>
      <w:lvlText w:val=""/>
      <w:lvlJc w:val="left"/>
      <w:pPr>
        <w:ind w:left="4014" w:hanging="360"/>
      </w:pPr>
      <w:rPr>
        <w:rFonts w:ascii="Symbol" w:hAnsi="Symbol" w:hint="default"/>
      </w:rPr>
    </w:lvl>
    <w:lvl w:ilvl="4" w:tplc="C890DDD4" w:tentative="1">
      <w:start w:val="1"/>
      <w:numFmt w:val="bullet"/>
      <w:lvlText w:val="o"/>
      <w:lvlJc w:val="left"/>
      <w:pPr>
        <w:ind w:left="4734" w:hanging="360"/>
      </w:pPr>
      <w:rPr>
        <w:rFonts w:ascii="Courier New" w:hAnsi="Courier New" w:cs="Courier New" w:hint="default"/>
      </w:rPr>
    </w:lvl>
    <w:lvl w:ilvl="5" w:tplc="C0703A08" w:tentative="1">
      <w:start w:val="1"/>
      <w:numFmt w:val="bullet"/>
      <w:lvlText w:val=""/>
      <w:lvlJc w:val="left"/>
      <w:pPr>
        <w:ind w:left="5454" w:hanging="360"/>
      </w:pPr>
      <w:rPr>
        <w:rFonts w:ascii="Wingdings" w:hAnsi="Wingdings" w:hint="default"/>
      </w:rPr>
    </w:lvl>
    <w:lvl w:ilvl="6" w:tplc="D736C5BC" w:tentative="1">
      <w:start w:val="1"/>
      <w:numFmt w:val="bullet"/>
      <w:lvlText w:val=""/>
      <w:lvlJc w:val="left"/>
      <w:pPr>
        <w:ind w:left="6174" w:hanging="360"/>
      </w:pPr>
      <w:rPr>
        <w:rFonts w:ascii="Symbol" w:hAnsi="Symbol" w:hint="default"/>
      </w:rPr>
    </w:lvl>
    <w:lvl w:ilvl="7" w:tplc="4F5AA692" w:tentative="1">
      <w:start w:val="1"/>
      <w:numFmt w:val="bullet"/>
      <w:lvlText w:val="o"/>
      <w:lvlJc w:val="left"/>
      <w:pPr>
        <w:ind w:left="6894" w:hanging="360"/>
      </w:pPr>
      <w:rPr>
        <w:rFonts w:ascii="Courier New" w:hAnsi="Courier New" w:cs="Courier New" w:hint="default"/>
      </w:rPr>
    </w:lvl>
    <w:lvl w:ilvl="8" w:tplc="9A22A59A" w:tentative="1">
      <w:start w:val="1"/>
      <w:numFmt w:val="bullet"/>
      <w:lvlText w:val=""/>
      <w:lvlJc w:val="left"/>
      <w:pPr>
        <w:ind w:left="7614" w:hanging="360"/>
      </w:pPr>
      <w:rPr>
        <w:rFonts w:ascii="Wingdings" w:hAnsi="Wingdings" w:hint="default"/>
      </w:rPr>
    </w:lvl>
  </w:abstractNum>
  <w:abstractNum w:abstractNumId="44" w15:restartNumberingAfterBreak="0">
    <w:nsid w:val="730673AE"/>
    <w:multiLevelType w:val="hybridMultilevel"/>
    <w:tmpl w:val="124A282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74AC3B27"/>
    <w:multiLevelType w:val="hybridMultilevel"/>
    <w:tmpl w:val="E912EE82"/>
    <w:lvl w:ilvl="0" w:tplc="D81AD49C">
      <w:start w:val="1"/>
      <w:numFmt w:val="bullet"/>
      <w:pStyle w:val="Tabletext0"/>
      <w:lvlText w:val=""/>
      <w:lvlJc w:val="left"/>
      <w:pPr>
        <w:tabs>
          <w:tab w:val="num" w:pos="567"/>
        </w:tabs>
        <w:ind w:left="567" w:hanging="283"/>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2B07FB"/>
    <w:multiLevelType w:val="hybridMultilevel"/>
    <w:tmpl w:val="BB08D44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5"/>
  </w:num>
  <w:num w:numId="2">
    <w:abstractNumId w:val="30"/>
  </w:num>
  <w:num w:numId="3">
    <w:abstractNumId w:val="45"/>
  </w:num>
  <w:num w:numId="4">
    <w:abstractNumId w:val="43"/>
  </w:num>
  <w:num w:numId="5">
    <w:abstractNumId w:val="33"/>
  </w:num>
  <w:num w:numId="6">
    <w:abstractNumId w:val="4"/>
  </w:num>
  <w:num w:numId="7">
    <w:abstractNumId w:val="29"/>
  </w:num>
  <w:num w:numId="8">
    <w:abstractNumId w:val="24"/>
  </w:num>
  <w:num w:numId="9">
    <w:abstractNumId w:val="14"/>
  </w:num>
  <w:num w:numId="10">
    <w:abstractNumId w:val="37"/>
  </w:num>
  <w:num w:numId="11">
    <w:abstractNumId w:val="6"/>
  </w:num>
  <w:num w:numId="12">
    <w:abstractNumId w:val="36"/>
  </w:num>
  <w:num w:numId="13">
    <w:abstractNumId w:val="26"/>
  </w:num>
  <w:num w:numId="14">
    <w:abstractNumId w:val="41"/>
  </w:num>
  <w:num w:numId="15">
    <w:abstractNumId w:val="7"/>
  </w:num>
  <w:num w:numId="16">
    <w:abstractNumId w:val="34"/>
  </w:num>
  <w:num w:numId="17">
    <w:abstractNumId w:val="0"/>
  </w:num>
  <w:num w:numId="18">
    <w:abstractNumId w:val="5"/>
  </w:num>
  <w:num w:numId="19">
    <w:abstractNumId w:val="42"/>
  </w:num>
  <w:num w:numId="20">
    <w:abstractNumId w:val="23"/>
  </w:num>
  <w:num w:numId="21">
    <w:abstractNumId w:val="44"/>
  </w:num>
  <w:num w:numId="22">
    <w:abstractNumId w:val="40"/>
  </w:num>
  <w:num w:numId="23">
    <w:abstractNumId w:val="46"/>
  </w:num>
  <w:num w:numId="24">
    <w:abstractNumId w:val="16"/>
  </w:num>
  <w:num w:numId="25">
    <w:abstractNumId w:val="11"/>
  </w:num>
  <w:num w:numId="26">
    <w:abstractNumId w:val="17"/>
  </w:num>
  <w:num w:numId="27">
    <w:abstractNumId w:val="35"/>
  </w:num>
  <w:num w:numId="28">
    <w:abstractNumId w:val="13"/>
  </w:num>
  <w:num w:numId="29">
    <w:abstractNumId w:val="2"/>
  </w:num>
  <w:num w:numId="30">
    <w:abstractNumId w:val="22"/>
  </w:num>
  <w:num w:numId="31">
    <w:abstractNumId w:val="18"/>
  </w:num>
  <w:num w:numId="32">
    <w:abstractNumId w:val="8"/>
  </w:num>
  <w:num w:numId="33">
    <w:abstractNumId w:val="28"/>
  </w:num>
  <w:num w:numId="34">
    <w:abstractNumId w:val="21"/>
  </w:num>
  <w:num w:numId="35">
    <w:abstractNumId w:val="1"/>
  </w:num>
  <w:num w:numId="36">
    <w:abstractNumId w:val="39"/>
  </w:num>
  <w:num w:numId="37">
    <w:abstractNumId w:val="27"/>
  </w:num>
  <w:num w:numId="38">
    <w:abstractNumId w:val="12"/>
  </w:num>
  <w:num w:numId="39">
    <w:abstractNumId w:val="3"/>
  </w:num>
  <w:num w:numId="40">
    <w:abstractNumId w:val="32"/>
  </w:num>
  <w:num w:numId="41">
    <w:abstractNumId w:val="31"/>
  </w:num>
  <w:num w:numId="42">
    <w:abstractNumId w:val="20"/>
  </w:num>
  <w:num w:numId="43">
    <w:abstractNumId w:val="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9"/>
  </w:num>
  <w:num w:numId="4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9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A0"/>
    <w:rsid w:val="000012F9"/>
    <w:rsid w:val="00001993"/>
    <w:rsid w:val="00001C7E"/>
    <w:rsid w:val="0000274C"/>
    <w:rsid w:val="0000389C"/>
    <w:rsid w:val="0000416D"/>
    <w:rsid w:val="00004490"/>
    <w:rsid w:val="00004EFF"/>
    <w:rsid w:val="00005B47"/>
    <w:rsid w:val="00006113"/>
    <w:rsid w:val="00007908"/>
    <w:rsid w:val="0001063E"/>
    <w:rsid w:val="000110A6"/>
    <w:rsid w:val="000111A1"/>
    <w:rsid w:val="00015C74"/>
    <w:rsid w:val="000166B3"/>
    <w:rsid w:val="00017499"/>
    <w:rsid w:val="000206F8"/>
    <w:rsid w:val="0002187C"/>
    <w:rsid w:val="00022F91"/>
    <w:rsid w:val="00023878"/>
    <w:rsid w:val="00025373"/>
    <w:rsid w:val="00027E63"/>
    <w:rsid w:val="000318DF"/>
    <w:rsid w:val="00032314"/>
    <w:rsid w:val="00033128"/>
    <w:rsid w:val="00036310"/>
    <w:rsid w:val="00037032"/>
    <w:rsid w:val="00037564"/>
    <w:rsid w:val="00037864"/>
    <w:rsid w:val="00037D0D"/>
    <w:rsid w:val="00040265"/>
    <w:rsid w:val="00040DE3"/>
    <w:rsid w:val="00041D98"/>
    <w:rsid w:val="00042525"/>
    <w:rsid w:val="000431D2"/>
    <w:rsid w:val="000436CE"/>
    <w:rsid w:val="00043899"/>
    <w:rsid w:val="00044A92"/>
    <w:rsid w:val="00044B1B"/>
    <w:rsid w:val="000477C0"/>
    <w:rsid w:val="000503EE"/>
    <w:rsid w:val="00050852"/>
    <w:rsid w:val="00053984"/>
    <w:rsid w:val="00053FCC"/>
    <w:rsid w:val="000543F5"/>
    <w:rsid w:val="0005501F"/>
    <w:rsid w:val="00055655"/>
    <w:rsid w:val="00056774"/>
    <w:rsid w:val="00056B65"/>
    <w:rsid w:val="00056B7A"/>
    <w:rsid w:val="00056C30"/>
    <w:rsid w:val="000608C6"/>
    <w:rsid w:val="0006235E"/>
    <w:rsid w:val="000624A2"/>
    <w:rsid w:val="00063613"/>
    <w:rsid w:val="00065EB1"/>
    <w:rsid w:val="000663CA"/>
    <w:rsid w:val="00070523"/>
    <w:rsid w:val="000706A1"/>
    <w:rsid w:val="00070C78"/>
    <w:rsid w:val="00070F24"/>
    <w:rsid w:val="000719A9"/>
    <w:rsid w:val="00071A9A"/>
    <w:rsid w:val="00072431"/>
    <w:rsid w:val="00072C3E"/>
    <w:rsid w:val="00076462"/>
    <w:rsid w:val="000800A0"/>
    <w:rsid w:val="00081438"/>
    <w:rsid w:val="00081B61"/>
    <w:rsid w:val="000821CD"/>
    <w:rsid w:val="00082D97"/>
    <w:rsid w:val="000832A3"/>
    <w:rsid w:val="00083896"/>
    <w:rsid w:val="00086EED"/>
    <w:rsid w:val="00087223"/>
    <w:rsid w:val="00090780"/>
    <w:rsid w:val="0009185B"/>
    <w:rsid w:val="00091B78"/>
    <w:rsid w:val="000922F0"/>
    <w:rsid w:val="00094BB2"/>
    <w:rsid w:val="000953DA"/>
    <w:rsid w:val="00097803"/>
    <w:rsid w:val="000A08FC"/>
    <w:rsid w:val="000A14CE"/>
    <w:rsid w:val="000A19A5"/>
    <w:rsid w:val="000A1AF4"/>
    <w:rsid w:val="000A5021"/>
    <w:rsid w:val="000A57DE"/>
    <w:rsid w:val="000A634D"/>
    <w:rsid w:val="000A7629"/>
    <w:rsid w:val="000A7AC1"/>
    <w:rsid w:val="000B159F"/>
    <w:rsid w:val="000B2344"/>
    <w:rsid w:val="000B40EC"/>
    <w:rsid w:val="000B4FCF"/>
    <w:rsid w:val="000B66ED"/>
    <w:rsid w:val="000B7E58"/>
    <w:rsid w:val="000C0617"/>
    <w:rsid w:val="000C19A2"/>
    <w:rsid w:val="000C1F10"/>
    <w:rsid w:val="000C2046"/>
    <w:rsid w:val="000C5741"/>
    <w:rsid w:val="000C66A6"/>
    <w:rsid w:val="000C6EB6"/>
    <w:rsid w:val="000D2CB5"/>
    <w:rsid w:val="000D466C"/>
    <w:rsid w:val="000D51CA"/>
    <w:rsid w:val="000D54F7"/>
    <w:rsid w:val="000D5559"/>
    <w:rsid w:val="000D5CA9"/>
    <w:rsid w:val="000D78C7"/>
    <w:rsid w:val="000D7A76"/>
    <w:rsid w:val="000E1CC2"/>
    <w:rsid w:val="000E2249"/>
    <w:rsid w:val="000E2DCD"/>
    <w:rsid w:val="000E2FBF"/>
    <w:rsid w:val="000E329A"/>
    <w:rsid w:val="000E3AC3"/>
    <w:rsid w:val="000E4E71"/>
    <w:rsid w:val="000E6BE9"/>
    <w:rsid w:val="000E71F6"/>
    <w:rsid w:val="000F06C6"/>
    <w:rsid w:val="000F0CDB"/>
    <w:rsid w:val="000F0F01"/>
    <w:rsid w:val="000F34AC"/>
    <w:rsid w:val="000F3673"/>
    <w:rsid w:val="000F3EEA"/>
    <w:rsid w:val="000F4791"/>
    <w:rsid w:val="000F4A51"/>
    <w:rsid w:val="000F6BA1"/>
    <w:rsid w:val="0010110C"/>
    <w:rsid w:val="00101474"/>
    <w:rsid w:val="00102224"/>
    <w:rsid w:val="00103E69"/>
    <w:rsid w:val="0010606E"/>
    <w:rsid w:val="00106A26"/>
    <w:rsid w:val="00107C81"/>
    <w:rsid w:val="001106D2"/>
    <w:rsid w:val="00111211"/>
    <w:rsid w:val="001112B0"/>
    <w:rsid w:val="00111CB2"/>
    <w:rsid w:val="001122AA"/>
    <w:rsid w:val="001122FD"/>
    <w:rsid w:val="00112436"/>
    <w:rsid w:val="0011296C"/>
    <w:rsid w:val="00112A02"/>
    <w:rsid w:val="00112D1E"/>
    <w:rsid w:val="001147CC"/>
    <w:rsid w:val="001178B4"/>
    <w:rsid w:val="00117CB7"/>
    <w:rsid w:val="001206C6"/>
    <w:rsid w:val="001214D4"/>
    <w:rsid w:val="0012153C"/>
    <w:rsid w:val="00122311"/>
    <w:rsid w:val="00123C0E"/>
    <w:rsid w:val="00124555"/>
    <w:rsid w:val="00126E5C"/>
    <w:rsid w:val="00126EEF"/>
    <w:rsid w:val="0012796E"/>
    <w:rsid w:val="0013146C"/>
    <w:rsid w:val="00133F3A"/>
    <w:rsid w:val="001348E9"/>
    <w:rsid w:val="00134E56"/>
    <w:rsid w:val="00135258"/>
    <w:rsid w:val="001359B2"/>
    <w:rsid w:val="00135AD4"/>
    <w:rsid w:val="00135CF3"/>
    <w:rsid w:val="00137439"/>
    <w:rsid w:val="001378F5"/>
    <w:rsid w:val="00141DB5"/>
    <w:rsid w:val="001428D1"/>
    <w:rsid w:val="00142C83"/>
    <w:rsid w:val="001432A5"/>
    <w:rsid w:val="00143981"/>
    <w:rsid w:val="001457F4"/>
    <w:rsid w:val="00146A68"/>
    <w:rsid w:val="00146E64"/>
    <w:rsid w:val="001500D8"/>
    <w:rsid w:val="00153078"/>
    <w:rsid w:val="00155301"/>
    <w:rsid w:val="00157715"/>
    <w:rsid w:val="00161445"/>
    <w:rsid w:val="00161DB7"/>
    <w:rsid w:val="00162218"/>
    <w:rsid w:val="00162CE4"/>
    <w:rsid w:val="0016341B"/>
    <w:rsid w:val="00163CDB"/>
    <w:rsid w:val="00163EDF"/>
    <w:rsid w:val="0016400E"/>
    <w:rsid w:val="0016481F"/>
    <w:rsid w:val="00166162"/>
    <w:rsid w:val="00167378"/>
    <w:rsid w:val="001708A1"/>
    <w:rsid w:val="00171928"/>
    <w:rsid w:val="001721F0"/>
    <w:rsid w:val="00172A9E"/>
    <w:rsid w:val="001736A2"/>
    <w:rsid w:val="00174472"/>
    <w:rsid w:val="00176124"/>
    <w:rsid w:val="001779B4"/>
    <w:rsid w:val="00180E2C"/>
    <w:rsid w:val="001818AD"/>
    <w:rsid w:val="001831CE"/>
    <w:rsid w:val="00184378"/>
    <w:rsid w:val="00184E77"/>
    <w:rsid w:val="0018688A"/>
    <w:rsid w:val="00186E7F"/>
    <w:rsid w:val="00187598"/>
    <w:rsid w:val="00190895"/>
    <w:rsid w:val="00191354"/>
    <w:rsid w:val="001926A2"/>
    <w:rsid w:val="00192F63"/>
    <w:rsid w:val="00193AA9"/>
    <w:rsid w:val="00193D5D"/>
    <w:rsid w:val="001964BA"/>
    <w:rsid w:val="00197AFC"/>
    <w:rsid w:val="00197AFE"/>
    <w:rsid w:val="001A0E91"/>
    <w:rsid w:val="001A2C80"/>
    <w:rsid w:val="001A2F1B"/>
    <w:rsid w:val="001A4249"/>
    <w:rsid w:val="001A4DB5"/>
    <w:rsid w:val="001B2383"/>
    <w:rsid w:val="001B29E5"/>
    <w:rsid w:val="001B5453"/>
    <w:rsid w:val="001B6A75"/>
    <w:rsid w:val="001B70C7"/>
    <w:rsid w:val="001B76CB"/>
    <w:rsid w:val="001C0289"/>
    <w:rsid w:val="001C0A9D"/>
    <w:rsid w:val="001C2836"/>
    <w:rsid w:val="001C3074"/>
    <w:rsid w:val="001C423F"/>
    <w:rsid w:val="001C6004"/>
    <w:rsid w:val="001C6EBB"/>
    <w:rsid w:val="001C777C"/>
    <w:rsid w:val="001C7821"/>
    <w:rsid w:val="001D2FC3"/>
    <w:rsid w:val="001D3A42"/>
    <w:rsid w:val="001D3F9C"/>
    <w:rsid w:val="001D4F56"/>
    <w:rsid w:val="001D558D"/>
    <w:rsid w:val="001D587D"/>
    <w:rsid w:val="001D58F3"/>
    <w:rsid w:val="001D5DC9"/>
    <w:rsid w:val="001D5DEA"/>
    <w:rsid w:val="001D7CE5"/>
    <w:rsid w:val="001E2118"/>
    <w:rsid w:val="001E2810"/>
    <w:rsid w:val="001E463E"/>
    <w:rsid w:val="001E532C"/>
    <w:rsid w:val="001E56AA"/>
    <w:rsid w:val="001E721F"/>
    <w:rsid w:val="001E76BC"/>
    <w:rsid w:val="001F181D"/>
    <w:rsid w:val="001F26A7"/>
    <w:rsid w:val="001F31B5"/>
    <w:rsid w:val="001F331F"/>
    <w:rsid w:val="001F3B89"/>
    <w:rsid w:val="001F432B"/>
    <w:rsid w:val="001F518C"/>
    <w:rsid w:val="001F6877"/>
    <w:rsid w:val="001F6B81"/>
    <w:rsid w:val="00201A78"/>
    <w:rsid w:val="00202B99"/>
    <w:rsid w:val="00203B34"/>
    <w:rsid w:val="00203F91"/>
    <w:rsid w:val="002046C7"/>
    <w:rsid w:val="00204E8C"/>
    <w:rsid w:val="00205D0E"/>
    <w:rsid w:val="00206D9D"/>
    <w:rsid w:val="00207DF5"/>
    <w:rsid w:val="00207FBD"/>
    <w:rsid w:val="002163AA"/>
    <w:rsid w:val="00216AAC"/>
    <w:rsid w:val="00220F14"/>
    <w:rsid w:val="00220FD3"/>
    <w:rsid w:val="00221D8D"/>
    <w:rsid w:val="00221F66"/>
    <w:rsid w:val="0022435D"/>
    <w:rsid w:val="00224BFD"/>
    <w:rsid w:val="00225EFD"/>
    <w:rsid w:val="00226A08"/>
    <w:rsid w:val="00227140"/>
    <w:rsid w:val="0023287A"/>
    <w:rsid w:val="00232F7B"/>
    <w:rsid w:val="00233CAD"/>
    <w:rsid w:val="00236622"/>
    <w:rsid w:val="00236CC3"/>
    <w:rsid w:val="002411EC"/>
    <w:rsid w:val="00242550"/>
    <w:rsid w:val="0024340A"/>
    <w:rsid w:val="00243739"/>
    <w:rsid w:val="00243B40"/>
    <w:rsid w:val="00243B4C"/>
    <w:rsid w:val="002445F5"/>
    <w:rsid w:val="00244834"/>
    <w:rsid w:val="0024491C"/>
    <w:rsid w:val="00245A17"/>
    <w:rsid w:val="002461C7"/>
    <w:rsid w:val="00246DB1"/>
    <w:rsid w:val="00247A9F"/>
    <w:rsid w:val="00250545"/>
    <w:rsid w:val="002510D3"/>
    <w:rsid w:val="002515B1"/>
    <w:rsid w:val="00252671"/>
    <w:rsid w:val="0025376D"/>
    <w:rsid w:val="00253AB7"/>
    <w:rsid w:val="00254EF3"/>
    <w:rsid w:val="00255145"/>
    <w:rsid w:val="00255474"/>
    <w:rsid w:val="00256AB8"/>
    <w:rsid w:val="00256D01"/>
    <w:rsid w:val="00256EC5"/>
    <w:rsid w:val="00257B4F"/>
    <w:rsid w:val="00260588"/>
    <w:rsid w:val="00260A9F"/>
    <w:rsid w:val="002616BD"/>
    <w:rsid w:val="00261926"/>
    <w:rsid w:val="00263999"/>
    <w:rsid w:val="00266088"/>
    <w:rsid w:val="00270368"/>
    <w:rsid w:val="0027159E"/>
    <w:rsid w:val="00271B42"/>
    <w:rsid w:val="00271E0A"/>
    <w:rsid w:val="00272B6B"/>
    <w:rsid w:val="00273685"/>
    <w:rsid w:val="002740BE"/>
    <w:rsid w:val="002742B0"/>
    <w:rsid w:val="00275CA6"/>
    <w:rsid w:val="00276423"/>
    <w:rsid w:val="00276B7B"/>
    <w:rsid w:val="002773EF"/>
    <w:rsid w:val="00281009"/>
    <w:rsid w:val="00281D1B"/>
    <w:rsid w:val="00281E18"/>
    <w:rsid w:val="00284FCA"/>
    <w:rsid w:val="002935E1"/>
    <w:rsid w:val="00295924"/>
    <w:rsid w:val="00296B86"/>
    <w:rsid w:val="002974C5"/>
    <w:rsid w:val="002A0217"/>
    <w:rsid w:val="002A339F"/>
    <w:rsid w:val="002A42C3"/>
    <w:rsid w:val="002A5BC3"/>
    <w:rsid w:val="002A6FF4"/>
    <w:rsid w:val="002B00C9"/>
    <w:rsid w:val="002B273A"/>
    <w:rsid w:val="002B3E4E"/>
    <w:rsid w:val="002B656D"/>
    <w:rsid w:val="002B74AC"/>
    <w:rsid w:val="002B79AF"/>
    <w:rsid w:val="002C108D"/>
    <w:rsid w:val="002C13A4"/>
    <w:rsid w:val="002C155D"/>
    <w:rsid w:val="002C17E7"/>
    <w:rsid w:val="002C28F1"/>
    <w:rsid w:val="002C3982"/>
    <w:rsid w:val="002C3DCA"/>
    <w:rsid w:val="002C40E9"/>
    <w:rsid w:val="002C4601"/>
    <w:rsid w:val="002C5B25"/>
    <w:rsid w:val="002C6FE2"/>
    <w:rsid w:val="002C7486"/>
    <w:rsid w:val="002C7977"/>
    <w:rsid w:val="002D01BC"/>
    <w:rsid w:val="002D02B3"/>
    <w:rsid w:val="002D1589"/>
    <w:rsid w:val="002D310F"/>
    <w:rsid w:val="002D37E3"/>
    <w:rsid w:val="002D4279"/>
    <w:rsid w:val="002D5B12"/>
    <w:rsid w:val="002D5B35"/>
    <w:rsid w:val="002D7F61"/>
    <w:rsid w:val="002E0253"/>
    <w:rsid w:val="002E2280"/>
    <w:rsid w:val="002E2967"/>
    <w:rsid w:val="002E2C75"/>
    <w:rsid w:val="002E4D74"/>
    <w:rsid w:val="002E5EFD"/>
    <w:rsid w:val="002E6603"/>
    <w:rsid w:val="002E71A6"/>
    <w:rsid w:val="002F0245"/>
    <w:rsid w:val="002F05AC"/>
    <w:rsid w:val="002F065C"/>
    <w:rsid w:val="002F0A15"/>
    <w:rsid w:val="002F0BD0"/>
    <w:rsid w:val="002F1E62"/>
    <w:rsid w:val="002F51D0"/>
    <w:rsid w:val="002F5B52"/>
    <w:rsid w:val="002F6211"/>
    <w:rsid w:val="002F6A3D"/>
    <w:rsid w:val="002F6D78"/>
    <w:rsid w:val="002F71BB"/>
    <w:rsid w:val="002F7C4F"/>
    <w:rsid w:val="002F7CDA"/>
    <w:rsid w:val="003002F9"/>
    <w:rsid w:val="00303826"/>
    <w:rsid w:val="003051D7"/>
    <w:rsid w:val="00305FDA"/>
    <w:rsid w:val="00306773"/>
    <w:rsid w:val="003070A3"/>
    <w:rsid w:val="003117E9"/>
    <w:rsid w:val="00312241"/>
    <w:rsid w:val="0031311C"/>
    <w:rsid w:val="00313DFF"/>
    <w:rsid w:val="003167F2"/>
    <w:rsid w:val="00316D63"/>
    <w:rsid w:val="003172DD"/>
    <w:rsid w:val="003203D7"/>
    <w:rsid w:val="003203F9"/>
    <w:rsid w:val="00320A38"/>
    <w:rsid w:val="00320DCC"/>
    <w:rsid w:val="0032139E"/>
    <w:rsid w:val="00323A1A"/>
    <w:rsid w:val="00323B1C"/>
    <w:rsid w:val="00325A14"/>
    <w:rsid w:val="00325C04"/>
    <w:rsid w:val="00325C7F"/>
    <w:rsid w:val="00325D11"/>
    <w:rsid w:val="00327416"/>
    <w:rsid w:val="003307F5"/>
    <w:rsid w:val="00331C5D"/>
    <w:rsid w:val="00331D5B"/>
    <w:rsid w:val="00331F09"/>
    <w:rsid w:val="003332D0"/>
    <w:rsid w:val="00334AF6"/>
    <w:rsid w:val="00335A81"/>
    <w:rsid w:val="00335CA0"/>
    <w:rsid w:val="003367AE"/>
    <w:rsid w:val="00336F38"/>
    <w:rsid w:val="00337386"/>
    <w:rsid w:val="00340F08"/>
    <w:rsid w:val="00342C69"/>
    <w:rsid w:val="00342F03"/>
    <w:rsid w:val="00345AB8"/>
    <w:rsid w:val="00346C93"/>
    <w:rsid w:val="0035145B"/>
    <w:rsid w:val="00352204"/>
    <w:rsid w:val="00352F73"/>
    <w:rsid w:val="0035335D"/>
    <w:rsid w:val="00353DF4"/>
    <w:rsid w:val="0035474B"/>
    <w:rsid w:val="003550C9"/>
    <w:rsid w:val="00355F1E"/>
    <w:rsid w:val="00360C6D"/>
    <w:rsid w:val="00361711"/>
    <w:rsid w:val="003618C3"/>
    <w:rsid w:val="003621E0"/>
    <w:rsid w:val="00363244"/>
    <w:rsid w:val="00364685"/>
    <w:rsid w:val="00364841"/>
    <w:rsid w:val="00364BB1"/>
    <w:rsid w:val="003651A3"/>
    <w:rsid w:val="00365D0E"/>
    <w:rsid w:val="00365EDA"/>
    <w:rsid w:val="00366390"/>
    <w:rsid w:val="003675B4"/>
    <w:rsid w:val="00370891"/>
    <w:rsid w:val="003719D8"/>
    <w:rsid w:val="00372C70"/>
    <w:rsid w:val="003747DE"/>
    <w:rsid w:val="00375CB5"/>
    <w:rsid w:val="0037668F"/>
    <w:rsid w:val="003779EC"/>
    <w:rsid w:val="00377FCE"/>
    <w:rsid w:val="0038032B"/>
    <w:rsid w:val="0038079E"/>
    <w:rsid w:val="0038329B"/>
    <w:rsid w:val="00383CE1"/>
    <w:rsid w:val="00384A7D"/>
    <w:rsid w:val="00384A8D"/>
    <w:rsid w:val="0038522D"/>
    <w:rsid w:val="00385586"/>
    <w:rsid w:val="00386085"/>
    <w:rsid w:val="003902D9"/>
    <w:rsid w:val="00390D66"/>
    <w:rsid w:val="003911E8"/>
    <w:rsid w:val="00391CCB"/>
    <w:rsid w:val="003923C7"/>
    <w:rsid w:val="003929D3"/>
    <w:rsid w:val="00392D08"/>
    <w:rsid w:val="00393937"/>
    <w:rsid w:val="00393E34"/>
    <w:rsid w:val="003A0DD9"/>
    <w:rsid w:val="003A1508"/>
    <w:rsid w:val="003A167F"/>
    <w:rsid w:val="003A3FB5"/>
    <w:rsid w:val="003A4611"/>
    <w:rsid w:val="003A4927"/>
    <w:rsid w:val="003A7FF0"/>
    <w:rsid w:val="003B0462"/>
    <w:rsid w:val="003B0A53"/>
    <w:rsid w:val="003B188D"/>
    <w:rsid w:val="003B44B4"/>
    <w:rsid w:val="003B584A"/>
    <w:rsid w:val="003B6EF1"/>
    <w:rsid w:val="003C0213"/>
    <w:rsid w:val="003C1DCD"/>
    <w:rsid w:val="003C30A0"/>
    <w:rsid w:val="003C50CB"/>
    <w:rsid w:val="003C53D9"/>
    <w:rsid w:val="003C6246"/>
    <w:rsid w:val="003C71AE"/>
    <w:rsid w:val="003D0482"/>
    <w:rsid w:val="003D057E"/>
    <w:rsid w:val="003D38A8"/>
    <w:rsid w:val="003D3C83"/>
    <w:rsid w:val="003D4BDD"/>
    <w:rsid w:val="003D5A2A"/>
    <w:rsid w:val="003D659D"/>
    <w:rsid w:val="003D65F7"/>
    <w:rsid w:val="003D6BFD"/>
    <w:rsid w:val="003D7F4A"/>
    <w:rsid w:val="003E4768"/>
    <w:rsid w:val="003E5AAB"/>
    <w:rsid w:val="003E5F39"/>
    <w:rsid w:val="003E6AA2"/>
    <w:rsid w:val="003E7113"/>
    <w:rsid w:val="003F03B7"/>
    <w:rsid w:val="003F0D56"/>
    <w:rsid w:val="003F102C"/>
    <w:rsid w:val="003F18E9"/>
    <w:rsid w:val="003F3272"/>
    <w:rsid w:val="003F3DB7"/>
    <w:rsid w:val="003F4948"/>
    <w:rsid w:val="003F4E05"/>
    <w:rsid w:val="003F6A9D"/>
    <w:rsid w:val="003F7B9B"/>
    <w:rsid w:val="003F7E14"/>
    <w:rsid w:val="00400A2D"/>
    <w:rsid w:val="00401102"/>
    <w:rsid w:val="00402F72"/>
    <w:rsid w:val="00403CCE"/>
    <w:rsid w:val="00403E3E"/>
    <w:rsid w:val="004055B9"/>
    <w:rsid w:val="00405647"/>
    <w:rsid w:val="00407AB0"/>
    <w:rsid w:val="00412E65"/>
    <w:rsid w:val="00413B7A"/>
    <w:rsid w:val="00415853"/>
    <w:rsid w:val="00415B7F"/>
    <w:rsid w:val="00415DE7"/>
    <w:rsid w:val="0041649F"/>
    <w:rsid w:val="00420222"/>
    <w:rsid w:val="00420605"/>
    <w:rsid w:val="00420B81"/>
    <w:rsid w:val="00420C9E"/>
    <w:rsid w:val="004213D9"/>
    <w:rsid w:val="00421C47"/>
    <w:rsid w:val="00423369"/>
    <w:rsid w:val="00424F22"/>
    <w:rsid w:val="00425D56"/>
    <w:rsid w:val="004268E9"/>
    <w:rsid w:val="00426B5E"/>
    <w:rsid w:val="00430EE6"/>
    <w:rsid w:val="00430F27"/>
    <w:rsid w:val="00431EAF"/>
    <w:rsid w:val="004322B2"/>
    <w:rsid w:val="00434CAF"/>
    <w:rsid w:val="00435892"/>
    <w:rsid w:val="004371B9"/>
    <w:rsid w:val="00437B3F"/>
    <w:rsid w:val="00440945"/>
    <w:rsid w:val="00441762"/>
    <w:rsid w:val="00443C2F"/>
    <w:rsid w:val="004454A4"/>
    <w:rsid w:val="00445751"/>
    <w:rsid w:val="00445F26"/>
    <w:rsid w:val="00447337"/>
    <w:rsid w:val="0045010B"/>
    <w:rsid w:val="00451A86"/>
    <w:rsid w:val="00452607"/>
    <w:rsid w:val="00452F33"/>
    <w:rsid w:val="00453F27"/>
    <w:rsid w:val="00454579"/>
    <w:rsid w:val="00454DBA"/>
    <w:rsid w:val="004563AA"/>
    <w:rsid w:val="00457333"/>
    <w:rsid w:val="00457717"/>
    <w:rsid w:val="00463349"/>
    <w:rsid w:val="0046388D"/>
    <w:rsid w:val="004640BC"/>
    <w:rsid w:val="0046612B"/>
    <w:rsid w:val="004675E3"/>
    <w:rsid w:val="00467BC3"/>
    <w:rsid w:val="004720CF"/>
    <w:rsid w:val="004728AA"/>
    <w:rsid w:val="004728AF"/>
    <w:rsid w:val="00473EC3"/>
    <w:rsid w:val="00474856"/>
    <w:rsid w:val="00475418"/>
    <w:rsid w:val="0047661C"/>
    <w:rsid w:val="00476FDE"/>
    <w:rsid w:val="00477101"/>
    <w:rsid w:val="00481CEE"/>
    <w:rsid w:val="004823E5"/>
    <w:rsid w:val="00482FBF"/>
    <w:rsid w:val="00484515"/>
    <w:rsid w:val="00484CF4"/>
    <w:rsid w:val="00486897"/>
    <w:rsid w:val="00490C28"/>
    <w:rsid w:val="00490F77"/>
    <w:rsid w:val="004920C7"/>
    <w:rsid w:val="00493869"/>
    <w:rsid w:val="00494CD2"/>
    <w:rsid w:val="00497EE3"/>
    <w:rsid w:val="004A5A90"/>
    <w:rsid w:val="004B05FB"/>
    <w:rsid w:val="004B1AED"/>
    <w:rsid w:val="004B1D4A"/>
    <w:rsid w:val="004B4916"/>
    <w:rsid w:val="004B6093"/>
    <w:rsid w:val="004B6367"/>
    <w:rsid w:val="004B6A1A"/>
    <w:rsid w:val="004B72BF"/>
    <w:rsid w:val="004B75D8"/>
    <w:rsid w:val="004C13E0"/>
    <w:rsid w:val="004C2860"/>
    <w:rsid w:val="004C37EC"/>
    <w:rsid w:val="004C56E0"/>
    <w:rsid w:val="004C76D6"/>
    <w:rsid w:val="004C7993"/>
    <w:rsid w:val="004C7F6E"/>
    <w:rsid w:val="004D085A"/>
    <w:rsid w:val="004D0FEC"/>
    <w:rsid w:val="004D1DC2"/>
    <w:rsid w:val="004D1FE5"/>
    <w:rsid w:val="004D5ABF"/>
    <w:rsid w:val="004D5F84"/>
    <w:rsid w:val="004D606B"/>
    <w:rsid w:val="004D666D"/>
    <w:rsid w:val="004D77A7"/>
    <w:rsid w:val="004E1719"/>
    <w:rsid w:val="004E18CC"/>
    <w:rsid w:val="004E2130"/>
    <w:rsid w:val="004E33F8"/>
    <w:rsid w:val="004E39C2"/>
    <w:rsid w:val="004E4F16"/>
    <w:rsid w:val="004F0762"/>
    <w:rsid w:val="004F2E7E"/>
    <w:rsid w:val="004F3A7A"/>
    <w:rsid w:val="004F42CA"/>
    <w:rsid w:val="004F5B6F"/>
    <w:rsid w:val="004F6E15"/>
    <w:rsid w:val="004F7B43"/>
    <w:rsid w:val="004F7B8A"/>
    <w:rsid w:val="0050073D"/>
    <w:rsid w:val="0050112E"/>
    <w:rsid w:val="00501593"/>
    <w:rsid w:val="00501B56"/>
    <w:rsid w:val="00503596"/>
    <w:rsid w:val="00503965"/>
    <w:rsid w:val="00504991"/>
    <w:rsid w:val="00506662"/>
    <w:rsid w:val="00506AA5"/>
    <w:rsid w:val="00507A0B"/>
    <w:rsid w:val="00507AE2"/>
    <w:rsid w:val="0051044B"/>
    <w:rsid w:val="0051207E"/>
    <w:rsid w:val="00512082"/>
    <w:rsid w:val="005159B8"/>
    <w:rsid w:val="00515C16"/>
    <w:rsid w:val="005169CA"/>
    <w:rsid w:val="0051756F"/>
    <w:rsid w:val="00521FCF"/>
    <w:rsid w:val="00522837"/>
    <w:rsid w:val="00523444"/>
    <w:rsid w:val="00523446"/>
    <w:rsid w:val="00523F77"/>
    <w:rsid w:val="00523FC0"/>
    <w:rsid w:val="00525129"/>
    <w:rsid w:val="00527E14"/>
    <w:rsid w:val="0053040A"/>
    <w:rsid w:val="005306DA"/>
    <w:rsid w:val="005307D8"/>
    <w:rsid w:val="00531A87"/>
    <w:rsid w:val="00533A35"/>
    <w:rsid w:val="00534FDA"/>
    <w:rsid w:val="00537D39"/>
    <w:rsid w:val="00540193"/>
    <w:rsid w:val="00540847"/>
    <w:rsid w:val="00542842"/>
    <w:rsid w:val="005430EA"/>
    <w:rsid w:val="005432F0"/>
    <w:rsid w:val="00543609"/>
    <w:rsid w:val="00543F1D"/>
    <w:rsid w:val="005443B4"/>
    <w:rsid w:val="005471C9"/>
    <w:rsid w:val="00547333"/>
    <w:rsid w:val="00547900"/>
    <w:rsid w:val="00553244"/>
    <w:rsid w:val="005549EC"/>
    <w:rsid w:val="005552F9"/>
    <w:rsid w:val="00555ABC"/>
    <w:rsid w:val="00555AEB"/>
    <w:rsid w:val="00555D25"/>
    <w:rsid w:val="00556FB9"/>
    <w:rsid w:val="00560A68"/>
    <w:rsid w:val="0056165C"/>
    <w:rsid w:val="005631F6"/>
    <w:rsid w:val="005647B3"/>
    <w:rsid w:val="00566206"/>
    <w:rsid w:val="00566947"/>
    <w:rsid w:val="00570A0A"/>
    <w:rsid w:val="005722BF"/>
    <w:rsid w:val="00573128"/>
    <w:rsid w:val="005760D6"/>
    <w:rsid w:val="005768DB"/>
    <w:rsid w:val="0058026C"/>
    <w:rsid w:val="00583E7B"/>
    <w:rsid w:val="0058493A"/>
    <w:rsid w:val="0058629B"/>
    <w:rsid w:val="00587C4C"/>
    <w:rsid w:val="00587EF0"/>
    <w:rsid w:val="00587FC8"/>
    <w:rsid w:val="005909B1"/>
    <w:rsid w:val="005932FF"/>
    <w:rsid w:val="00594C37"/>
    <w:rsid w:val="00595153"/>
    <w:rsid w:val="00596C9C"/>
    <w:rsid w:val="0059701A"/>
    <w:rsid w:val="00597523"/>
    <w:rsid w:val="00597692"/>
    <w:rsid w:val="00597E16"/>
    <w:rsid w:val="005A29CA"/>
    <w:rsid w:val="005A5A06"/>
    <w:rsid w:val="005A6200"/>
    <w:rsid w:val="005B1C0A"/>
    <w:rsid w:val="005B497B"/>
    <w:rsid w:val="005B5041"/>
    <w:rsid w:val="005B5362"/>
    <w:rsid w:val="005B6368"/>
    <w:rsid w:val="005B64F9"/>
    <w:rsid w:val="005B70B7"/>
    <w:rsid w:val="005C0A24"/>
    <w:rsid w:val="005C0F0F"/>
    <w:rsid w:val="005C1ADB"/>
    <w:rsid w:val="005C38F3"/>
    <w:rsid w:val="005C414C"/>
    <w:rsid w:val="005C6810"/>
    <w:rsid w:val="005C686B"/>
    <w:rsid w:val="005C6CFF"/>
    <w:rsid w:val="005D0217"/>
    <w:rsid w:val="005D12C0"/>
    <w:rsid w:val="005D14BC"/>
    <w:rsid w:val="005D1769"/>
    <w:rsid w:val="005D591B"/>
    <w:rsid w:val="005D69C9"/>
    <w:rsid w:val="005D6AE7"/>
    <w:rsid w:val="005D7CE6"/>
    <w:rsid w:val="005E0569"/>
    <w:rsid w:val="005E3AF8"/>
    <w:rsid w:val="005E7C25"/>
    <w:rsid w:val="005E7DB3"/>
    <w:rsid w:val="005F056E"/>
    <w:rsid w:val="005F0F88"/>
    <w:rsid w:val="005F0FB8"/>
    <w:rsid w:val="005F10E9"/>
    <w:rsid w:val="005F1161"/>
    <w:rsid w:val="005F2017"/>
    <w:rsid w:val="005F28A4"/>
    <w:rsid w:val="005F3BEC"/>
    <w:rsid w:val="005F401A"/>
    <w:rsid w:val="005F685F"/>
    <w:rsid w:val="006009FB"/>
    <w:rsid w:val="0060125B"/>
    <w:rsid w:val="006020C6"/>
    <w:rsid w:val="00604CA0"/>
    <w:rsid w:val="00604CAD"/>
    <w:rsid w:val="00605DCE"/>
    <w:rsid w:val="00606C8E"/>
    <w:rsid w:val="00610F52"/>
    <w:rsid w:val="00611ED1"/>
    <w:rsid w:val="00615709"/>
    <w:rsid w:val="00615954"/>
    <w:rsid w:val="00616919"/>
    <w:rsid w:val="00616C9D"/>
    <w:rsid w:val="00616E75"/>
    <w:rsid w:val="00617659"/>
    <w:rsid w:val="00620121"/>
    <w:rsid w:val="00621091"/>
    <w:rsid w:val="00621B7E"/>
    <w:rsid w:val="006245CE"/>
    <w:rsid w:val="00626036"/>
    <w:rsid w:val="0062676C"/>
    <w:rsid w:val="00627C38"/>
    <w:rsid w:val="0063196D"/>
    <w:rsid w:val="006323CD"/>
    <w:rsid w:val="00634298"/>
    <w:rsid w:val="006347DF"/>
    <w:rsid w:val="006349E4"/>
    <w:rsid w:val="00635A35"/>
    <w:rsid w:val="00636040"/>
    <w:rsid w:val="0063605D"/>
    <w:rsid w:val="00637D26"/>
    <w:rsid w:val="00641A15"/>
    <w:rsid w:val="0064366F"/>
    <w:rsid w:val="006446E0"/>
    <w:rsid w:val="00644B3A"/>
    <w:rsid w:val="00646ED4"/>
    <w:rsid w:val="00647570"/>
    <w:rsid w:val="00647A6D"/>
    <w:rsid w:val="00647D74"/>
    <w:rsid w:val="006512C4"/>
    <w:rsid w:val="00651715"/>
    <w:rsid w:val="00651F31"/>
    <w:rsid w:val="006523D0"/>
    <w:rsid w:val="00652B32"/>
    <w:rsid w:val="006539AE"/>
    <w:rsid w:val="0065688C"/>
    <w:rsid w:val="00656994"/>
    <w:rsid w:val="006570FA"/>
    <w:rsid w:val="00660DFC"/>
    <w:rsid w:val="006630E0"/>
    <w:rsid w:val="00663773"/>
    <w:rsid w:val="00664DC5"/>
    <w:rsid w:val="006651A4"/>
    <w:rsid w:val="00665347"/>
    <w:rsid w:val="0066746A"/>
    <w:rsid w:val="00667FFD"/>
    <w:rsid w:val="006702B3"/>
    <w:rsid w:val="00671407"/>
    <w:rsid w:val="0067164E"/>
    <w:rsid w:val="00671DCB"/>
    <w:rsid w:val="006724A9"/>
    <w:rsid w:val="00673593"/>
    <w:rsid w:val="0067422F"/>
    <w:rsid w:val="006810E6"/>
    <w:rsid w:val="006814BE"/>
    <w:rsid w:val="0068244C"/>
    <w:rsid w:val="00683A0E"/>
    <w:rsid w:val="00683F18"/>
    <w:rsid w:val="00684B0E"/>
    <w:rsid w:val="006852EB"/>
    <w:rsid w:val="00687056"/>
    <w:rsid w:val="006879BB"/>
    <w:rsid w:val="00687DE4"/>
    <w:rsid w:val="00690001"/>
    <w:rsid w:val="0069315A"/>
    <w:rsid w:val="00696907"/>
    <w:rsid w:val="006975F0"/>
    <w:rsid w:val="00697A69"/>
    <w:rsid w:val="006A037B"/>
    <w:rsid w:val="006A1D96"/>
    <w:rsid w:val="006A2FCB"/>
    <w:rsid w:val="006A32DB"/>
    <w:rsid w:val="006A3843"/>
    <w:rsid w:val="006A3904"/>
    <w:rsid w:val="006A618C"/>
    <w:rsid w:val="006B1E0E"/>
    <w:rsid w:val="006B35D5"/>
    <w:rsid w:val="006B36EA"/>
    <w:rsid w:val="006B3754"/>
    <w:rsid w:val="006B3AEB"/>
    <w:rsid w:val="006B5341"/>
    <w:rsid w:val="006C08E3"/>
    <w:rsid w:val="006C0A20"/>
    <w:rsid w:val="006C2D6B"/>
    <w:rsid w:val="006C3A22"/>
    <w:rsid w:val="006C6731"/>
    <w:rsid w:val="006C6E3B"/>
    <w:rsid w:val="006C7A4B"/>
    <w:rsid w:val="006C7FD1"/>
    <w:rsid w:val="006D1128"/>
    <w:rsid w:val="006D153E"/>
    <w:rsid w:val="006D3E02"/>
    <w:rsid w:val="006D6921"/>
    <w:rsid w:val="006D6F0A"/>
    <w:rsid w:val="006D73C6"/>
    <w:rsid w:val="006D7AB7"/>
    <w:rsid w:val="006E108D"/>
    <w:rsid w:val="006E2B58"/>
    <w:rsid w:val="006E370B"/>
    <w:rsid w:val="006E79FA"/>
    <w:rsid w:val="006E7C40"/>
    <w:rsid w:val="006F06DF"/>
    <w:rsid w:val="006F3918"/>
    <w:rsid w:val="006F4827"/>
    <w:rsid w:val="006F58EA"/>
    <w:rsid w:val="006F5C4E"/>
    <w:rsid w:val="00700F68"/>
    <w:rsid w:val="00701955"/>
    <w:rsid w:val="00702CCE"/>
    <w:rsid w:val="00703772"/>
    <w:rsid w:val="007051D0"/>
    <w:rsid w:val="007051FD"/>
    <w:rsid w:val="00705C60"/>
    <w:rsid w:val="00707781"/>
    <w:rsid w:val="0071001E"/>
    <w:rsid w:val="00710EA7"/>
    <w:rsid w:val="00711F00"/>
    <w:rsid w:val="00713B1A"/>
    <w:rsid w:val="007155DB"/>
    <w:rsid w:val="00715BBB"/>
    <w:rsid w:val="007162DA"/>
    <w:rsid w:val="007175D6"/>
    <w:rsid w:val="00720CA2"/>
    <w:rsid w:val="0072165B"/>
    <w:rsid w:val="007218B7"/>
    <w:rsid w:val="00721D86"/>
    <w:rsid w:val="00723559"/>
    <w:rsid w:val="0072688C"/>
    <w:rsid w:val="00727312"/>
    <w:rsid w:val="007275D8"/>
    <w:rsid w:val="00730322"/>
    <w:rsid w:val="00730888"/>
    <w:rsid w:val="00730EC6"/>
    <w:rsid w:val="00732028"/>
    <w:rsid w:val="00734670"/>
    <w:rsid w:val="007419C0"/>
    <w:rsid w:val="007422C3"/>
    <w:rsid w:val="00744FDA"/>
    <w:rsid w:val="007450CD"/>
    <w:rsid w:val="007452BF"/>
    <w:rsid w:val="007460A9"/>
    <w:rsid w:val="007469DB"/>
    <w:rsid w:val="007475FE"/>
    <w:rsid w:val="00750D52"/>
    <w:rsid w:val="007525A8"/>
    <w:rsid w:val="00753250"/>
    <w:rsid w:val="007537E8"/>
    <w:rsid w:val="00755436"/>
    <w:rsid w:val="007569B0"/>
    <w:rsid w:val="00756B1C"/>
    <w:rsid w:val="00757D98"/>
    <w:rsid w:val="00760440"/>
    <w:rsid w:val="0076063F"/>
    <w:rsid w:val="00762E89"/>
    <w:rsid w:val="00765A9C"/>
    <w:rsid w:val="00766339"/>
    <w:rsid w:val="007670C4"/>
    <w:rsid w:val="00770331"/>
    <w:rsid w:val="0077079A"/>
    <w:rsid w:val="00771099"/>
    <w:rsid w:val="00771897"/>
    <w:rsid w:val="00772A1D"/>
    <w:rsid w:val="007759AE"/>
    <w:rsid w:val="007767F3"/>
    <w:rsid w:val="00776A9D"/>
    <w:rsid w:val="00777B97"/>
    <w:rsid w:val="007806A7"/>
    <w:rsid w:val="00782946"/>
    <w:rsid w:val="007836BD"/>
    <w:rsid w:val="00786A50"/>
    <w:rsid w:val="00786B79"/>
    <w:rsid w:val="00787403"/>
    <w:rsid w:val="007903A7"/>
    <w:rsid w:val="00791050"/>
    <w:rsid w:val="007914EE"/>
    <w:rsid w:val="0079177B"/>
    <w:rsid w:val="007926CD"/>
    <w:rsid w:val="00795885"/>
    <w:rsid w:val="007958B1"/>
    <w:rsid w:val="00797F12"/>
    <w:rsid w:val="007A281F"/>
    <w:rsid w:val="007A2877"/>
    <w:rsid w:val="007A2E3F"/>
    <w:rsid w:val="007A3554"/>
    <w:rsid w:val="007A3A04"/>
    <w:rsid w:val="007A551A"/>
    <w:rsid w:val="007A6613"/>
    <w:rsid w:val="007A6964"/>
    <w:rsid w:val="007A7702"/>
    <w:rsid w:val="007B15AA"/>
    <w:rsid w:val="007B1CFD"/>
    <w:rsid w:val="007B6A00"/>
    <w:rsid w:val="007B6B3A"/>
    <w:rsid w:val="007B6CF7"/>
    <w:rsid w:val="007B7237"/>
    <w:rsid w:val="007C031F"/>
    <w:rsid w:val="007C18A5"/>
    <w:rsid w:val="007C1A61"/>
    <w:rsid w:val="007C21AB"/>
    <w:rsid w:val="007C262B"/>
    <w:rsid w:val="007C32D8"/>
    <w:rsid w:val="007C3455"/>
    <w:rsid w:val="007C38C2"/>
    <w:rsid w:val="007C72AC"/>
    <w:rsid w:val="007C7C36"/>
    <w:rsid w:val="007D096D"/>
    <w:rsid w:val="007D0998"/>
    <w:rsid w:val="007D3672"/>
    <w:rsid w:val="007D6B1D"/>
    <w:rsid w:val="007E1D11"/>
    <w:rsid w:val="007E2B1C"/>
    <w:rsid w:val="007E2DE4"/>
    <w:rsid w:val="007E351C"/>
    <w:rsid w:val="007F0C63"/>
    <w:rsid w:val="007F3230"/>
    <w:rsid w:val="007F36E5"/>
    <w:rsid w:val="007F4108"/>
    <w:rsid w:val="0080069F"/>
    <w:rsid w:val="00800827"/>
    <w:rsid w:val="00802DA0"/>
    <w:rsid w:val="00805233"/>
    <w:rsid w:val="00805A24"/>
    <w:rsid w:val="0081011C"/>
    <w:rsid w:val="00810655"/>
    <w:rsid w:val="00810A5E"/>
    <w:rsid w:val="00811CFA"/>
    <w:rsid w:val="00812BDD"/>
    <w:rsid w:val="008140FF"/>
    <w:rsid w:val="00815C93"/>
    <w:rsid w:val="00817505"/>
    <w:rsid w:val="00820AC0"/>
    <w:rsid w:val="0082275F"/>
    <w:rsid w:val="00822B6C"/>
    <w:rsid w:val="00824613"/>
    <w:rsid w:val="00825243"/>
    <w:rsid w:val="00825CB9"/>
    <w:rsid w:val="00830079"/>
    <w:rsid w:val="00830989"/>
    <w:rsid w:val="008314C8"/>
    <w:rsid w:val="00831958"/>
    <w:rsid w:val="00831D7B"/>
    <w:rsid w:val="00833413"/>
    <w:rsid w:val="0083537D"/>
    <w:rsid w:val="0083625B"/>
    <w:rsid w:val="0083671B"/>
    <w:rsid w:val="00837FA8"/>
    <w:rsid w:val="00840941"/>
    <w:rsid w:val="00842410"/>
    <w:rsid w:val="00843E8D"/>
    <w:rsid w:val="00843EA4"/>
    <w:rsid w:val="00847C96"/>
    <w:rsid w:val="00851080"/>
    <w:rsid w:val="00851478"/>
    <w:rsid w:val="008523F3"/>
    <w:rsid w:val="0085578F"/>
    <w:rsid w:val="00861018"/>
    <w:rsid w:val="008632D3"/>
    <w:rsid w:val="0086383E"/>
    <w:rsid w:val="00863E95"/>
    <w:rsid w:val="00863E9C"/>
    <w:rsid w:val="00863FDB"/>
    <w:rsid w:val="00864C9D"/>
    <w:rsid w:val="0087097D"/>
    <w:rsid w:val="008709AC"/>
    <w:rsid w:val="00871147"/>
    <w:rsid w:val="00873186"/>
    <w:rsid w:val="00873211"/>
    <w:rsid w:val="00873566"/>
    <w:rsid w:val="008737CB"/>
    <w:rsid w:val="008739FC"/>
    <w:rsid w:val="0087630F"/>
    <w:rsid w:val="00876605"/>
    <w:rsid w:val="00877732"/>
    <w:rsid w:val="00877D63"/>
    <w:rsid w:val="00881697"/>
    <w:rsid w:val="00886AB7"/>
    <w:rsid w:val="0089059F"/>
    <w:rsid w:val="00890B83"/>
    <w:rsid w:val="00890DD3"/>
    <w:rsid w:val="00894270"/>
    <w:rsid w:val="00894EDB"/>
    <w:rsid w:val="008A0A22"/>
    <w:rsid w:val="008A0BBF"/>
    <w:rsid w:val="008A3509"/>
    <w:rsid w:val="008A52AF"/>
    <w:rsid w:val="008A6A7A"/>
    <w:rsid w:val="008A6DD4"/>
    <w:rsid w:val="008B1543"/>
    <w:rsid w:val="008B4A85"/>
    <w:rsid w:val="008B52FA"/>
    <w:rsid w:val="008B5976"/>
    <w:rsid w:val="008B6F04"/>
    <w:rsid w:val="008B7E1C"/>
    <w:rsid w:val="008C0E58"/>
    <w:rsid w:val="008C1FF3"/>
    <w:rsid w:val="008C245D"/>
    <w:rsid w:val="008C2DE8"/>
    <w:rsid w:val="008C2FFA"/>
    <w:rsid w:val="008C3199"/>
    <w:rsid w:val="008C4FA5"/>
    <w:rsid w:val="008C5EDA"/>
    <w:rsid w:val="008C77C9"/>
    <w:rsid w:val="008D036D"/>
    <w:rsid w:val="008D0DD5"/>
    <w:rsid w:val="008D3D9E"/>
    <w:rsid w:val="008D4CE6"/>
    <w:rsid w:val="008D523E"/>
    <w:rsid w:val="008D52D9"/>
    <w:rsid w:val="008D711A"/>
    <w:rsid w:val="008E404E"/>
    <w:rsid w:val="008E45E9"/>
    <w:rsid w:val="008E48DE"/>
    <w:rsid w:val="008E48EE"/>
    <w:rsid w:val="008E584F"/>
    <w:rsid w:val="008E6AF0"/>
    <w:rsid w:val="008F0B54"/>
    <w:rsid w:val="008F5398"/>
    <w:rsid w:val="008F60C7"/>
    <w:rsid w:val="008F6713"/>
    <w:rsid w:val="008F6F9A"/>
    <w:rsid w:val="008F7B42"/>
    <w:rsid w:val="008F7C0A"/>
    <w:rsid w:val="008F7D67"/>
    <w:rsid w:val="00902B51"/>
    <w:rsid w:val="0090450E"/>
    <w:rsid w:val="00904B38"/>
    <w:rsid w:val="009063F4"/>
    <w:rsid w:val="00906E43"/>
    <w:rsid w:val="00912CC9"/>
    <w:rsid w:val="0091433A"/>
    <w:rsid w:val="00914A45"/>
    <w:rsid w:val="00914B88"/>
    <w:rsid w:val="009151C7"/>
    <w:rsid w:val="00915FEC"/>
    <w:rsid w:val="00917AD3"/>
    <w:rsid w:val="00920D7C"/>
    <w:rsid w:val="009212E8"/>
    <w:rsid w:val="00921B6C"/>
    <w:rsid w:val="0092232E"/>
    <w:rsid w:val="0092314A"/>
    <w:rsid w:val="0092325B"/>
    <w:rsid w:val="009236D9"/>
    <w:rsid w:val="009260E0"/>
    <w:rsid w:val="009266AD"/>
    <w:rsid w:val="00926A95"/>
    <w:rsid w:val="00926F21"/>
    <w:rsid w:val="009301E8"/>
    <w:rsid w:val="009349E6"/>
    <w:rsid w:val="00935046"/>
    <w:rsid w:val="00935A24"/>
    <w:rsid w:val="00940946"/>
    <w:rsid w:val="009417D3"/>
    <w:rsid w:val="009427CC"/>
    <w:rsid w:val="00942FFE"/>
    <w:rsid w:val="00943C59"/>
    <w:rsid w:val="00944BD7"/>
    <w:rsid w:val="00944F6A"/>
    <w:rsid w:val="009451DF"/>
    <w:rsid w:val="00950741"/>
    <w:rsid w:val="00950F1A"/>
    <w:rsid w:val="00951CB8"/>
    <w:rsid w:val="00953BC9"/>
    <w:rsid w:val="00955ED5"/>
    <w:rsid w:val="00960225"/>
    <w:rsid w:val="0096110E"/>
    <w:rsid w:val="009611BA"/>
    <w:rsid w:val="00961965"/>
    <w:rsid w:val="00961F03"/>
    <w:rsid w:val="00961FA7"/>
    <w:rsid w:val="00962058"/>
    <w:rsid w:val="00962EDA"/>
    <w:rsid w:val="00962F81"/>
    <w:rsid w:val="009666BA"/>
    <w:rsid w:val="00971F5F"/>
    <w:rsid w:val="00973517"/>
    <w:rsid w:val="009741FF"/>
    <w:rsid w:val="00975284"/>
    <w:rsid w:val="00976D4C"/>
    <w:rsid w:val="00976DEE"/>
    <w:rsid w:val="00977861"/>
    <w:rsid w:val="00981D7D"/>
    <w:rsid w:val="00986417"/>
    <w:rsid w:val="009873B3"/>
    <w:rsid w:val="00990D31"/>
    <w:rsid w:val="00991F0C"/>
    <w:rsid w:val="0099379E"/>
    <w:rsid w:val="0099425D"/>
    <w:rsid w:val="00996B81"/>
    <w:rsid w:val="00996E32"/>
    <w:rsid w:val="00997095"/>
    <w:rsid w:val="009A0AD1"/>
    <w:rsid w:val="009A4879"/>
    <w:rsid w:val="009B0E67"/>
    <w:rsid w:val="009B1BC7"/>
    <w:rsid w:val="009B1BD2"/>
    <w:rsid w:val="009B2EEA"/>
    <w:rsid w:val="009B6D5B"/>
    <w:rsid w:val="009B6E9B"/>
    <w:rsid w:val="009C4EEF"/>
    <w:rsid w:val="009C5AEA"/>
    <w:rsid w:val="009C671F"/>
    <w:rsid w:val="009C690F"/>
    <w:rsid w:val="009D07ED"/>
    <w:rsid w:val="009D167E"/>
    <w:rsid w:val="009D20FA"/>
    <w:rsid w:val="009D31AF"/>
    <w:rsid w:val="009D3630"/>
    <w:rsid w:val="009D45BD"/>
    <w:rsid w:val="009D598F"/>
    <w:rsid w:val="009D5B19"/>
    <w:rsid w:val="009D6095"/>
    <w:rsid w:val="009D60AA"/>
    <w:rsid w:val="009D61DD"/>
    <w:rsid w:val="009D67BD"/>
    <w:rsid w:val="009D7969"/>
    <w:rsid w:val="009E07BF"/>
    <w:rsid w:val="009E0BDE"/>
    <w:rsid w:val="009E20A0"/>
    <w:rsid w:val="009E4108"/>
    <w:rsid w:val="009E4202"/>
    <w:rsid w:val="009E4870"/>
    <w:rsid w:val="009E490D"/>
    <w:rsid w:val="009E54A2"/>
    <w:rsid w:val="009E594B"/>
    <w:rsid w:val="009E689B"/>
    <w:rsid w:val="009E69EE"/>
    <w:rsid w:val="009E6FCB"/>
    <w:rsid w:val="009E79D8"/>
    <w:rsid w:val="009F2493"/>
    <w:rsid w:val="009F3440"/>
    <w:rsid w:val="009F6E86"/>
    <w:rsid w:val="009F76A2"/>
    <w:rsid w:val="00A02854"/>
    <w:rsid w:val="00A02DE1"/>
    <w:rsid w:val="00A05A7A"/>
    <w:rsid w:val="00A06333"/>
    <w:rsid w:val="00A1119C"/>
    <w:rsid w:val="00A120E9"/>
    <w:rsid w:val="00A12281"/>
    <w:rsid w:val="00A12802"/>
    <w:rsid w:val="00A13776"/>
    <w:rsid w:val="00A14765"/>
    <w:rsid w:val="00A147F7"/>
    <w:rsid w:val="00A15029"/>
    <w:rsid w:val="00A20D54"/>
    <w:rsid w:val="00A2124A"/>
    <w:rsid w:val="00A21440"/>
    <w:rsid w:val="00A2207C"/>
    <w:rsid w:val="00A22869"/>
    <w:rsid w:val="00A233A0"/>
    <w:rsid w:val="00A23D0C"/>
    <w:rsid w:val="00A23EEA"/>
    <w:rsid w:val="00A24DD1"/>
    <w:rsid w:val="00A256B9"/>
    <w:rsid w:val="00A25782"/>
    <w:rsid w:val="00A25C96"/>
    <w:rsid w:val="00A27D75"/>
    <w:rsid w:val="00A318D0"/>
    <w:rsid w:val="00A3360B"/>
    <w:rsid w:val="00A33C30"/>
    <w:rsid w:val="00A3593B"/>
    <w:rsid w:val="00A35B0D"/>
    <w:rsid w:val="00A368BC"/>
    <w:rsid w:val="00A36B92"/>
    <w:rsid w:val="00A40739"/>
    <w:rsid w:val="00A424BD"/>
    <w:rsid w:val="00A4252F"/>
    <w:rsid w:val="00A42CFE"/>
    <w:rsid w:val="00A43468"/>
    <w:rsid w:val="00A43675"/>
    <w:rsid w:val="00A45F5C"/>
    <w:rsid w:val="00A46CFE"/>
    <w:rsid w:val="00A4785E"/>
    <w:rsid w:val="00A47B4D"/>
    <w:rsid w:val="00A510DF"/>
    <w:rsid w:val="00A51368"/>
    <w:rsid w:val="00A5268E"/>
    <w:rsid w:val="00A52CD3"/>
    <w:rsid w:val="00A568BF"/>
    <w:rsid w:val="00A57819"/>
    <w:rsid w:val="00A57B7A"/>
    <w:rsid w:val="00A6004B"/>
    <w:rsid w:val="00A632EA"/>
    <w:rsid w:val="00A6354C"/>
    <w:rsid w:val="00A66563"/>
    <w:rsid w:val="00A66897"/>
    <w:rsid w:val="00A66D45"/>
    <w:rsid w:val="00A6773A"/>
    <w:rsid w:val="00A6791E"/>
    <w:rsid w:val="00A712F8"/>
    <w:rsid w:val="00A727FA"/>
    <w:rsid w:val="00A742F9"/>
    <w:rsid w:val="00A74349"/>
    <w:rsid w:val="00A74CF7"/>
    <w:rsid w:val="00A74E4B"/>
    <w:rsid w:val="00A75C4E"/>
    <w:rsid w:val="00A77FDA"/>
    <w:rsid w:val="00A80B16"/>
    <w:rsid w:val="00A81D54"/>
    <w:rsid w:val="00A82DA9"/>
    <w:rsid w:val="00A84CE9"/>
    <w:rsid w:val="00A85007"/>
    <w:rsid w:val="00A8543A"/>
    <w:rsid w:val="00A85477"/>
    <w:rsid w:val="00A85DE7"/>
    <w:rsid w:val="00A85EDF"/>
    <w:rsid w:val="00A9117B"/>
    <w:rsid w:val="00A9372F"/>
    <w:rsid w:val="00A93892"/>
    <w:rsid w:val="00AA05E2"/>
    <w:rsid w:val="00AA0A75"/>
    <w:rsid w:val="00AA3B4C"/>
    <w:rsid w:val="00AA3B75"/>
    <w:rsid w:val="00AA4751"/>
    <w:rsid w:val="00AA4769"/>
    <w:rsid w:val="00AA5B49"/>
    <w:rsid w:val="00AA69B5"/>
    <w:rsid w:val="00AA71BA"/>
    <w:rsid w:val="00AB0379"/>
    <w:rsid w:val="00AB49E4"/>
    <w:rsid w:val="00AB508E"/>
    <w:rsid w:val="00AB5ECC"/>
    <w:rsid w:val="00AB6139"/>
    <w:rsid w:val="00AB6153"/>
    <w:rsid w:val="00AB6B7B"/>
    <w:rsid w:val="00AB71FE"/>
    <w:rsid w:val="00AC105C"/>
    <w:rsid w:val="00AC3BF7"/>
    <w:rsid w:val="00AC454F"/>
    <w:rsid w:val="00AC52B3"/>
    <w:rsid w:val="00AC66E4"/>
    <w:rsid w:val="00AC7CDE"/>
    <w:rsid w:val="00AD1261"/>
    <w:rsid w:val="00AD1DFA"/>
    <w:rsid w:val="00AD2557"/>
    <w:rsid w:val="00AD3A37"/>
    <w:rsid w:val="00AD418C"/>
    <w:rsid w:val="00AD4FF9"/>
    <w:rsid w:val="00AD54CA"/>
    <w:rsid w:val="00AD5989"/>
    <w:rsid w:val="00AD5F3F"/>
    <w:rsid w:val="00AD6182"/>
    <w:rsid w:val="00AD697B"/>
    <w:rsid w:val="00AD7C5D"/>
    <w:rsid w:val="00AE02EF"/>
    <w:rsid w:val="00AE16D5"/>
    <w:rsid w:val="00AE2E0C"/>
    <w:rsid w:val="00AE2E3E"/>
    <w:rsid w:val="00AE36EB"/>
    <w:rsid w:val="00AE4374"/>
    <w:rsid w:val="00AE595C"/>
    <w:rsid w:val="00AE7991"/>
    <w:rsid w:val="00AF4D71"/>
    <w:rsid w:val="00AF4E6D"/>
    <w:rsid w:val="00AF4EC2"/>
    <w:rsid w:val="00AF62D5"/>
    <w:rsid w:val="00AF77CF"/>
    <w:rsid w:val="00B005AC"/>
    <w:rsid w:val="00B00626"/>
    <w:rsid w:val="00B006B7"/>
    <w:rsid w:val="00B00CA0"/>
    <w:rsid w:val="00B015F3"/>
    <w:rsid w:val="00B034E3"/>
    <w:rsid w:val="00B0454A"/>
    <w:rsid w:val="00B04AAD"/>
    <w:rsid w:val="00B059BA"/>
    <w:rsid w:val="00B0657D"/>
    <w:rsid w:val="00B06FF1"/>
    <w:rsid w:val="00B073D2"/>
    <w:rsid w:val="00B12784"/>
    <w:rsid w:val="00B133AA"/>
    <w:rsid w:val="00B13428"/>
    <w:rsid w:val="00B152E6"/>
    <w:rsid w:val="00B21806"/>
    <w:rsid w:val="00B21912"/>
    <w:rsid w:val="00B21F66"/>
    <w:rsid w:val="00B27BAB"/>
    <w:rsid w:val="00B305C2"/>
    <w:rsid w:val="00B30EE9"/>
    <w:rsid w:val="00B3314F"/>
    <w:rsid w:val="00B33157"/>
    <w:rsid w:val="00B33EDA"/>
    <w:rsid w:val="00B34028"/>
    <w:rsid w:val="00B343D0"/>
    <w:rsid w:val="00B371FC"/>
    <w:rsid w:val="00B3729C"/>
    <w:rsid w:val="00B37C98"/>
    <w:rsid w:val="00B4168A"/>
    <w:rsid w:val="00B41FD9"/>
    <w:rsid w:val="00B43F25"/>
    <w:rsid w:val="00B46FE0"/>
    <w:rsid w:val="00B50FDF"/>
    <w:rsid w:val="00B5212E"/>
    <w:rsid w:val="00B529EC"/>
    <w:rsid w:val="00B54953"/>
    <w:rsid w:val="00B556AC"/>
    <w:rsid w:val="00B567D7"/>
    <w:rsid w:val="00B57726"/>
    <w:rsid w:val="00B61237"/>
    <w:rsid w:val="00B61903"/>
    <w:rsid w:val="00B62265"/>
    <w:rsid w:val="00B62CB3"/>
    <w:rsid w:val="00B6688C"/>
    <w:rsid w:val="00B7017A"/>
    <w:rsid w:val="00B74898"/>
    <w:rsid w:val="00B74CA6"/>
    <w:rsid w:val="00B75B99"/>
    <w:rsid w:val="00B7633D"/>
    <w:rsid w:val="00B76C7D"/>
    <w:rsid w:val="00B776AE"/>
    <w:rsid w:val="00B81213"/>
    <w:rsid w:val="00B8140E"/>
    <w:rsid w:val="00B83244"/>
    <w:rsid w:val="00B83D2B"/>
    <w:rsid w:val="00B85DC8"/>
    <w:rsid w:val="00B865AB"/>
    <w:rsid w:val="00B86898"/>
    <w:rsid w:val="00B92192"/>
    <w:rsid w:val="00B93936"/>
    <w:rsid w:val="00B95772"/>
    <w:rsid w:val="00B96AD6"/>
    <w:rsid w:val="00B97663"/>
    <w:rsid w:val="00B976C9"/>
    <w:rsid w:val="00B97E5D"/>
    <w:rsid w:val="00BA1024"/>
    <w:rsid w:val="00BA1687"/>
    <w:rsid w:val="00BA1E9D"/>
    <w:rsid w:val="00BA24B0"/>
    <w:rsid w:val="00BA321C"/>
    <w:rsid w:val="00BA3614"/>
    <w:rsid w:val="00BA4CBE"/>
    <w:rsid w:val="00BA5B83"/>
    <w:rsid w:val="00BA68F4"/>
    <w:rsid w:val="00BA7804"/>
    <w:rsid w:val="00BB150B"/>
    <w:rsid w:val="00BB1E2E"/>
    <w:rsid w:val="00BB218C"/>
    <w:rsid w:val="00BB249B"/>
    <w:rsid w:val="00BB2629"/>
    <w:rsid w:val="00BB5340"/>
    <w:rsid w:val="00BB538E"/>
    <w:rsid w:val="00BB66AC"/>
    <w:rsid w:val="00BB6DCE"/>
    <w:rsid w:val="00BC0678"/>
    <w:rsid w:val="00BC0E24"/>
    <w:rsid w:val="00BC407D"/>
    <w:rsid w:val="00BC6681"/>
    <w:rsid w:val="00BC674E"/>
    <w:rsid w:val="00BC6F67"/>
    <w:rsid w:val="00BC715A"/>
    <w:rsid w:val="00BC781C"/>
    <w:rsid w:val="00BD17F7"/>
    <w:rsid w:val="00BD4A22"/>
    <w:rsid w:val="00BD50BA"/>
    <w:rsid w:val="00BD737C"/>
    <w:rsid w:val="00BE1AEE"/>
    <w:rsid w:val="00BE26DC"/>
    <w:rsid w:val="00BE39A3"/>
    <w:rsid w:val="00BE449E"/>
    <w:rsid w:val="00BE5648"/>
    <w:rsid w:val="00BE5EC0"/>
    <w:rsid w:val="00BE66E5"/>
    <w:rsid w:val="00BE6A80"/>
    <w:rsid w:val="00BE6BE7"/>
    <w:rsid w:val="00BE7151"/>
    <w:rsid w:val="00BE784D"/>
    <w:rsid w:val="00BE7F25"/>
    <w:rsid w:val="00BE7F3C"/>
    <w:rsid w:val="00BF47EE"/>
    <w:rsid w:val="00BF503E"/>
    <w:rsid w:val="00BF555A"/>
    <w:rsid w:val="00BF58D5"/>
    <w:rsid w:val="00BF75EA"/>
    <w:rsid w:val="00C00B93"/>
    <w:rsid w:val="00C0170C"/>
    <w:rsid w:val="00C02662"/>
    <w:rsid w:val="00C02940"/>
    <w:rsid w:val="00C04408"/>
    <w:rsid w:val="00C052DA"/>
    <w:rsid w:val="00C076FD"/>
    <w:rsid w:val="00C10788"/>
    <w:rsid w:val="00C10869"/>
    <w:rsid w:val="00C11090"/>
    <w:rsid w:val="00C11E4E"/>
    <w:rsid w:val="00C1300B"/>
    <w:rsid w:val="00C137D1"/>
    <w:rsid w:val="00C13C28"/>
    <w:rsid w:val="00C14C04"/>
    <w:rsid w:val="00C168DC"/>
    <w:rsid w:val="00C218CC"/>
    <w:rsid w:val="00C23C2C"/>
    <w:rsid w:val="00C25A75"/>
    <w:rsid w:val="00C25B76"/>
    <w:rsid w:val="00C2619C"/>
    <w:rsid w:val="00C26F90"/>
    <w:rsid w:val="00C30B76"/>
    <w:rsid w:val="00C316FA"/>
    <w:rsid w:val="00C31B09"/>
    <w:rsid w:val="00C32716"/>
    <w:rsid w:val="00C35D70"/>
    <w:rsid w:val="00C37611"/>
    <w:rsid w:val="00C4177C"/>
    <w:rsid w:val="00C432A0"/>
    <w:rsid w:val="00C44464"/>
    <w:rsid w:val="00C44B21"/>
    <w:rsid w:val="00C452D5"/>
    <w:rsid w:val="00C45606"/>
    <w:rsid w:val="00C458D3"/>
    <w:rsid w:val="00C460FB"/>
    <w:rsid w:val="00C46267"/>
    <w:rsid w:val="00C51D66"/>
    <w:rsid w:val="00C5369A"/>
    <w:rsid w:val="00C54395"/>
    <w:rsid w:val="00C57E44"/>
    <w:rsid w:val="00C6145A"/>
    <w:rsid w:val="00C61A09"/>
    <w:rsid w:val="00C63DD2"/>
    <w:rsid w:val="00C6437F"/>
    <w:rsid w:val="00C65AE6"/>
    <w:rsid w:val="00C65F25"/>
    <w:rsid w:val="00C66CAC"/>
    <w:rsid w:val="00C6738D"/>
    <w:rsid w:val="00C67412"/>
    <w:rsid w:val="00C676B8"/>
    <w:rsid w:val="00C702D3"/>
    <w:rsid w:val="00C70466"/>
    <w:rsid w:val="00C71A2C"/>
    <w:rsid w:val="00C72EA4"/>
    <w:rsid w:val="00C74ED2"/>
    <w:rsid w:val="00C75BED"/>
    <w:rsid w:val="00C7624E"/>
    <w:rsid w:val="00C76DE3"/>
    <w:rsid w:val="00C770FC"/>
    <w:rsid w:val="00C8084F"/>
    <w:rsid w:val="00C81058"/>
    <w:rsid w:val="00C8274E"/>
    <w:rsid w:val="00C84F61"/>
    <w:rsid w:val="00C859AC"/>
    <w:rsid w:val="00C8726D"/>
    <w:rsid w:val="00C91338"/>
    <w:rsid w:val="00C9159B"/>
    <w:rsid w:val="00C9607B"/>
    <w:rsid w:val="00C96803"/>
    <w:rsid w:val="00C968CE"/>
    <w:rsid w:val="00C96EE4"/>
    <w:rsid w:val="00C97058"/>
    <w:rsid w:val="00CA022E"/>
    <w:rsid w:val="00CA127E"/>
    <w:rsid w:val="00CA5CA6"/>
    <w:rsid w:val="00CA5D95"/>
    <w:rsid w:val="00CA7287"/>
    <w:rsid w:val="00CB4FF0"/>
    <w:rsid w:val="00CB6A48"/>
    <w:rsid w:val="00CB75C8"/>
    <w:rsid w:val="00CB7C9A"/>
    <w:rsid w:val="00CC026E"/>
    <w:rsid w:val="00CC2AE6"/>
    <w:rsid w:val="00CC319F"/>
    <w:rsid w:val="00CC3386"/>
    <w:rsid w:val="00CC45BE"/>
    <w:rsid w:val="00CC6BD5"/>
    <w:rsid w:val="00CC7236"/>
    <w:rsid w:val="00CC7F34"/>
    <w:rsid w:val="00CD167A"/>
    <w:rsid w:val="00CD40AA"/>
    <w:rsid w:val="00CD538E"/>
    <w:rsid w:val="00CD5ADE"/>
    <w:rsid w:val="00CD6ED4"/>
    <w:rsid w:val="00CD7710"/>
    <w:rsid w:val="00CE027E"/>
    <w:rsid w:val="00CE269B"/>
    <w:rsid w:val="00CE37E7"/>
    <w:rsid w:val="00CE456D"/>
    <w:rsid w:val="00CE47AF"/>
    <w:rsid w:val="00CE4F23"/>
    <w:rsid w:val="00CE5611"/>
    <w:rsid w:val="00CE6BB6"/>
    <w:rsid w:val="00CE7042"/>
    <w:rsid w:val="00CF03FD"/>
    <w:rsid w:val="00CF1405"/>
    <w:rsid w:val="00CF1439"/>
    <w:rsid w:val="00CF1ACD"/>
    <w:rsid w:val="00CF2582"/>
    <w:rsid w:val="00CF56B9"/>
    <w:rsid w:val="00CF683B"/>
    <w:rsid w:val="00CF6946"/>
    <w:rsid w:val="00CF6BEB"/>
    <w:rsid w:val="00D028E7"/>
    <w:rsid w:val="00D06C6B"/>
    <w:rsid w:val="00D07906"/>
    <w:rsid w:val="00D1041E"/>
    <w:rsid w:val="00D10576"/>
    <w:rsid w:val="00D11B7A"/>
    <w:rsid w:val="00D16DA5"/>
    <w:rsid w:val="00D17E32"/>
    <w:rsid w:val="00D17F8B"/>
    <w:rsid w:val="00D2035C"/>
    <w:rsid w:val="00D22224"/>
    <w:rsid w:val="00D23032"/>
    <w:rsid w:val="00D2613D"/>
    <w:rsid w:val="00D269AE"/>
    <w:rsid w:val="00D308C1"/>
    <w:rsid w:val="00D31B7F"/>
    <w:rsid w:val="00D32F94"/>
    <w:rsid w:val="00D33FD1"/>
    <w:rsid w:val="00D34282"/>
    <w:rsid w:val="00D34498"/>
    <w:rsid w:val="00D35DEF"/>
    <w:rsid w:val="00D36AEF"/>
    <w:rsid w:val="00D41357"/>
    <w:rsid w:val="00D415A0"/>
    <w:rsid w:val="00D42B74"/>
    <w:rsid w:val="00D43BBA"/>
    <w:rsid w:val="00D44801"/>
    <w:rsid w:val="00D4508D"/>
    <w:rsid w:val="00D460E2"/>
    <w:rsid w:val="00D4720D"/>
    <w:rsid w:val="00D500DD"/>
    <w:rsid w:val="00D51EA2"/>
    <w:rsid w:val="00D542DC"/>
    <w:rsid w:val="00D5493E"/>
    <w:rsid w:val="00D54A69"/>
    <w:rsid w:val="00D54A9E"/>
    <w:rsid w:val="00D56295"/>
    <w:rsid w:val="00D56FE7"/>
    <w:rsid w:val="00D60A7F"/>
    <w:rsid w:val="00D60C80"/>
    <w:rsid w:val="00D61015"/>
    <w:rsid w:val="00D62026"/>
    <w:rsid w:val="00D63F82"/>
    <w:rsid w:val="00D652B1"/>
    <w:rsid w:val="00D65DA6"/>
    <w:rsid w:val="00D678FF"/>
    <w:rsid w:val="00D70708"/>
    <w:rsid w:val="00D71F96"/>
    <w:rsid w:val="00D7236C"/>
    <w:rsid w:val="00D74169"/>
    <w:rsid w:val="00D7456B"/>
    <w:rsid w:val="00D7745E"/>
    <w:rsid w:val="00D77876"/>
    <w:rsid w:val="00D77D57"/>
    <w:rsid w:val="00D81C2F"/>
    <w:rsid w:val="00D82454"/>
    <w:rsid w:val="00D85744"/>
    <w:rsid w:val="00D859B0"/>
    <w:rsid w:val="00D870B6"/>
    <w:rsid w:val="00D878EB"/>
    <w:rsid w:val="00D87C43"/>
    <w:rsid w:val="00D9644D"/>
    <w:rsid w:val="00D967E1"/>
    <w:rsid w:val="00D96D85"/>
    <w:rsid w:val="00DA104C"/>
    <w:rsid w:val="00DA36BF"/>
    <w:rsid w:val="00DA38B0"/>
    <w:rsid w:val="00DA485D"/>
    <w:rsid w:val="00DA54FB"/>
    <w:rsid w:val="00DA59E8"/>
    <w:rsid w:val="00DA5D6A"/>
    <w:rsid w:val="00DA7013"/>
    <w:rsid w:val="00DA7963"/>
    <w:rsid w:val="00DA7988"/>
    <w:rsid w:val="00DA7D49"/>
    <w:rsid w:val="00DB0249"/>
    <w:rsid w:val="00DB2EA1"/>
    <w:rsid w:val="00DB51D0"/>
    <w:rsid w:val="00DB74C8"/>
    <w:rsid w:val="00DB77B5"/>
    <w:rsid w:val="00DB793E"/>
    <w:rsid w:val="00DC0B72"/>
    <w:rsid w:val="00DC155C"/>
    <w:rsid w:val="00DC31B9"/>
    <w:rsid w:val="00DC590E"/>
    <w:rsid w:val="00DC6739"/>
    <w:rsid w:val="00DC7500"/>
    <w:rsid w:val="00DD095E"/>
    <w:rsid w:val="00DD16C3"/>
    <w:rsid w:val="00DD22B1"/>
    <w:rsid w:val="00DD5D3E"/>
    <w:rsid w:val="00DD6656"/>
    <w:rsid w:val="00DD67B4"/>
    <w:rsid w:val="00DE0BF6"/>
    <w:rsid w:val="00DE0FD6"/>
    <w:rsid w:val="00DE10F4"/>
    <w:rsid w:val="00DE1D1E"/>
    <w:rsid w:val="00DE49E4"/>
    <w:rsid w:val="00DE6041"/>
    <w:rsid w:val="00DF019D"/>
    <w:rsid w:val="00DF4168"/>
    <w:rsid w:val="00DF4BD6"/>
    <w:rsid w:val="00DF5BE3"/>
    <w:rsid w:val="00DF6A97"/>
    <w:rsid w:val="00DF6B13"/>
    <w:rsid w:val="00DF710D"/>
    <w:rsid w:val="00DF7C05"/>
    <w:rsid w:val="00E0015E"/>
    <w:rsid w:val="00E01250"/>
    <w:rsid w:val="00E01D40"/>
    <w:rsid w:val="00E04172"/>
    <w:rsid w:val="00E04409"/>
    <w:rsid w:val="00E057B9"/>
    <w:rsid w:val="00E05862"/>
    <w:rsid w:val="00E05BD8"/>
    <w:rsid w:val="00E05CBA"/>
    <w:rsid w:val="00E064C6"/>
    <w:rsid w:val="00E12283"/>
    <w:rsid w:val="00E12ACB"/>
    <w:rsid w:val="00E13942"/>
    <w:rsid w:val="00E15351"/>
    <w:rsid w:val="00E21F40"/>
    <w:rsid w:val="00E22097"/>
    <w:rsid w:val="00E25181"/>
    <w:rsid w:val="00E279E9"/>
    <w:rsid w:val="00E30992"/>
    <w:rsid w:val="00E3139F"/>
    <w:rsid w:val="00E31F4F"/>
    <w:rsid w:val="00E33630"/>
    <w:rsid w:val="00E33CC8"/>
    <w:rsid w:val="00E340F0"/>
    <w:rsid w:val="00E34D19"/>
    <w:rsid w:val="00E37A01"/>
    <w:rsid w:val="00E37B04"/>
    <w:rsid w:val="00E4057A"/>
    <w:rsid w:val="00E406EE"/>
    <w:rsid w:val="00E42406"/>
    <w:rsid w:val="00E42842"/>
    <w:rsid w:val="00E45D8A"/>
    <w:rsid w:val="00E464B8"/>
    <w:rsid w:val="00E4664B"/>
    <w:rsid w:val="00E46AC5"/>
    <w:rsid w:val="00E5009C"/>
    <w:rsid w:val="00E5021F"/>
    <w:rsid w:val="00E51331"/>
    <w:rsid w:val="00E521B8"/>
    <w:rsid w:val="00E525B4"/>
    <w:rsid w:val="00E52D32"/>
    <w:rsid w:val="00E52D5D"/>
    <w:rsid w:val="00E54137"/>
    <w:rsid w:val="00E55BC0"/>
    <w:rsid w:val="00E56186"/>
    <w:rsid w:val="00E564F9"/>
    <w:rsid w:val="00E568A8"/>
    <w:rsid w:val="00E56F8C"/>
    <w:rsid w:val="00E60B2A"/>
    <w:rsid w:val="00E61585"/>
    <w:rsid w:val="00E619AC"/>
    <w:rsid w:val="00E62C9A"/>
    <w:rsid w:val="00E62F36"/>
    <w:rsid w:val="00E6382B"/>
    <w:rsid w:val="00E64442"/>
    <w:rsid w:val="00E64BB6"/>
    <w:rsid w:val="00E67AC2"/>
    <w:rsid w:val="00E70605"/>
    <w:rsid w:val="00E70FA4"/>
    <w:rsid w:val="00E718A0"/>
    <w:rsid w:val="00E734FF"/>
    <w:rsid w:val="00E75224"/>
    <w:rsid w:val="00E75410"/>
    <w:rsid w:val="00E75F54"/>
    <w:rsid w:val="00E82069"/>
    <w:rsid w:val="00E82601"/>
    <w:rsid w:val="00E8311F"/>
    <w:rsid w:val="00E8445E"/>
    <w:rsid w:val="00E8708C"/>
    <w:rsid w:val="00E87305"/>
    <w:rsid w:val="00E874B4"/>
    <w:rsid w:val="00E8757F"/>
    <w:rsid w:val="00E90037"/>
    <w:rsid w:val="00E90921"/>
    <w:rsid w:val="00E91D62"/>
    <w:rsid w:val="00E926CE"/>
    <w:rsid w:val="00E96490"/>
    <w:rsid w:val="00EA0613"/>
    <w:rsid w:val="00EA0EB8"/>
    <w:rsid w:val="00EA1230"/>
    <w:rsid w:val="00EA2755"/>
    <w:rsid w:val="00EA2D6C"/>
    <w:rsid w:val="00EA5212"/>
    <w:rsid w:val="00EA580A"/>
    <w:rsid w:val="00EA6151"/>
    <w:rsid w:val="00EA7FA0"/>
    <w:rsid w:val="00EB0222"/>
    <w:rsid w:val="00EB084C"/>
    <w:rsid w:val="00EB1138"/>
    <w:rsid w:val="00EB114C"/>
    <w:rsid w:val="00EB11D2"/>
    <w:rsid w:val="00EB1AF5"/>
    <w:rsid w:val="00EB2822"/>
    <w:rsid w:val="00EB37A7"/>
    <w:rsid w:val="00EB39B2"/>
    <w:rsid w:val="00EB3A63"/>
    <w:rsid w:val="00EB4C08"/>
    <w:rsid w:val="00EB5C50"/>
    <w:rsid w:val="00EB5FD7"/>
    <w:rsid w:val="00EB745B"/>
    <w:rsid w:val="00EC29F1"/>
    <w:rsid w:val="00EC2DA1"/>
    <w:rsid w:val="00EC3BAC"/>
    <w:rsid w:val="00EC4A88"/>
    <w:rsid w:val="00EC5199"/>
    <w:rsid w:val="00EC6159"/>
    <w:rsid w:val="00EC6A31"/>
    <w:rsid w:val="00ED09C4"/>
    <w:rsid w:val="00ED1E10"/>
    <w:rsid w:val="00ED22BF"/>
    <w:rsid w:val="00ED37B6"/>
    <w:rsid w:val="00ED477B"/>
    <w:rsid w:val="00ED51D5"/>
    <w:rsid w:val="00ED6B92"/>
    <w:rsid w:val="00EE0BC8"/>
    <w:rsid w:val="00EE0E46"/>
    <w:rsid w:val="00EE1281"/>
    <w:rsid w:val="00EE13C4"/>
    <w:rsid w:val="00EE1BC8"/>
    <w:rsid w:val="00EE218C"/>
    <w:rsid w:val="00EE3C88"/>
    <w:rsid w:val="00EE3EFA"/>
    <w:rsid w:val="00EE6ACF"/>
    <w:rsid w:val="00EE6D33"/>
    <w:rsid w:val="00EE78B7"/>
    <w:rsid w:val="00EE7FD0"/>
    <w:rsid w:val="00EF078B"/>
    <w:rsid w:val="00EF1E3C"/>
    <w:rsid w:val="00EF2981"/>
    <w:rsid w:val="00EF35A3"/>
    <w:rsid w:val="00EF35FD"/>
    <w:rsid w:val="00EF4422"/>
    <w:rsid w:val="00EF44AD"/>
    <w:rsid w:val="00EF484A"/>
    <w:rsid w:val="00EF49DC"/>
    <w:rsid w:val="00EF5C63"/>
    <w:rsid w:val="00EF630E"/>
    <w:rsid w:val="00EF6434"/>
    <w:rsid w:val="00EF729B"/>
    <w:rsid w:val="00EF7FC2"/>
    <w:rsid w:val="00F00B21"/>
    <w:rsid w:val="00F02F9F"/>
    <w:rsid w:val="00F03061"/>
    <w:rsid w:val="00F0344E"/>
    <w:rsid w:val="00F0455B"/>
    <w:rsid w:val="00F10696"/>
    <w:rsid w:val="00F10EFD"/>
    <w:rsid w:val="00F116B5"/>
    <w:rsid w:val="00F11C10"/>
    <w:rsid w:val="00F125AA"/>
    <w:rsid w:val="00F13768"/>
    <w:rsid w:val="00F13A8B"/>
    <w:rsid w:val="00F13DFA"/>
    <w:rsid w:val="00F14223"/>
    <w:rsid w:val="00F15573"/>
    <w:rsid w:val="00F15F72"/>
    <w:rsid w:val="00F1790A"/>
    <w:rsid w:val="00F17BCE"/>
    <w:rsid w:val="00F17E17"/>
    <w:rsid w:val="00F207C7"/>
    <w:rsid w:val="00F20A2D"/>
    <w:rsid w:val="00F22233"/>
    <w:rsid w:val="00F24A33"/>
    <w:rsid w:val="00F2506A"/>
    <w:rsid w:val="00F25971"/>
    <w:rsid w:val="00F2598D"/>
    <w:rsid w:val="00F265C1"/>
    <w:rsid w:val="00F26BD6"/>
    <w:rsid w:val="00F26D69"/>
    <w:rsid w:val="00F2710A"/>
    <w:rsid w:val="00F31863"/>
    <w:rsid w:val="00F33829"/>
    <w:rsid w:val="00F35E1B"/>
    <w:rsid w:val="00F40E1A"/>
    <w:rsid w:val="00F42C6A"/>
    <w:rsid w:val="00F43786"/>
    <w:rsid w:val="00F43805"/>
    <w:rsid w:val="00F44566"/>
    <w:rsid w:val="00F447A6"/>
    <w:rsid w:val="00F46155"/>
    <w:rsid w:val="00F47269"/>
    <w:rsid w:val="00F532D1"/>
    <w:rsid w:val="00F53DD3"/>
    <w:rsid w:val="00F544CE"/>
    <w:rsid w:val="00F54858"/>
    <w:rsid w:val="00F55304"/>
    <w:rsid w:val="00F641EC"/>
    <w:rsid w:val="00F6611D"/>
    <w:rsid w:val="00F6630E"/>
    <w:rsid w:val="00F670C5"/>
    <w:rsid w:val="00F706A6"/>
    <w:rsid w:val="00F70A5F"/>
    <w:rsid w:val="00F7150A"/>
    <w:rsid w:val="00F73063"/>
    <w:rsid w:val="00F730D4"/>
    <w:rsid w:val="00F73DE7"/>
    <w:rsid w:val="00F74FF1"/>
    <w:rsid w:val="00F75F2A"/>
    <w:rsid w:val="00F76416"/>
    <w:rsid w:val="00F7664F"/>
    <w:rsid w:val="00F7764D"/>
    <w:rsid w:val="00F77CF3"/>
    <w:rsid w:val="00F80843"/>
    <w:rsid w:val="00F812B8"/>
    <w:rsid w:val="00F82574"/>
    <w:rsid w:val="00F8466F"/>
    <w:rsid w:val="00F846BD"/>
    <w:rsid w:val="00F8545E"/>
    <w:rsid w:val="00F8697C"/>
    <w:rsid w:val="00F90322"/>
    <w:rsid w:val="00F9060D"/>
    <w:rsid w:val="00F90D31"/>
    <w:rsid w:val="00F9108C"/>
    <w:rsid w:val="00F91F1D"/>
    <w:rsid w:val="00F922F5"/>
    <w:rsid w:val="00F95514"/>
    <w:rsid w:val="00F960C5"/>
    <w:rsid w:val="00F96583"/>
    <w:rsid w:val="00F973A6"/>
    <w:rsid w:val="00F97CEC"/>
    <w:rsid w:val="00FA243F"/>
    <w:rsid w:val="00FA29AB"/>
    <w:rsid w:val="00FA557E"/>
    <w:rsid w:val="00FA7CA1"/>
    <w:rsid w:val="00FB21BA"/>
    <w:rsid w:val="00FB2C1D"/>
    <w:rsid w:val="00FB3089"/>
    <w:rsid w:val="00FB3963"/>
    <w:rsid w:val="00FB3D08"/>
    <w:rsid w:val="00FB41FC"/>
    <w:rsid w:val="00FB7D80"/>
    <w:rsid w:val="00FC22D1"/>
    <w:rsid w:val="00FC6072"/>
    <w:rsid w:val="00FC620F"/>
    <w:rsid w:val="00FD1AB1"/>
    <w:rsid w:val="00FD242D"/>
    <w:rsid w:val="00FD335C"/>
    <w:rsid w:val="00FD3EF3"/>
    <w:rsid w:val="00FD4133"/>
    <w:rsid w:val="00FD431D"/>
    <w:rsid w:val="00FD496B"/>
    <w:rsid w:val="00FD4B6D"/>
    <w:rsid w:val="00FD56D6"/>
    <w:rsid w:val="00FD71A4"/>
    <w:rsid w:val="00FD7DBF"/>
    <w:rsid w:val="00FE3B21"/>
    <w:rsid w:val="00FE677D"/>
    <w:rsid w:val="00FF126C"/>
    <w:rsid w:val="00FF4BD4"/>
    <w:rsid w:val="00FF7D1D"/>
    <w:rsid w:val="2EC993B5"/>
    <w:rsid w:val="316D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FC2CF0"/>
  <w15:docId w15:val="{6C7C922D-4610-41F1-87F2-97763851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4168"/>
    <w:rPr>
      <w:rFonts w:ascii="Times" w:hAnsi="Times"/>
      <w:sz w:val="24"/>
    </w:rPr>
  </w:style>
  <w:style w:type="paragraph" w:styleId="Heading1">
    <w:name w:val="heading 1"/>
    <w:basedOn w:val="Normal"/>
    <w:next w:val="Normal"/>
    <w:semiHidden/>
    <w:rsid w:val="00E52D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rsid w:val="00E52D32"/>
    <w:pPr>
      <w:keepNext/>
      <w:spacing w:before="240" w:after="60"/>
      <w:outlineLvl w:val="1"/>
    </w:pPr>
    <w:rPr>
      <w:rFonts w:ascii="Arial" w:hAnsi="Arial"/>
      <w:b/>
      <w:i/>
    </w:rPr>
  </w:style>
  <w:style w:type="paragraph" w:styleId="Heading3">
    <w:name w:val="heading 3"/>
    <w:basedOn w:val="Normal"/>
    <w:next w:val="Normal"/>
    <w:link w:val="Heading3Char"/>
    <w:semiHidden/>
    <w:rsid w:val="00E52D32"/>
    <w:pPr>
      <w:keepNext/>
      <w:spacing w:before="240" w:after="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52D32"/>
    <w:pPr>
      <w:spacing w:before="60" w:after="80"/>
      <w:ind w:left="1134"/>
    </w:pPr>
    <w:rPr>
      <w:rFonts w:ascii="Times New Roman" w:hAnsi="Times New Roman"/>
      <w:sz w:val="20"/>
    </w:rPr>
  </w:style>
  <w:style w:type="paragraph" w:customStyle="1" w:styleId="HeadB">
    <w:name w:val="Head B"/>
    <w:basedOn w:val="HeadA"/>
    <w:next w:val="BodyText1"/>
    <w:qFormat/>
    <w:rsid w:val="00E52D32"/>
    <w:pPr>
      <w:keepNext/>
    </w:pPr>
    <w:rPr>
      <w:caps w:val="0"/>
      <w:sz w:val="20"/>
    </w:rPr>
  </w:style>
  <w:style w:type="paragraph" w:customStyle="1" w:styleId="HeadA">
    <w:name w:val="Head A"/>
    <w:basedOn w:val="Normal"/>
    <w:next w:val="Normal"/>
    <w:link w:val="HeadAChar"/>
    <w:qFormat/>
    <w:rsid w:val="00E52D32"/>
    <w:pPr>
      <w:tabs>
        <w:tab w:val="left" w:pos="1134"/>
      </w:tabs>
      <w:spacing w:before="240" w:after="240"/>
      <w:ind w:left="1134" w:hanging="1134"/>
    </w:pPr>
    <w:rPr>
      <w:rFonts w:ascii="Arial" w:hAnsi="Arial"/>
      <w:b/>
      <w:caps/>
      <w:sz w:val="22"/>
    </w:rPr>
  </w:style>
  <w:style w:type="paragraph" w:customStyle="1" w:styleId="Bodytext">
    <w:name w:val="Body text •"/>
    <w:basedOn w:val="BodyText1"/>
    <w:next w:val="BodyText0"/>
    <w:link w:val="BodytextChar0"/>
    <w:rsid w:val="00E52D32"/>
    <w:pPr>
      <w:numPr>
        <w:numId w:val="2"/>
      </w:numPr>
      <w:spacing w:line="240" w:lineRule="exact"/>
    </w:pPr>
  </w:style>
  <w:style w:type="paragraph" w:styleId="Header">
    <w:name w:val="header"/>
    <w:basedOn w:val="Normal"/>
    <w:link w:val="HeaderChar"/>
    <w:qFormat/>
    <w:rsid w:val="00E52D32"/>
    <w:pPr>
      <w:tabs>
        <w:tab w:val="center" w:pos="4513"/>
        <w:tab w:val="right" w:pos="9026"/>
      </w:tabs>
      <w:jc w:val="center"/>
    </w:pPr>
    <w:rPr>
      <w:smallCaps/>
      <w:sz w:val="18"/>
    </w:rPr>
  </w:style>
  <w:style w:type="paragraph" w:styleId="Footer">
    <w:name w:val="footer"/>
    <w:basedOn w:val="Normal"/>
    <w:link w:val="FooterChar"/>
    <w:uiPriority w:val="99"/>
    <w:qFormat/>
    <w:rsid w:val="00E52D32"/>
    <w:pPr>
      <w:pBdr>
        <w:top w:val="dotted" w:sz="4" w:space="1" w:color="auto"/>
      </w:pBdr>
      <w:tabs>
        <w:tab w:val="center" w:pos="4320"/>
        <w:tab w:val="right" w:pos="8640"/>
      </w:tabs>
    </w:pPr>
    <w:rPr>
      <w:smallCaps/>
      <w:sz w:val="18"/>
    </w:rPr>
  </w:style>
  <w:style w:type="paragraph" w:styleId="BodyText0">
    <w:name w:val="Body Text"/>
    <w:aliases w:val="Body text box"/>
    <w:basedOn w:val="Normal"/>
    <w:link w:val="BodyTextChar1"/>
    <w:qFormat/>
    <w:rsid w:val="00E52D32"/>
    <w:rPr>
      <w:rFonts w:ascii="Arial" w:hAnsi="Arial"/>
      <w:b/>
      <w:sz w:val="12"/>
    </w:rPr>
  </w:style>
  <w:style w:type="character" w:customStyle="1" w:styleId="BodytextChar">
    <w:name w:val="Body text Char"/>
    <w:link w:val="BodyText1"/>
    <w:rsid w:val="00E52D32"/>
  </w:style>
  <w:style w:type="character" w:customStyle="1" w:styleId="HeadAChar">
    <w:name w:val="Head A Char"/>
    <w:link w:val="HeadA"/>
    <w:rsid w:val="000E4E71"/>
    <w:rPr>
      <w:rFonts w:ascii="Arial" w:hAnsi="Arial"/>
      <w:b/>
      <w:caps/>
      <w:sz w:val="22"/>
    </w:rPr>
  </w:style>
  <w:style w:type="character" w:customStyle="1" w:styleId="BodyTextChar1">
    <w:name w:val="Body Text Char"/>
    <w:aliases w:val="Body text box Char"/>
    <w:link w:val="BodyText0"/>
    <w:rsid w:val="00E52D32"/>
    <w:rPr>
      <w:rFonts w:ascii="Arial" w:hAnsi="Arial"/>
      <w:b/>
      <w:sz w:val="12"/>
    </w:rPr>
  </w:style>
  <w:style w:type="paragraph" w:customStyle="1" w:styleId="Bodytext2">
    <w:name w:val="Body text ."/>
    <w:basedOn w:val="BodyText1"/>
    <w:autoRedefine/>
    <w:rsid w:val="00621B7E"/>
    <w:pPr>
      <w:ind w:left="1440"/>
      <w:jc w:val="both"/>
    </w:pPr>
  </w:style>
  <w:style w:type="paragraph" w:customStyle="1" w:styleId="Bodytextindent">
    <w:name w:val="Body text . indent"/>
    <w:basedOn w:val="Bodytext2"/>
    <w:rsid w:val="00E52D32"/>
    <w:pPr>
      <w:ind w:left="2552" w:hanging="284"/>
    </w:pPr>
  </w:style>
  <w:style w:type="paragraph" w:customStyle="1" w:styleId="BodytextBold">
    <w:name w:val="Body text + Bold"/>
    <w:basedOn w:val="BodyText1"/>
    <w:rsid w:val="00E52D32"/>
    <w:rPr>
      <w:b/>
      <w:bCs/>
    </w:rPr>
  </w:style>
  <w:style w:type="character" w:customStyle="1" w:styleId="BodytextChar0">
    <w:name w:val="Body text • Char"/>
    <w:link w:val="Bodytext"/>
    <w:rsid w:val="00E52D32"/>
  </w:style>
  <w:style w:type="paragraph" w:customStyle="1" w:styleId="Bodytextindent0">
    <w:name w:val="Body text • indent"/>
    <w:basedOn w:val="Bodytext"/>
    <w:rsid w:val="00E52D32"/>
    <w:pPr>
      <w:numPr>
        <w:numId w:val="0"/>
      </w:numPr>
      <w:spacing w:line="240" w:lineRule="auto"/>
      <w:ind w:left="2269" w:hanging="284"/>
    </w:pPr>
  </w:style>
  <w:style w:type="paragraph" w:customStyle="1" w:styleId="Bodytextnumbered">
    <w:name w:val="Body text numbered"/>
    <w:basedOn w:val="BodyText1"/>
    <w:qFormat/>
    <w:rsid w:val="00E52D32"/>
    <w:pPr>
      <w:ind w:left="1985" w:hanging="851"/>
    </w:pPr>
  </w:style>
  <w:style w:type="paragraph" w:customStyle="1" w:styleId="Bodytextnumberedindent">
    <w:name w:val="Body text numbered indent"/>
    <w:basedOn w:val="Bodytextnumbered"/>
    <w:qFormat/>
    <w:rsid w:val="00E52D32"/>
  </w:style>
  <w:style w:type="paragraph" w:customStyle="1" w:styleId="Tabletext1">
    <w:name w:val="Table text"/>
    <w:qFormat/>
    <w:rsid w:val="00E52D32"/>
    <w:pPr>
      <w:spacing w:before="60" w:after="60"/>
    </w:pPr>
    <w:rPr>
      <w:rFonts w:ascii="Arial" w:hAnsi="Arial"/>
      <w:sz w:val="18"/>
    </w:rPr>
  </w:style>
  <w:style w:type="paragraph" w:customStyle="1" w:styleId="Tabletextnote">
    <w:name w:val="Table text note"/>
    <w:basedOn w:val="Tabletext1"/>
    <w:qFormat/>
    <w:rsid w:val="00E52D32"/>
    <w:pPr>
      <w:spacing w:before="80" w:after="80"/>
      <w:ind w:left="1134" w:hanging="1134"/>
    </w:pPr>
    <w:rPr>
      <w:i/>
      <w:sz w:val="15"/>
    </w:rPr>
  </w:style>
  <w:style w:type="paragraph" w:customStyle="1" w:styleId="Crossreference">
    <w:name w:val="Cross reference"/>
    <w:basedOn w:val="Tabletextnote"/>
    <w:qFormat/>
    <w:rsid w:val="00E52D32"/>
    <w:pPr>
      <w:spacing w:before="60"/>
      <w:ind w:left="2268"/>
    </w:pPr>
    <w:rPr>
      <w:rFonts w:ascii="Times New Roman" w:hAnsi="Times New Roman"/>
      <w:i w:val="0"/>
      <w:color w:val="0000FF"/>
      <w:sz w:val="20"/>
      <w:u w:val="single"/>
    </w:rPr>
  </w:style>
  <w:style w:type="character" w:customStyle="1" w:styleId="FooterChar">
    <w:name w:val="Footer Char"/>
    <w:link w:val="Footer"/>
    <w:uiPriority w:val="99"/>
    <w:rsid w:val="00E52D32"/>
    <w:rPr>
      <w:rFonts w:ascii="Times" w:hAnsi="Times"/>
      <w:smallCaps/>
      <w:sz w:val="18"/>
    </w:rPr>
  </w:style>
  <w:style w:type="paragraph" w:customStyle="1" w:styleId="HeadC">
    <w:name w:val="Head C"/>
    <w:basedOn w:val="HeadB"/>
    <w:qFormat/>
    <w:rsid w:val="00E52D32"/>
    <w:rPr>
      <w:noProof/>
    </w:rPr>
  </w:style>
  <w:style w:type="paragraph" w:customStyle="1" w:styleId="HeadD">
    <w:name w:val="Head D"/>
    <w:basedOn w:val="HeadC"/>
    <w:qFormat/>
    <w:rsid w:val="00E52D32"/>
    <w:pPr>
      <w:ind w:firstLine="0"/>
    </w:pPr>
  </w:style>
  <w:style w:type="paragraph" w:customStyle="1" w:styleId="HeadE">
    <w:name w:val="Head E"/>
    <w:basedOn w:val="HeadD"/>
    <w:qFormat/>
    <w:rsid w:val="00E52D32"/>
    <w:pPr>
      <w:spacing w:before="120" w:after="120"/>
    </w:pPr>
  </w:style>
  <w:style w:type="character" w:customStyle="1" w:styleId="HeaderChar">
    <w:name w:val="Header Char"/>
    <w:link w:val="Header"/>
    <w:rsid w:val="00E52D32"/>
    <w:rPr>
      <w:rFonts w:ascii="Times" w:hAnsi="Times"/>
      <w:smallCaps/>
      <w:sz w:val="18"/>
    </w:rPr>
  </w:style>
  <w:style w:type="character" w:customStyle="1" w:styleId="Heading2Char">
    <w:name w:val="Heading 2 Char"/>
    <w:basedOn w:val="DefaultParagraphFont"/>
    <w:link w:val="Heading2"/>
    <w:rsid w:val="0018688A"/>
    <w:rPr>
      <w:rFonts w:ascii="Arial" w:hAnsi="Arial"/>
      <w:b/>
      <w:i/>
      <w:sz w:val="24"/>
    </w:rPr>
  </w:style>
  <w:style w:type="character" w:customStyle="1" w:styleId="Heading3Char">
    <w:name w:val="Heading 3 Char"/>
    <w:basedOn w:val="DefaultParagraphFont"/>
    <w:link w:val="Heading3"/>
    <w:semiHidden/>
    <w:rsid w:val="0018688A"/>
    <w:rPr>
      <w:b/>
      <w:sz w:val="24"/>
    </w:rPr>
  </w:style>
  <w:style w:type="character" w:customStyle="1" w:styleId="Mapcode">
    <w:name w:val="Map code"/>
    <w:qFormat/>
    <w:rsid w:val="00E52D32"/>
    <w:rPr>
      <w:rFonts w:ascii="Arial" w:hAnsi="Arial"/>
      <w:b/>
      <w:sz w:val="20"/>
    </w:rPr>
  </w:style>
  <w:style w:type="paragraph" w:customStyle="1" w:styleId="Notetext">
    <w:name w:val="Note text"/>
    <w:basedOn w:val="Normal"/>
    <w:rsid w:val="00E52D32"/>
    <w:pPr>
      <w:tabs>
        <w:tab w:val="left" w:pos="1134"/>
      </w:tabs>
      <w:spacing w:before="80" w:after="80"/>
      <w:ind w:left="1134" w:hanging="1134"/>
      <w:jc w:val="both"/>
    </w:pPr>
    <w:rPr>
      <w:rFonts w:ascii="Times New Roman" w:hAnsi="Times New Roman"/>
      <w:i/>
      <w:sz w:val="18"/>
    </w:rPr>
  </w:style>
  <w:style w:type="paragraph" w:customStyle="1" w:styleId="Tablehead">
    <w:name w:val="Table head"/>
    <w:basedOn w:val="Normal"/>
    <w:rsid w:val="00E52D32"/>
    <w:pPr>
      <w:tabs>
        <w:tab w:val="left" w:pos="1134"/>
      </w:tabs>
      <w:spacing w:before="200" w:after="60"/>
      <w:ind w:left="1134"/>
    </w:pPr>
    <w:rPr>
      <w:rFonts w:ascii="Arial" w:hAnsi="Arial"/>
      <w:b/>
      <w:sz w:val="20"/>
    </w:rPr>
  </w:style>
  <w:style w:type="paragraph" w:customStyle="1" w:styleId="Tablelabel">
    <w:name w:val="Table label"/>
    <w:basedOn w:val="Normal"/>
    <w:qFormat/>
    <w:rsid w:val="00E52D32"/>
    <w:pPr>
      <w:spacing w:before="120" w:after="80"/>
      <w:ind w:left="113"/>
    </w:pPr>
    <w:rPr>
      <w:rFonts w:ascii="Arial" w:hAnsi="Arial"/>
      <w:b/>
      <w:color w:val="FFFFFF"/>
      <w:sz w:val="18"/>
    </w:rPr>
  </w:style>
  <w:style w:type="paragraph" w:customStyle="1" w:styleId="Tablelabel2">
    <w:name w:val="Table label 2"/>
    <w:basedOn w:val="Tablelabel"/>
    <w:qFormat/>
    <w:rsid w:val="00E52D32"/>
    <w:pPr>
      <w:ind w:left="0"/>
    </w:pPr>
    <w:rPr>
      <w:sz w:val="15"/>
    </w:rPr>
  </w:style>
  <w:style w:type="paragraph" w:customStyle="1" w:styleId="Tabletext0">
    <w:name w:val="Table text ."/>
    <w:basedOn w:val="Tabletext1"/>
    <w:qFormat/>
    <w:rsid w:val="00E52D32"/>
    <w:pPr>
      <w:numPr>
        <w:numId w:val="3"/>
      </w:numPr>
    </w:pPr>
  </w:style>
  <w:style w:type="paragraph" w:customStyle="1" w:styleId="Tabletextindent">
    <w:name w:val="Table text . indent"/>
    <w:qFormat/>
    <w:rsid w:val="00E52D32"/>
    <w:pPr>
      <w:spacing w:before="60" w:after="60"/>
      <w:ind w:left="567"/>
      <w:jc w:val="both"/>
    </w:pPr>
    <w:rPr>
      <w:rFonts w:ascii="Arial" w:hAnsi="Arial"/>
      <w:sz w:val="18"/>
    </w:rPr>
  </w:style>
  <w:style w:type="paragraph" w:customStyle="1" w:styleId="Tabletext">
    <w:name w:val="Table text •"/>
    <w:qFormat/>
    <w:rsid w:val="00E52D32"/>
    <w:pPr>
      <w:numPr>
        <w:numId w:val="4"/>
      </w:numPr>
      <w:spacing w:before="60" w:after="60"/>
      <w:jc w:val="both"/>
    </w:pPr>
    <w:rPr>
      <w:rFonts w:ascii="Arial" w:hAnsi="Arial"/>
      <w:bCs/>
      <w:sz w:val="18"/>
    </w:rPr>
  </w:style>
  <w:style w:type="paragraph" w:customStyle="1" w:styleId="Tabletextindent0">
    <w:name w:val="Table text •  indent"/>
    <w:qFormat/>
    <w:rsid w:val="00E52D32"/>
    <w:pPr>
      <w:spacing w:before="60" w:after="60"/>
      <w:ind w:left="284"/>
    </w:pPr>
    <w:rPr>
      <w:rFonts w:ascii="Arial" w:hAnsi="Arial"/>
      <w:bCs/>
      <w:sz w:val="18"/>
    </w:rPr>
  </w:style>
  <w:style w:type="paragraph" w:customStyle="1" w:styleId="TabletextItalic">
    <w:name w:val="Table text • + Italic"/>
    <w:basedOn w:val="Tabletext"/>
    <w:qFormat/>
    <w:rsid w:val="00E52D32"/>
    <w:rPr>
      <w:i/>
    </w:rPr>
  </w:style>
  <w:style w:type="paragraph" w:customStyle="1" w:styleId="Tabletext2">
    <w:name w:val="Table text 2"/>
    <w:basedOn w:val="Tabletext1"/>
    <w:qFormat/>
    <w:rsid w:val="00E52D32"/>
    <w:rPr>
      <w:sz w:val="15"/>
    </w:rPr>
  </w:style>
  <w:style w:type="paragraph" w:customStyle="1" w:styleId="Tabletextbold">
    <w:name w:val="Table text bold"/>
    <w:basedOn w:val="Tabletext1"/>
    <w:rsid w:val="00E52D32"/>
    <w:pPr>
      <w:ind w:left="85" w:hanging="85"/>
    </w:pPr>
    <w:rPr>
      <w:b/>
    </w:rPr>
  </w:style>
  <w:style w:type="paragraph" w:customStyle="1" w:styleId="BodyText20">
    <w:name w:val="Body Text2"/>
    <w:basedOn w:val="Normal"/>
    <w:rsid w:val="009212E8"/>
    <w:pPr>
      <w:spacing w:before="60" w:after="80" w:line="240" w:lineRule="exact"/>
      <w:ind w:left="1134"/>
      <w:jc w:val="both"/>
    </w:pPr>
    <w:rPr>
      <w:rFonts w:ascii="Times New Roman" w:hAnsi="Times New Roman"/>
      <w:sz w:val="20"/>
    </w:rPr>
  </w:style>
  <w:style w:type="paragraph" w:styleId="BalloonText">
    <w:name w:val="Balloon Text"/>
    <w:basedOn w:val="Normal"/>
    <w:link w:val="BalloonTextChar"/>
    <w:rsid w:val="00986417"/>
    <w:rPr>
      <w:rFonts w:ascii="Tahoma" w:hAnsi="Tahoma" w:cs="Tahoma"/>
      <w:sz w:val="16"/>
      <w:szCs w:val="16"/>
    </w:rPr>
  </w:style>
  <w:style w:type="character" w:customStyle="1" w:styleId="BalloonTextChar">
    <w:name w:val="Balloon Text Char"/>
    <w:basedOn w:val="DefaultParagraphFont"/>
    <w:link w:val="BalloonText"/>
    <w:rsid w:val="00986417"/>
    <w:rPr>
      <w:rFonts w:ascii="Tahoma" w:hAnsi="Tahoma" w:cs="Tahoma"/>
      <w:sz w:val="16"/>
      <w:szCs w:val="16"/>
    </w:rPr>
  </w:style>
  <w:style w:type="paragraph" w:styleId="ListParagraph">
    <w:name w:val="List Paragraph"/>
    <w:basedOn w:val="Normal"/>
    <w:uiPriority w:val="34"/>
    <w:qFormat/>
    <w:rsid w:val="005C0A24"/>
    <w:pPr>
      <w:ind w:left="720"/>
      <w:contextualSpacing/>
    </w:pPr>
  </w:style>
  <w:style w:type="character" w:styleId="CommentReference">
    <w:name w:val="annotation reference"/>
    <w:basedOn w:val="DefaultParagraphFont"/>
    <w:semiHidden/>
    <w:unhideWhenUsed/>
    <w:rsid w:val="00AD4FF9"/>
    <w:rPr>
      <w:sz w:val="16"/>
      <w:szCs w:val="16"/>
    </w:rPr>
  </w:style>
  <w:style w:type="paragraph" w:styleId="CommentText">
    <w:name w:val="annotation text"/>
    <w:basedOn w:val="Normal"/>
    <w:link w:val="CommentTextChar"/>
    <w:unhideWhenUsed/>
    <w:rsid w:val="00AD4FF9"/>
    <w:rPr>
      <w:sz w:val="20"/>
    </w:rPr>
  </w:style>
  <w:style w:type="character" w:customStyle="1" w:styleId="CommentTextChar">
    <w:name w:val="Comment Text Char"/>
    <w:basedOn w:val="DefaultParagraphFont"/>
    <w:link w:val="CommentText"/>
    <w:rsid w:val="00AD4FF9"/>
    <w:rPr>
      <w:rFonts w:ascii="Times" w:hAnsi="Times"/>
    </w:rPr>
  </w:style>
  <w:style w:type="paragraph" w:styleId="CommentSubject">
    <w:name w:val="annotation subject"/>
    <w:basedOn w:val="CommentText"/>
    <w:next w:val="CommentText"/>
    <w:link w:val="CommentSubjectChar"/>
    <w:semiHidden/>
    <w:unhideWhenUsed/>
    <w:rsid w:val="00AD4FF9"/>
    <w:rPr>
      <w:b/>
      <w:bCs/>
    </w:rPr>
  </w:style>
  <w:style w:type="character" w:customStyle="1" w:styleId="CommentSubjectChar">
    <w:name w:val="Comment Subject Char"/>
    <w:basedOn w:val="CommentTextChar"/>
    <w:link w:val="CommentSubject"/>
    <w:semiHidden/>
    <w:rsid w:val="00AD4FF9"/>
    <w:rPr>
      <w:rFonts w:ascii="Times" w:hAnsi="Times"/>
      <w:b/>
      <w:bCs/>
    </w:rPr>
  </w:style>
  <w:style w:type="table" w:styleId="TableGrid">
    <w:name w:val="Table Grid"/>
    <w:basedOn w:val="TableNormal"/>
    <w:rsid w:val="000953D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0"/>
    <w:uiPriority w:val="99"/>
    <w:qFormat/>
    <w:rsid w:val="000953DA"/>
    <w:pPr>
      <w:keepNext/>
      <w:spacing w:before="360" w:after="240" w:line="200" w:lineRule="atLeast"/>
    </w:pPr>
    <w:rPr>
      <w:rFonts w:asciiTheme="minorHAnsi" w:hAnsiTheme="minorHAnsi" w:cs="Arial"/>
      <w:b/>
      <w:bCs/>
      <w:color w:val="000000" w:themeColor="text1"/>
      <w:sz w:val="16"/>
    </w:rPr>
  </w:style>
  <w:style w:type="paragraph" w:customStyle="1" w:styleId="Tablecellheading">
    <w:name w:val="Table cell heading"/>
    <w:basedOn w:val="Normal"/>
    <w:uiPriority w:val="99"/>
    <w:rsid w:val="000953DA"/>
    <w:pPr>
      <w:suppressAutoHyphens/>
      <w:autoSpaceDE w:val="0"/>
      <w:autoSpaceDN w:val="0"/>
      <w:adjustRightInd w:val="0"/>
      <w:spacing w:after="80"/>
    </w:pPr>
    <w:rPr>
      <w:rFonts w:ascii="Arial" w:hAnsi="Arial" w:cs="Arial"/>
      <w:b/>
      <w:bCs/>
      <w:sz w:val="18"/>
      <w:szCs w:val="18"/>
      <w:lang w:val="en-US"/>
    </w:rPr>
  </w:style>
  <w:style w:type="paragraph" w:customStyle="1" w:styleId="Tablecelltext">
    <w:name w:val="Table cell text"/>
    <w:basedOn w:val="Normal"/>
    <w:uiPriority w:val="99"/>
    <w:rsid w:val="000953DA"/>
    <w:pPr>
      <w:suppressAutoHyphens/>
      <w:autoSpaceDE w:val="0"/>
      <w:autoSpaceDN w:val="0"/>
      <w:adjustRightInd w:val="0"/>
      <w:spacing w:after="120"/>
    </w:pPr>
    <w:rPr>
      <w:rFonts w:ascii="Arial" w:hAnsi="Arial" w:cs="Arial"/>
      <w:color w:val="000000"/>
      <w:sz w:val="18"/>
      <w:szCs w:val="18"/>
      <w:lang w:val="en-US"/>
    </w:rPr>
  </w:style>
  <w:style w:type="paragraph" w:customStyle="1" w:styleId="HeadABlue">
    <w:name w:val="Head A + Blue"/>
    <w:basedOn w:val="HeadA"/>
    <w:rsid w:val="007C32D8"/>
    <w:rPr>
      <w:rFonts w:ascii="Arial Bold" w:hAnsi="Arial Bold"/>
      <w:bCs/>
      <w:caps w:val="0"/>
      <w:color w:val="0000FF"/>
    </w:rPr>
  </w:style>
  <w:style w:type="paragraph" w:customStyle="1" w:styleId="BodyText3">
    <w:name w:val="Body Text3"/>
    <w:basedOn w:val="Normal"/>
    <w:qFormat/>
    <w:rsid w:val="00B073D2"/>
    <w:pPr>
      <w:spacing w:before="60" w:after="80"/>
      <w:ind w:left="1134"/>
      <w:jc w:val="both"/>
    </w:pPr>
    <w:rPr>
      <w:rFonts w:ascii="Times New Roman" w:hAnsi="Times New Roman"/>
      <w:sz w:val="20"/>
    </w:rPr>
  </w:style>
  <w:style w:type="paragraph" w:customStyle="1" w:styleId="BodyText4">
    <w:name w:val="Body Text4"/>
    <w:basedOn w:val="Normal"/>
    <w:qFormat/>
    <w:rsid w:val="00091B78"/>
    <w:pPr>
      <w:spacing w:before="60" w:after="80"/>
      <w:ind w:left="1134"/>
      <w:jc w:val="both"/>
    </w:pPr>
    <w:rPr>
      <w:rFonts w:ascii="Times New Roman" w:hAnsi="Times New Roman"/>
      <w:sz w:val="20"/>
    </w:rPr>
  </w:style>
  <w:style w:type="paragraph" w:customStyle="1" w:styleId="BodyText5">
    <w:name w:val="Body Text5"/>
    <w:basedOn w:val="Normal"/>
    <w:qFormat/>
    <w:rsid w:val="00F973A6"/>
    <w:pPr>
      <w:spacing w:before="60" w:after="80"/>
      <w:ind w:left="1134"/>
      <w:jc w:val="both"/>
    </w:pPr>
    <w:rPr>
      <w:rFonts w:ascii="Times New Roman" w:hAnsi="Times New Roman"/>
      <w:sz w:val="20"/>
    </w:rPr>
  </w:style>
  <w:style w:type="paragraph" w:styleId="NormalWeb">
    <w:name w:val="Normal (Web)"/>
    <w:basedOn w:val="Normal"/>
    <w:uiPriority w:val="99"/>
    <w:semiHidden/>
    <w:unhideWhenUsed/>
    <w:rsid w:val="001E76BC"/>
    <w:rPr>
      <w:rFonts w:ascii="Calibri" w:eastAsiaTheme="minorHAnsi" w:hAnsi="Calibri" w:cs="Calibri"/>
      <w:sz w:val="22"/>
      <w:szCs w:val="22"/>
    </w:rPr>
  </w:style>
  <w:style w:type="paragraph" w:customStyle="1" w:styleId="Annotate">
    <w:name w:val="Annotate"/>
    <w:basedOn w:val="Bodytext"/>
    <w:link w:val="AnnotateChar"/>
    <w:qFormat/>
    <w:rsid w:val="00CF6BEB"/>
    <w:pPr>
      <w:numPr>
        <w:numId w:val="1"/>
      </w:numPr>
      <w:tabs>
        <w:tab w:val="left" w:pos="1985"/>
      </w:tabs>
      <w:spacing w:line="240" w:lineRule="auto"/>
      <w:ind w:left="1985" w:hanging="851"/>
    </w:pPr>
    <w:rPr>
      <w:rFonts w:ascii="Arial Narrow" w:hAnsi="Arial Narrow"/>
      <w:color w:val="ED7D31"/>
      <w:sz w:val="22"/>
      <w:szCs w:val="22"/>
      <w:lang w:eastAsia="en-US"/>
    </w:rPr>
  </w:style>
  <w:style w:type="character" w:customStyle="1" w:styleId="AnnotateChar">
    <w:name w:val="Annotate Char"/>
    <w:link w:val="Annotate"/>
    <w:rsid w:val="00CF6BEB"/>
    <w:rPr>
      <w:rFonts w:ascii="Arial Narrow" w:hAnsi="Arial Narrow"/>
      <w:color w:val="ED7D31"/>
      <w:sz w:val="22"/>
      <w:szCs w:val="22"/>
      <w:lang w:eastAsia="en-US"/>
    </w:rPr>
  </w:style>
  <w:style w:type="paragraph" w:styleId="Revision">
    <w:name w:val="Revision"/>
    <w:hidden/>
    <w:uiPriority w:val="99"/>
    <w:semiHidden/>
    <w:rsid w:val="00451A86"/>
    <w:rPr>
      <w:rFonts w:ascii="Times" w:hAnsi="Times"/>
      <w:sz w:val="24"/>
    </w:rPr>
  </w:style>
  <w:style w:type="character" w:styleId="PlaceholderText">
    <w:name w:val="Placeholder Text"/>
    <w:basedOn w:val="DefaultParagraphFont"/>
    <w:uiPriority w:val="99"/>
    <w:semiHidden/>
    <w:rsid w:val="00E04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625">
      <w:bodyDiv w:val="1"/>
      <w:marLeft w:val="0"/>
      <w:marRight w:val="0"/>
      <w:marTop w:val="0"/>
      <w:marBottom w:val="0"/>
      <w:divBdr>
        <w:top w:val="none" w:sz="0" w:space="0" w:color="auto"/>
        <w:left w:val="none" w:sz="0" w:space="0" w:color="auto"/>
        <w:bottom w:val="none" w:sz="0" w:space="0" w:color="auto"/>
        <w:right w:val="none" w:sz="0" w:space="0" w:color="auto"/>
      </w:divBdr>
    </w:div>
    <w:div w:id="234124376">
      <w:bodyDiv w:val="1"/>
      <w:marLeft w:val="0"/>
      <w:marRight w:val="0"/>
      <w:marTop w:val="0"/>
      <w:marBottom w:val="0"/>
      <w:divBdr>
        <w:top w:val="none" w:sz="0" w:space="0" w:color="auto"/>
        <w:left w:val="none" w:sz="0" w:space="0" w:color="auto"/>
        <w:bottom w:val="none" w:sz="0" w:space="0" w:color="auto"/>
        <w:right w:val="none" w:sz="0" w:space="0" w:color="auto"/>
      </w:divBdr>
    </w:div>
    <w:div w:id="351687730">
      <w:bodyDiv w:val="1"/>
      <w:marLeft w:val="0"/>
      <w:marRight w:val="0"/>
      <w:marTop w:val="0"/>
      <w:marBottom w:val="0"/>
      <w:divBdr>
        <w:top w:val="none" w:sz="0" w:space="0" w:color="auto"/>
        <w:left w:val="none" w:sz="0" w:space="0" w:color="auto"/>
        <w:bottom w:val="none" w:sz="0" w:space="0" w:color="auto"/>
        <w:right w:val="none" w:sz="0" w:space="0" w:color="auto"/>
      </w:divBdr>
    </w:div>
    <w:div w:id="589852004">
      <w:bodyDiv w:val="1"/>
      <w:marLeft w:val="0"/>
      <w:marRight w:val="0"/>
      <w:marTop w:val="0"/>
      <w:marBottom w:val="0"/>
      <w:divBdr>
        <w:top w:val="none" w:sz="0" w:space="0" w:color="auto"/>
        <w:left w:val="none" w:sz="0" w:space="0" w:color="auto"/>
        <w:bottom w:val="none" w:sz="0" w:space="0" w:color="auto"/>
        <w:right w:val="none" w:sz="0" w:space="0" w:color="auto"/>
      </w:divBdr>
    </w:div>
    <w:div w:id="621544943">
      <w:bodyDiv w:val="1"/>
      <w:marLeft w:val="0"/>
      <w:marRight w:val="0"/>
      <w:marTop w:val="0"/>
      <w:marBottom w:val="0"/>
      <w:divBdr>
        <w:top w:val="none" w:sz="0" w:space="0" w:color="auto"/>
        <w:left w:val="none" w:sz="0" w:space="0" w:color="auto"/>
        <w:bottom w:val="none" w:sz="0" w:space="0" w:color="auto"/>
        <w:right w:val="none" w:sz="0" w:space="0" w:color="auto"/>
      </w:divBdr>
    </w:div>
    <w:div w:id="648703992">
      <w:bodyDiv w:val="1"/>
      <w:marLeft w:val="0"/>
      <w:marRight w:val="0"/>
      <w:marTop w:val="0"/>
      <w:marBottom w:val="0"/>
      <w:divBdr>
        <w:top w:val="none" w:sz="0" w:space="0" w:color="auto"/>
        <w:left w:val="none" w:sz="0" w:space="0" w:color="auto"/>
        <w:bottom w:val="none" w:sz="0" w:space="0" w:color="auto"/>
        <w:right w:val="none" w:sz="0" w:space="0" w:color="auto"/>
      </w:divBdr>
    </w:div>
    <w:div w:id="662122573">
      <w:bodyDiv w:val="1"/>
      <w:marLeft w:val="0"/>
      <w:marRight w:val="0"/>
      <w:marTop w:val="0"/>
      <w:marBottom w:val="0"/>
      <w:divBdr>
        <w:top w:val="none" w:sz="0" w:space="0" w:color="auto"/>
        <w:left w:val="none" w:sz="0" w:space="0" w:color="auto"/>
        <w:bottom w:val="none" w:sz="0" w:space="0" w:color="auto"/>
        <w:right w:val="none" w:sz="0" w:space="0" w:color="auto"/>
      </w:divBdr>
    </w:div>
    <w:div w:id="1063261165">
      <w:bodyDiv w:val="1"/>
      <w:marLeft w:val="0"/>
      <w:marRight w:val="0"/>
      <w:marTop w:val="0"/>
      <w:marBottom w:val="0"/>
      <w:divBdr>
        <w:top w:val="none" w:sz="0" w:space="0" w:color="auto"/>
        <w:left w:val="none" w:sz="0" w:space="0" w:color="auto"/>
        <w:bottom w:val="none" w:sz="0" w:space="0" w:color="auto"/>
        <w:right w:val="none" w:sz="0" w:space="0" w:color="auto"/>
      </w:divBdr>
    </w:div>
    <w:div w:id="1099788714">
      <w:bodyDiv w:val="1"/>
      <w:marLeft w:val="0"/>
      <w:marRight w:val="0"/>
      <w:marTop w:val="0"/>
      <w:marBottom w:val="0"/>
      <w:divBdr>
        <w:top w:val="none" w:sz="0" w:space="0" w:color="auto"/>
        <w:left w:val="none" w:sz="0" w:space="0" w:color="auto"/>
        <w:bottom w:val="none" w:sz="0" w:space="0" w:color="auto"/>
        <w:right w:val="none" w:sz="0" w:space="0" w:color="auto"/>
      </w:divBdr>
    </w:div>
    <w:div w:id="1123186442">
      <w:bodyDiv w:val="1"/>
      <w:marLeft w:val="0"/>
      <w:marRight w:val="0"/>
      <w:marTop w:val="0"/>
      <w:marBottom w:val="0"/>
      <w:divBdr>
        <w:top w:val="none" w:sz="0" w:space="0" w:color="auto"/>
        <w:left w:val="none" w:sz="0" w:space="0" w:color="auto"/>
        <w:bottom w:val="none" w:sz="0" w:space="0" w:color="auto"/>
        <w:right w:val="none" w:sz="0" w:space="0" w:color="auto"/>
      </w:divBdr>
    </w:div>
    <w:div w:id="1282762334">
      <w:bodyDiv w:val="1"/>
      <w:marLeft w:val="0"/>
      <w:marRight w:val="0"/>
      <w:marTop w:val="0"/>
      <w:marBottom w:val="0"/>
      <w:divBdr>
        <w:top w:val="none" w:sz="0" w:space="0" w:color="auto"/>
        <w:left w:val="none" w:sz="0" w:space="0" w:color="auto"/>
        <w:bottom w:val="none" w:sz="0" w:space="0" w:color="auto"/>
        <w:right w:val="none" w:sz="0" w:space="0" w:color="auto"/>
      </w:divBdr>
    </w:div>
    <w:div w:id="1361779892">
      <w:bodyDiv w:val="1"/>
      <w:marLeft w:val="0"/>
      <w:marRight w:val="0"/>
      <w:marTop w:val="0"/>
      <w:marBottom w:val="0"/>
      <w:divBdr>
        <w:top w:val="none" w:sz="0" w:space="0" w:color="auto"/>
        <w:left w:val="none" w:sz="0" w:space="0" w:color="auto"/>
        <w:bottom w:val="none" w:sz="0" w:space="0" w:color="auto"/>
        <w:right w:val="none" w:sz="0" w:space="0" w:color="auto"/>
      </w:divBdr>
    </w:div>
    <w:div w:id="1372612357">
      <w:bodyDiv w:val="1"/>
      <w:marLeft w:val="0"/>
      <w:marRight w:val="0"/>
      <w:marTop w:val="0"/>
      <w:marBottom w:val="0"/>
      <w:divBdr>
        <w:top w:val="none" w:sz="0" w:space="0" w:color="auto"/>
        <w:left w:val="none" w:sz="0" w:space="0" w:color="auto"/>
        <w:bottom w:val="none" w:sz="0" w:space="0" w:color="auto"/>
        <w:right w:val="none" w:sz="0" w:space="0" w:color="auto"/>
      </w:divBdr>
    </w:div>
    <w:div w:id="1591308337">
      <w:bodyDiv w:val="1"/>
      <w:marLeft w:val="0"/>
      <w:marRight w:val="0"/>
      <w:marTop w:val="0"/>
      <w:marBottom w:val="0"/>
      <w:divBdr>
        <w:top w:val="none" w:sz="0" w:space="0" w:color="auto"/>
        <w:left w:val="none" w:sz="0" w:space="0" w:color="auto"/>
        <w:bottom w:val="none" w:sz="0" w:space="0" w:color="auto"/>
        <w:right w:val="none" w:sz="0" w:space="0" w:color="auto"/>
      </w:divBdr>
    </w:div>
    <w:div w:id="1617516732">
      <w:bodyDiv w:val="1"/>
      <w:marLeft w:val="0"/>
      <w:marRight w:val="0"/>
      <w:marTop w:val="0"/>
      <w:marBottom w:val="0"/>
      <w:divBdr>
        <w:top w:val="none" w:sz="0" w:space="0" w:color="auto"/>
        <w:left w:val="none" w:sz="0" w:space="0" w:color="auto"/>
        <w:bottom w:val="none" w:sz="0" w:space="0" w:color="auto"/>
        <w:right w:val="none" w:sz="0" w:space="0" w:color="auto"/>
      </w:divBdr>
    </w:div>
    <w:div w:id="1740443380">
      <w:bodyDiv w:val="1"/>
      <w:marLeft w:val="0"/>
      <w:marRight w:val="0"/>
      <w:marTop w:val="0"/>
      <w:marBottom w:val="0"/>
      <w:divBdr>
        <w:top w:val="none" w:sz="0" w:space="0" w:color="auto"/>
        <w:left w:val="none" w:sz="0" w:space="0" w:color="auto"/>
        <w:bottom w:val="none" w:sz="0" w:space="0" w:color="auto"/>
        <w:right w:val="none" w:sz="0" w:space="0" w:color="auto"/>
      </w:divBdr>
    </w:div>
    <w:div w:id="1924803100">
      <w:bodyDiv w:val="1"/>
      <w:marLeft w:val="0"/>
      <w:marRight w:val="0"/>
      <w:marTop w:val="0"/>
      <w:marBottom w:val="0"/>
      <w:divBdr>
        <w:top w:val="none" w:sz="0" w:space="0" w:color="auto"/>
        <w:left w:val="none" w:sz="0" w:space="0" w:color="auto"/>
        <w:bottom w:val="none" w:sz="0" w:space="0" w:color="auto"/>
        <w:right w:val="none" w:sz="0" w:space="0" w:color="auto"/>
      </w:divBdr>
    </w:div>
    <w:div w:id="21434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e\Downloads\mps_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9A30-5016-472A-9551-9E4034BE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mps_ps</Template>
  <TotalTime>71</TotalTime>
  <Pages>10</Pages>
  <Words>4468</Words>
  <Characters>26418</Characters>
  <Application>Microsoft Office Word</Application>
  <DocSecurity>0</DocSecurity>
  <Lines>495</Lines>
  <Paragraphs>185</Paragraphs>
  <ScaleCrop>false</ScaleCrop>
  <HeadingPairs>
    <vt:vector size="2" baseType="variant">
      <vt:variant>
        <vt:lpstr>Title</vt:lpstr>
      </vt:variant>
      <vt:variant>
        <vt:i4>1</vt:i4>
      </vt:variant>
    </vt:vector>
  </HeadingPairs>
  <TitlesOfParts>
    <vt:vector size="1" baseType="lpstr">
      <vt:lpstr>10_SPPF</vt:lpstr>
    </vt:vector>
  </TitlesOfParts>
  <Company>DoI</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10_SPPF</dc:title>
  <dc:creator>Elissa Gee</dc:creator>
  <cp:lastModifiedBy>Sean Diffey</cp:lastModifiedBy>
  <cp:revision>6</cp:revision>
  <cp:lastPrinted>2022-05-31T07:25:00Z</cp:lastPrinted>
  <dcterms:created xsi:type="dcterms:W3CDTF">2022-05-31T04:04:00Z</dcterms:created>
  <dcterms:modified xsi:type="dcterms:W3CDTF">2022-05-31T07:25:00Z</dcterms:modified>
</cp:coreProperties>
</file>