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5D590B6F" w:rsidR="00824D69" w:rsidRPr="00533CF2" w:rsidRDefault="00033E6E" w:rsidP="00D00A0D">
            <w:pPr>
              <w:jc w:val="left"/>
              <w:rPr>
                <w:rFonts w:cs="Arial"/>
                <w:b/>
                <w:sz w:val="21"/>
                <w:szCs w:val="21"/>
              </w:rPr>
            </w:pPr>
            <w:r w:rsidRPr="00033E6E">
              <w:rPr>
                <w:rFonts w:cs="Arial"/>
                <w:b/>
                <w:sz w:val="21"/>
                <w:szCs w:val="21"/>
              </w:rPr>
              <w:t>Arthurs Creek Methodist Church</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3C188355"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6A0DCE9F"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641F64" w:rsidRPr="00641F64">
              <w:rPr>
                <w:rFonts w:cs="Arial"/>
                <w:b/>
                <w:sz w:val="21"/>
                <w:szCs w:val="21"/>
              </w:rPr>
              <w:t>893 Arthurs Creek Road, Arthurs Creek</w:t>
            </w:r>
          </w:p>
        </w:tc>
      </w:tr>
      <w:tr w:rsidR="00D00A0D" w:rsidRPr="00533CF2" w14:paraId="25C448F6" w14:textId="77777777" w:rsidTr="00492AB4">
        <w:trPr>
          <w:trHeight w:val="397"/>
        </w:trPr>
        <w:tc>
          <w:tcPr>
            <w:tcW w:w="5495" w:type="dxa"/>
          </w:tcPr>
          <w:p w14:paraId="5A1A9259" w14:textId="005AE15A" w:rsidR="00D00A0D" w:rsidRPr="00533CF2" w:rsidRDefault="00D00A0D" w:rsidP="00465000">
            <w:pPr>
              <w:rPr>
                <w:rFonts w:cs="Arial"/>
                <w:b/>
                <w:sz w:val="21"/>
                <w:szCs w:val="21"/>
              </w:rPr>
            </w:pPr>
            <w:r w:rsidRPr="00533CF2">
              <w:rPr>
                <w:rFonts w:cs="Arial"/>
                <w:b/>
                <w:sz w:val="21"/>
                <w:szCs w:val="21"/>
              </w:rPr>
              <w:t xml:space="preserve">Name: </w:t>
            </w:r>
            <w:r w:rsidR="00614C9C" w:rsidRPr="00614C9C">
              <w:rPr>
                <w:rFonts w:cs="Arial"/>
                <w:b/>
                <w:sz w:val="21"/>
                <w:szCs w:val="21"/>
              </w:rPr>
              <w:t>Arthurs Creek Methodist Church</w:t>
            </w:r>
          </w:p>
        </w:tc>
        <w:tc>
          <w:tcPr>
            <w:tcW w:w="3118" w:type="dxa"/>
          </w:tcPr>
          <w:p w14:paraId="486D578B" w14:textId="4CAF292C"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r w:rsidR="00D75E68">
              <w:rPr>
                <w:rFonts w:cs="Arial"/>
                <w:b/>
                <w:sz w:val="21"/>
                <w:szCs w:val="21"/>
              </w:rPr>
              <w:t>2015</w:t>
            </w:r>
          </w:p>
        </w:tc>
      </w:tr>
      <w:tr w:rsidR="00D00A0D" w:rsidRPr="00533CF2" w14:paraId="55B24944" w14:textId="77777777" w:rsidTr="00492AB4">
        <w:trPr>
          <w:trHeight w:val="397"/>
        </w:trPr>
        <w:tc>
          <w:tcPr>
            <w:tcW w:w="5495" w:type="dxa"/>
          </w:tcPr>
          <w:p w14:paraId="762FDA8F" w14:textId="5479B2CA" w:rsidR="00D00A0D" w:rsidRPr="00580661" w:rsidRDefault="00D00A0D" w:rsidP="00E0419F">
            <w:pPr>
              <w:rPr>
                <w:rFonts w:cs="Arial"/>
                <w:sz w:val="21"/>
                <w:szCs w:val="21"/>
              </w:rPr>
            </w:pPr>
            <w:r w:rsidRPr="00533CF2">
              <w:rPr>
                <w:rFonts w:cs="Arial"/>
                <w:b/>
                <w:sz w:val="21"/>
                <w:szCs w:val="21"/>
              </w:rPr>
              <w:t xml:space="preserve">Place Type: </w:t>
            </w:r>
            <w:r w:rsidR="001F30C8" w:rsidRPr="001F30C8">
              <w:rPr>
                <w:rFonts w:cs="Arial"/>
                <w:b/>
                <w:sz w:val="21"/>
                <w:szCs w:val="21"/>
              </w:rPr>
              <w:t>Individual Place</w:t>
            </w:r>
          </w:p>
        </w:tc>
        <w:tc>
          <w:tcPr>
            <w:tcW w:w="3118" w:type="dxa"/>
          </w:tcPr>
          <w:p w14:paraId="24E08DF2" w14:textId="0E8A7625"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03B108F8" w:rsidR="00D00A0D" w:rsidRPr="00580661" w:rsidRDefault="00D00A0D" w:rsidP="00E0419F">
            <w:pPr>
              <w:rPr>
                <w:rFonts w:cs="Arial"/>
                <w:sz w:val="21"/>
                <w:szCs w:val="21"/>
              </w:rPr>
            </w:pPr>
            <w:r w:rsidRPr="00533CF2">
              <w:rPr>
                <w:rFonts w:cs="Arial"/>
                <w:b/>
                <w:sz w:val="21"/>
                <w:szCs w:val="21"/>
              </w:rPr>
              <w:t>Grading:</w:t>
            </w:r>
            <w:r w:rsidR="00580661">
              <w:rPr>
                <w:rFonts w:cs="Arial"/>
                <w:b/>
                <w:sz w:val="21"/>
                <w:szCs w:val="21"/>
              </w:rPr>
              <w:t xml:space="preserve"> </w:t>
            </w:r>
            <w:r w:rsidR="001F30C8">
              <w:rPr>
                <w:rFonts w:cs="Arial"/>
                <w:b/>
                <w:sz w:val="21"/>
                <w:szCs w:val="21"/>
              </w:rPr>
              <w:t xml:space="preserve">Significant </w:t>
            </w:r>
          </w:p>
        </w:tc>
        <w:tc>
          <w:tcPr>
            <w:tcW w:w="3118" w:type="dxa"/>
          </w:tcPr>
          <w:p w14:paraId="3E63B317" w14:textId="38AAE11A"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p>
        </w:tc>
      </w:tr>
      <w:tr w:rsidR="00D00A0D" w:rsidRPr="00533CF2" w14:paraId="44683571" w14:textId="77777777" w:rsidTr="00492AB4">
        <w:trPr>
          <w:trHeight w:val="397"/>
        </w:trPr>
        <w:tc>
          <w:tcPr>
            <w:tcW w:w="5495" w:type="dxa"/>
          </w:tcPr>
          <w:p w14:paraId="7F5D5AD7" w14:textId="53E64B23" w:rsidR="00D00A0D" w:rsidRPr="00533CF2" w:rsidRDefault="00D00A0D" w:rsidP="0053253F">
            <w:pPr>
              <w:rPr>
                <w:rFonts w:cs="Arial"/>
                <w:b/>
                <w:sz w:val="21"/>
                <w:szCs w:val="21"/>
              </w:rPr>
            </w:pPr>
            <w:r w:rsidRPr="00533CF2">
              <w:rPr>
                <w:rFonts w:cs="Arial"/>
                <w:b/>
                <w:sz w:val="21"/>
                <w:szCs w:val="21"/>
              </w:rPr>
              <w:t xml:space="preserve">Extent of Overlay: </w:t>
            </w:r>
            <w:r w:rsidR="00D75E68">
              <w:rPr>
                <w:rFonts w:cs="Arial"/>
                <w:b/>
                <w:sz w:val="21"/>
                <w:szCs w:val="21"/>
              </w:rPr>
              <w:t>T</w:t>
            </w:r>
            <w:r w:rsidR="00AC5B30">
              <w:rPr>
                <w:rFonts w:cs="Arial"/>
                <w:b/>
                <w:sz w:val="21"/>
                <w:szCs w:val="21"/>
              </w:rPr>
              <w:t xml:space="preserve">o </w:t>
            </w:r>
            <w:r w:rsidR="00171A1D">
              <w:rPr>
                <w:rFonts w:cs="Arial"/>
                <w:b/>
                <w:sz w:val="21"/>
                <w:szCs w:val="21"/>
              </w:rPr>
              <w:t>T</w:t>
            </w:r>
            <w:r w:rsidR="00D75E68">
              <w:rPr>
                <w:rFonts w:cs="Arial"/>
                <w:b/>
                <w:sz w:val="21"/>
                <w:szCs w:val="21"/>
              </w:rPr>
              <w:t xml:space="preserve">itle </w:t>
            </w:r>
            <w:r w:rsidR="00171A1D">
              <w:rPr>
                <w:rFonts w:cs="Arial"/>
                <w:b/>
                <w:sz w:val="21"/>
                <w:szCs w:val="21"/>
              </w:rPr>
              <w:t>B</w:t>
            </w:r>
            <w:r w:rsidR="00D75E68">
              <w:rPr>
                <w:rFonts w:cs="Arial"/>
                <w:b/>
                <w:sz w:val="21"/>
                <w:szCs w:val="21"/>
              </w:rPr>
              <w:t xml:space="preserve">oundaries </w:t>
            </w:r>
          </w:p>
        </w:tc>
        <w:tc>
          <w:tcPr>
            <w:tcW w:w="3118" w:type="dxa"/>
          </w:tcPr>
          <w:p w14:paraId="3B72F686" w14:textId="4A89258E"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D75E68">
              <w:rPr>
                <w:rFonts w:cs="Arial"/>
                <w:b/>
                <w:sz w:val="21"/>
                <w:szCs w:val="21"/>
              </w:rPr>
              <w:t>1873-1973</w:t>
            </w:r>
          </w:p>
        </w:tc>
      </w:tr>
    </w:tbl>
    <w:p w14:paraId="0FBA6BFB" w14:textId="77777777" w:rsidR="00F0333B" w:rsidRPr="00533CF2" w:rsidRDefault="00F0333B" w:rsidP="0053253F">
      <w:pPr>
        <w:rPr>
          <w:rFonts w:cs="Arial"/>
          <w:sz w:val="21"/>
          <w:szCs w:val="21"/>
        </w:rPr>
      </w:pPr>
    </w:p>
    <w:p w14:paraId="7DCD23D1" w14:textId="44C93C49" w:rsidR="004004A2" w:rsidRPr="00D355A0" w:rsidRDefault="000249DC" w:rsidP="00014192">
      <w:pPr>
        <w:rPr>
          <w:rFonts w:cs="Arial"/>
          <w:sz w:val="21"/>
          <w:szCs w:val="21"/>
        </w:rPr>
      </w:pPr>
      <w:r>
        <w:rPr>
          <w:rFonts w:cs="Arial"/>
          <w:noProof/>
          <w:sz w:val="21"/>
          <w:szCs w:val="21"/>
          <w:lang w:eastAsia="en-AU"/>
        </w:rPr>
        <w:drawing>
          <wp:inline distT="0" distB="0" distL="0" distR="0" wp14:anchorId="489270EC" wp14:editId="2C07DD80">
            <wp:extent cx="5438140" cy="4078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140" cy="4078605"/>
                    </a:xfrm>
                    <a:prstGeom prst="rect">
                      <a:avLst/>
                    </a:prstGeom>
                    <a:noFill/>
                  </pic:spPr>
                </pic:pic>
              </a:graphicData>
            </a:graphic>
          </wp:inline>
        </w:drawing>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64E31D81" w14:textId="77777777" w:rsidR="00FA38B9" w:rsidRPr="00FA38B9" w:rsidRDefault="00FA38B9" w:rsidP="00FA38B9">
      <w:pPr>
        <w:rPr>
          <w:rFonts w:cs="Arial"/>
          <w:sz w:val="21"/>
          <w:szCs w:val="21"/>
        </w:rPr>
      </w:pPr>
      <w:r w:rsidRPr="00FA38B9">
        <w:rPr>
          <w:rFonts w:cs="Arial"/>
          <w:sz w:val="21"/>
          <w:szCs w:val="21"/>
        </w:rPr>
        <w:t xml:space="preserve">The first squatters arrived in the Arthurs Creek area in 1837. The Reid’s run ‘Hazel Glen’, where the original stone and mud house survives, lay on the southwest. The Bears’ ‘New Leicester’ lay on the northwest, the Macfarlane’s ‘Ard Chattan’ lay between Running Creek and Arthurs Creek, and the Smiths ‘Glen Ard’ lay to the west of Running Creek (Hicks 1988:6). Most of the land west of the Plenty River was sold by the mid-1840s. The land to the east, including the Arthurs Creek area, which was forested and hilly with poor sedimentary soils, was considered ‘cattle country’ and remained under grazing leases for longer (Hicks 1988:13). </w:t>
      </w:r>
    </w:p>
    <w:p w14:paraId="77EFD419" w14:textId="77777777" w:rsidR="00FA38B9" w:rsidRPr="00FA38B9" w:rsidRDefault="00FA38B9" w:rsidP="00FA38B9">
      <w:pPr>
        <w:rPr>
          <w:rFonts w:cs="Arial"/>
          <w:sz w:val="21"/>
          <w:szCs w:val="21"/>
        </w:rPr>
      </w:pPr>
    </w:p>
    <w:p w14:paraId="46A8B50C" w14:textId="77777777" w:rsidR="00FA38B9" w:rsidRPr="00FA38B9" w:rsidRDefault="00FA38B9" w:rsidP="00FA38B9">
      <w:pPr>
        <w:rPr>
          <w:rFonts w:cs="Arial"/>
          <w:sz w:val="21"/>
          <w:szCs w:val="21"/>
        </w:rPr>
      </w:pPr>
      <w:r w:rsidRPr="00FA38B9">
        <w:rPr>
          <w:rFonts w:cs="Arial"/>
          <w:sz w:val="21"/>
          <w:szCs w:val="21"/>
        </w:rPr>
        <w:t xml:space="preserve">The more open undulating country between the Yan Yean Reservoir and Arthurs Creek/Deep Creek was bought at Crown Land sales in the mid-1860s (PROV, VPRS </w:t>
      </w:r>
      <w:r w:rsidRPr="00FA38B9">
        <w:rPr>
          <w:rFonts w:cs="Arial"/>
          <w:sz w:val="21"/>
          <w:szCs w:val="21"/>
        </w:rPr>
        <w:lastRenderedPageBreak/>
        <w:t xml:space="preserve">16171/P1/6, Linton-2). Under the 1860 Land Act, the remaining grazing leases were revoked. The eastern margin of the Parish of Linton, including the Arthurs Creek locality, was surveyed in 1856 but remained unsold. Lots 16, 17 and 24 of this survey were the first to be selected in c1861 by C. Vaughan, M. McLaughlin and W. Watson (Department of Crown Lands and Survey, 1856). The remainder of the Arthurs Creek area became the Upper Plenty Farmers’ Common (later Whittlesea Common) in 1861. An area to the east of Arthurs Creek was proclaimed as the Arthurs Creek Common in 1871 (Vic Gov Gazette, 26 March 1861, No.48:632; PROV, VPRS 0242/P0, file C90869). Most of the European settlers in the area were orchardists and dairy farmers, the most famous of which were the Ryders and Drapers (PROV, VPRS 16171/P1/6, Linton-2).  The homesteads of the 1860s such as those of the Ryders and Murphys were typically slab huts (PROV, VPRS 627/ P1, Unit 235, File No 19301). Butter, eggs and poultry were often the first source of income.   </w:t>
      </w:r>
    </w:p>
    <w:p w14:paraId="513671D6" w14:textId="77777777" w:rsidR="00FA38B9" w:rsidRPr="00FA38B9" w:rsidRDefault="00FA38B9" w:rsidP="00FA38B9">
      <w:pPr>
        <w:rPr>
          <w:rFonts w:cs="Arial"/>
          <w:sz w:val="21"/>
          <w:szCs w:val="21"/>
        </w:rPr>
      </w:pPr>
    </w:p>
    <w:p w14:paraId="30BA0ED6" w14:textId="77777777" w:rsidR="00FA38B9" w:rsidRPr="00FA38B9" w:rsidRDefault="00FA38B9" w:rsidP="00FA38B9">
      <w:pPr>
        <w:rPr>
          <w:rFonts w:cs="Arial"/>
          <w:sz w:val="21"/>
          <w:szCs w:val="21"/>
        </w:rPr>
      </w:pPr>
      <w:r w:rsidRPr="00FA38B9">
        <w:rPr>
          <w:rFonts w:cs="Arial"/>
          <w:sz w:val="21"/>
          <w:szCs w:val="21"/>
        </w:rPr>
        <w:t xml:space="preserve">A village began to appear in the early 1870s, with the Primitive Methodist church established in 1873, the school opened in 1876 and the Mechanics’ Institute in 1878. The Arthur’s Creek Fruitgrowers’ Association formed in 1890 and held meetings and competitive exhibitions of fruit at the Mechanics’ Institute (Argus, 14 May 1890:6). Daily mail services started in 1889. By 1899 George Murphy had built a post office and store (E&amp;WSA&amp; DCVA, 26 April 1918 :3; Payne 1975:191). The settlement would expand little after this point. In the late 1880s there were 1500 acres under fruit within a three-mile radius of Arthur’s Creek. The extension of the railway to Yan Yean in 1889 made transport to market easier and quicker (Argus, 21 October 1889:9).  </w:t>
      </w:r>
    </w:p>
    <w:p w14:paraId="465B8AE2" w14:textId="5CEDD8D5" w:rsidR="00FA38B9" w:rsidRPr="00FA38B9" w:rsidRDefault="00FA38B9" w:rsidP="00FA38B9">
      <w:pPr>
        <w:rPr>
          <w:rFonts w:cs="Arial"/>
          <w:sz w:val="21"/>
          <w:szCs w:val="21"/>
        </w:rPr>
      </w:pPr>
    </w:p>
    <w:p w14:paraId="1605F8EB" w14:textId="40EBCFAD" w:rsidR="00643D69" w:rsidRPr="00FA38B9" w:rsidRDefault="00FA38B9" w:rsidP="00FA38B9">
      <w:pPr>
        <w:rPr>
          <w:rFonts w:cs="Arial"/>
          <w:b/>
          <w:bCs/>
          <w:sz w:val="21"/>
          <w:szCs w:val="21"/>
          <w:lang w:val="en-US"/>
        </w:rPr>
      </w:pPr>
      <w:r w:rsidRPr="00FA38B9">
        <w:rPr>
          <w:rFonts w:cs="Arial"/>
          <w:sz w:val="21"/>
          <w:szCs w:val="21"/>
        </w:rPr>
        <w:t>Poor prices during the Depression compounded the decline, and by the late 1930s all but the largest and most progressive orchards were unprofitable. Orchards were cleared and the land turned over to sheep. Markets for lamb and wool were variable and while the larger farms survived on sheep, the smaller holdings reverted to dairying and pigs. By the 1970s beef cattle were becoming more profitable. Orcharding continued at Glen Ard, which by 1975 was reputedly the largest orchard in southern Victoria (Five Pear Trees, Apted's</w:t>
      </w:r>
      <w:bookmarkStart w:id="0" w:name="_GoBack"/>
      <w:bookmarkEnd w:id="0"/>
      <w:r w:rsidRPr="00FA38B9">
        <w:rPr>
          <w:rFonts w:cs="Arial"/>
          <w:sz w:val="21"/>
          <w:szCs w:val="21"/>
        </w:rPr>
        <w:t xml:space="preserve"> Glen Ard Orchard, 120997). The township had about 350 residents at the 1996 census (Hunter-Payne, 2008).  </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5296D7EB" w14:textId="4C236DD9" w:rsidR="00284BAC" w:rsidRPr="00284BAC" w:rsidRDefault="00284BAC" w:rsidP="00284BAC">
      <w:pPr>
        <w:rPr>
          <w:rFonts w:cs="Arial"/>
          <w:sz w:val="21"/>
          <w:szCs w:val="21"/>
        </w:rPr>
      </w:pPr>
      <w:r w:rsidRPr="00284BAC">
        <w:rPr>
          <w:rFonts w:cs="Arial"/>
          <w:sz w:val="21"/>
          <w:szCs w:val="21"/>
        </w:rPr>
        <w:t xml:space="preserve">The small settlement of Arthurs Creek featured only one church in the nineteenth and early twentieth century, a Primitive Methodist chapel. Methodism as a whole had only around a third of the adherents of Catholics and a sixth of the Church of England in 1857. Primitive Methodists, in turn, were outnumbered by Wesleyan Methodists by around nine to one. Most </w:t>
      </w:r>
      <w:r w:rsidR="00846D66" w:rsidRPr="00284BAC">
        <w:rPr>
          <w:rFonts w:cs="Arial"/>
          <w:sz w:val="21"/>
          <w:szCs w:val="21"/>
        </w:rPr>
        <w:t>of the</w:t>
      </w:r>
      <w:r w:rsidRPr="00284BAC">
        <w:rPr>
          <w:rFonts w:cs="Arial"/>
          <w:sz w:val="21"/>
          <w:szCs w:val="21"/>
        </w:rPr>
        <w:t xml:space="preserve"> earlier settlements in the area had gained churches for each of the main denominations in early white settlement. The Heidelberg Primitive Methodist Mission, which started in 1854, opened a church in Eltham in 1860 and a first small chapel at Diamond Creek 1861. After quartz mining came to Diamond Creek in 1866, it gained a new church in 1871 (Lesley Alves 2015).</w:t>
      </w:r>
    </w:p>
    <w:p w14:paraId="7FE64070" w14:textId="77777777" w:rsidR="00284BAC" w:rsidRPr="00284BAC" w:rsidRDefault="00284BAC" w:rsidP="00284BAC">
      <w:pPr>
        <w:rPr>
          <w:rFonts w:cs="Arial"/>
          <w:sz w:val="21"/>
          <w:szCs w:val="21"/>
        </w:rPr>
      </w:pPr>
    </w:p>
    <w:p w14:paraId="3F43025F" w14:textId="6DDB8A2A" w:rsidR="00284BAC" w:rsidRPr="00284BAC" w:rsidRDefault="00284BAC" w:rsidP="00284BAC">
      <w:pPr>
        <w:rPr>
          <w:rFonts w:cs="Arial"/>
          <w:sz w:val="21"/>
          <w:szCs w:val="21"/>
        </w:rPr>
      </w:pPr>
      <w:r w:rsidRPr="00284BAC">
        <w:rPr>
          <w:rFonts w:cs="Arial"/>
          <w:sz w:val="21"/>
          <w:szCs w:val="21"/>
        </w:rPr>
        <w:t>In the settlement of the Arthurs Creek locale, which took place following the squatting era from the early 1860s, a considerable number of the newcomers were Primitive Methodists including the Ryders, Macmillans, McDonalds, Manns (East Linton), Reids, Aireys (Lot 35), Bunkers and the Murphys of both Arthur’s Creek and Streamville. Settlers from other denominations had access to well-established churches within a reasonable distance such as the 1868 Church of England at Queenstown. The Church of England held services in the Arthur’s Creek Mechanics’ Institute hall for a small congregation in the 1890s, possibly to cater for an increased population of orchard workers. It was only in the 1920s that the density of settlement was such that Catholic services were held in the Mechanics’ Institute hall and only in 1928-9 that the short-lived Church of the Irish Martyrs was built (</w:t>
      </w:r>
      <w:r w:rsidRPr="00284BAC">
        <w:rPr>
          <w:rFonts w:cs="Arial"/>
          <w:i/>
          <w:iCs/>
          <w:sz w:val="21"/>
          <w:szCs w:val="21"/>
        </w:rPr>
        <w:t>EO&amp;S&amp;EBR</w:t>
      </w:r>
      <w:r w:rsidRPr="00284BAC">
        <w:rPr>
          <w:rFonts w:cs="Arial"/>
          <w:sz w:val="21"/>
          <w:szCs w:val="21"/>
        </w:rPr>
        <w:t>, 14 October 1892</w:t>
      </w:r>
      <w:r>
        <w:rPr>
          <w:rFonts w:cs="Arial"/>
          <w:sz w:val="21"/>
          <w:szCs w:val="21"/>
        </w:rPr>
        <w:t>:</w:t>
      </w:r>
      <w:r w:rsidRPr="00284BAC">
        <w:rPr>
          <w:rFonts w:cs="Arial"/>
          <w:sz w:val="21"/>
          <w:szCs w:val="21"/>
        </w:rPr>
        <w:t xml:space="preserve">2. </w:t>
      </w:r>
      <w:r w:rsidRPr="00284BAC">
        <w:rPr>
          <w:rFonts w:cs="Arial"/>
          <w:i/>
          <w:iCs/>
          <w:sz w:val="21"/>
          <w:szCs w:val="21"/>
        </w:rPr>
        <w:t>Advocate</w:t>
      </w:r>
      <w:r w:rsidRPr="00284BAC">
        <w:rPr>
          <w:rFonts w:cs="Arial"/>
          <w:sz w:val="21"/>
          <w:szCs w:val="21"/>
        </w:rPr>
        <w:t xml:space="preserve"> (Melbourne), 9 September 1920</w:t>
      </w:r>
      <w:r>
        <w:rPr>
          <w:rFonts w:cs="Arial"/>
          <w:sz w:val="21"/>
          <w:szCs w:val="21"/>
        </w:rPr>
        <w:t>:</w:t>
      </w:r>
      <w:r w:rsidRPr="00284BAC">
        <w:rPr>
          <w:rFonts w:cs="Arial"/>
          <w:sz w:val="21"/>
          <w:szCs w:val="21"/>
        </w:rPr>
        <w:t>31; 27 September 1923</w:t>
      </w:r>
      <w:r>
        <w:rPr>
          <w:rFonts w:cs="Arial"/>
          <w:sz w:val="21"/>
          <w:szCs w:val="21"/>
        </w:rPr>
        <w:t>:</w:t>
      </w:r>
      <w:r w:rsidRPr="00284BAC">
        <w:rPr>
          <w:rFonts w:cs="Arial"/>
          <w:sz w:val="21"/>
          <w:szCs w:val="21"/>
        </w:rPr>
        <w:t>30; Murphy and Draper 2004</w:t>
      </w:r>
      <w:r>
        <w:rPr>
          <w:rFonts w:cs="Arial"/>
          <w:sz w:val="21"/>
          <w:szCs w:val="21"/>
        </w:rPr>
        <w:t>:</w:t>
      </w:r>
      <w:r w:rsidRPr="00284BAC">
        <w:rPr>
          <w:rFonts w:cs="Arial"/>
          <w:sz w:val="21"/>
          <w:szCs w:val="21"/>
        </w:rPr>
        <w:t>304).</w:t>
      </w:r>
    </w:p>
    <w:p w14:paraId="08BECFC1" w14:textId="77777777" w:rsidR="00284BAC" w:rsidRPr="00284BAC" w:rsidRDefault="00284BAC" w:rsidP="00284BAC">
      <w:pPr>
        <w:rPr>
          <w:rFonts w:cs="Arial"/>
          <w:sz w:val="21"/>
          <w:szCs w:val="21"/>
        </w:rPr>
      </w:pPr>
    </w:p>
    <w:p w14:paraId="1B34DF68" w14:textId="77777777" w:rsidR="00284BAC" w:rsidRPr="00284BAC" w:rsidRDefault="00284BAC" w:rsidP="00284BAC">
      <w:pPr>
        <w:rPr>
          <w:rFonts w:cs="Arial"/>
          <w:sz w:val="21"/>
          <w:szCs w:val="21"/>
        </w:rPr>
      </w:pPr>
      <w:r w:rsidRPr="00284BAC">
        <w:rPr>
          <w:rFonts w:cs="Arial"/>
          <w:sz w:val="21"/>
          <w:szCs w:val="21"/>
        </w:rPr>
        <w:t>By the early 1870s a number of the Primitive Methodist settlers at Arthur’s Creek banded together to arrange local services. According to a 1933 sixtieth anniversary account, the first service was held in 1872 by a preacher from Linton (Hazel Glen), succeeded by Mr Gilbert, a Primitive Methodist from Eltham. By a 1923 fiftieth anniversary account, the first service was arranged by the Ryders and George Gilbert and conducted by Gilbert and another preacher in 1873. A service was held by the Wesleyan Methodists from Yan Yean the following Sunday but as they found that Gilbert had arranged for regular services under the Primitive Methodist banner, they did not return. Subsequently the Arthur’s Creek congregation became connected with the Heidelberg Primitive Methodist mission.</w:t>
      </w:r>
    </w:p>
    <w:p w14:paraId="566B4669" w14:textId="77777777" w:rsidR="00284BAC" w:rsidRPr="00284BAC" w:rsidRDefault="00284BAC" w:rsidP="00284BAC">
      <w:pPr>
        <w:rPr>
          <w:rFonts w:cs="Arial"/>
          <w:sz w:val="21"/>
          <w:szCs w:val="21"/>
        </w:rPr>
      </w:pPr>
    </w:p>
    <w:p w14:paraId="6C791BBC" w14:textId="325EB74B" w:rsidR="00284BAC" w:rsidRPr="00284BAC" w:rsidRDefault="00284BAC" w:rsidP="00284BAC">
      <w:pPr>
        <w:rPr>
          <w:rFonts w:cs="Arial"/>
          <w:sz w:val="21"/>
          <w:szCs w:val="21"/>
        </w:rPr>
      </w:pPr>
      <w:r w:rsidRPr="00284BAC">
        <w:rPr>
          <w:rFonts w:cs="Arial"/>
          <w:sz w:val="21"/>
          <w:szCs w:val="21"/>
        </w:rPr>
        <w:t>Services during warm weather were said to have been conducted under a “huge” gumtree on the Ryders’ property. In wet weather and perhaps more often, services were held in Mrs MacDonald’s barn and house on the property Glen Donald east of Arthur’s Creek. By 1873, with attendances becoming too large for the accommodation, plans were made for a church. Both the Aireys and Ryders offered land and the Ryders’ one-acre offer was taken up    as the most central. Trustees were appointed and the land transferred to the Primitive Methodist Connexion (</w:t>
      </w:r>
      <w:r w:rsidRPr="00284BAC">
        <w:rPr>
          <w:rFonts w:cs="Arial"/>
          <w:i/>
          <w:iCs/>
          <w:sz w:val="21"/>
          <w:szCs w:val="21"/>
        </w:rPr>
        <w:t>Advertiser</w:t>
      </w:r>
      <w:r w:rsidRPr="00284BAC">
        <w:rPr>
          <w:rFonts w:cs="Arial"/>
          <w:sz w:val="21"/>
          <w:szCs w:val="21"/>
        </w:rPr>
        <w:t xml:space="preserve"> (Hurstbridge), 30 November 1923</w:t>
      </w:r>
      <w:r>
        <w:rPr>
          <w:rFonts w:cs="Arial"/>
          <w:sz w:val="21"/>
          <w:szCs w:val="21"/>
        </w:rPr>
        <w:t>:</w:t>
      </w:r>
      <w:r w:rsidRPr="00284BAC">
        <w:rPr>
          <w:rFonts w:cs="Arial"/>
          <w:sz w:val="21"/>
          <w:szCs w:val="21"/>
        </w:rPr>
        <w:t>4; 13 October 1933</w:t>
      </w:r>
      <w:r>
        <w:rPr>
          <w:rFonts w:cs="Arial"/>
          <w:sz w:val="21"/>
          <w:szCs w:val="21"/>
        </w:rPr>
        <w:t>:</w:t>
      </w:r>
      <w:r w:rsidRPr="00284BAC">
        <w:rPr>
          <w:rFonts w:cs="Arial"/>
          <w:sz w:val="21"/>
          <w:szCs w:val="21"/>
        </w:rPr>
        <w:t>1</w:t>
      </w:r>
      <w:r>
        <w:rPr>
          <w:rFonts w:cs="Arial"/>
          <w:sz w:val="21"/>
          <w:szCs w:val="21"/>
        </w:rPr>
        <w:t>).</w:t>
      </w:r>
    </w:p>
    <w:p w14:paraId="7D29E338" w14:textId="77777777" w:rsidR="00284BAC" w:rsidRPr="00284BAC" w:rsidRDefault="00284BAC" w:rsidP="00284BAC">
      <w:pPr>
        <w:rPr>
          <w:rFonts w:cs="Arial"/>
          <w:sz w:val="21"/>
          <w:szCs w:val="21"/>
        </w:rPr>
      </w:pPr>
    </w:p>
    <w:p w14:paraId="2DDD5FBF" w14:textId="143BF826" w:rsidR="00284BAC" w:rsidRPr="00284BAC" w:rsidRDefault="00284BAC" w:rsidP="00284BAC">
      <w:pPr>
        <w:rPr>
          <w:rFonts w:cs="Arial"/>
          <w:sz w:val="21"/>
          <w:szCs w:val="21"/>
        </w:rPr>
      </w:pPr>
      <w:r w:rsidRPr="00284BAC">
        <w:rPr>
          <w:rFonts w:cs="Arial"/>
          <w:sz w:val="21"/>
          <w:szCs w:val="21"/>
        </w:rPr>
        <w:t xml:space="preserve">The land was cleared by “the bachelors” [the unmarried men] of the congregation. Mrs “Stuart” [sic actually Stewart] assisted with sawing of “the blocks”. The requisite sawn </w:t>
      </w:r>
      <w:r w:rsidR="00846D66" w:rsidRPr="00284BAC">
        <w:rPr>
          <w:rFonts w:cs="Arial"/>
          <w:sz w:val="21"/>
          <w:szCs w:val="21"/>
        </w:rPr>
        <w:t>timber was</w:t>
      </w:r>
      <w:r w:rsidRPr="00284BAC">
        <w:rPr>
          <w:rFonts w:cs="Arial"/>
          <w:sz w:val="21"/>
          <w:szCs w:val="21"/>
        </w:rPr>
        <w:t xml:space="preserve"> brought from Melbourne, and the “palings”, “battens” and “ties” were split from a single tree brought from “the mountain” by Thomas Murphy. (Reputedly there are still timber palings under the corrugated iron of the roof). Mr Stuart [sic actually Cornelius John Stewart, soon to marry Mrs MacDonald]’ was contracted to build the church with the aid of volunteer labour, at a cost of £60 (</w:t>
      </w:r>
      <w:r w:rsidRPr="00284BAC">
        <w:rPr>
          <w:rFonts w:cs="Arial"/>
          <w:i/>
          <w:iCs/>
          <w:sz w:val="21"/>
          <w:szCs w:val="21"/>
        </w:rPr>
        <w:t xml:space="preserve">Advertiser </w:t>
      </w:r>
      <w:r w:rsidRPr="00284BAC">
        <w:rPr>
          <w:rFonts w:cs="Arial"/>
          <w:sz w:val="21"/>
          <w:szCs w:val="21"/>
        </w:rPr>
        <w:t>(Hurstbridge), 30 November 1923</w:t>
      </w:r>
      <w:r>
        <w:rPr>
          <w:rFonts w:cs="Arial"/>
          <w:sz w:val="21"/>
          <w:szCs w:val="21"/>
        </w:rPr>
        <w:t>:</w:t>
      </w:r>
      <w:r w:rsidRPr="00284BAC">
        <w:rPr>
          <w:rFonts w:cs="Arial"/>
          <w:sz w:val="21"/>
          <w:szCs w:val="21"/>
        </w:rPr>
        <w:t>4</w:t>
      </w:r>
      <w:r>
        <w:rPr>
          <w:rFonts w:cs="Arial"/>
          <w:sz w:val="21"/>
          <w:szCs w:val="21"/>
        </w:rPr>
        <w:t>;</w:t>
      </w:r>
      <w:r w:rsidRPr="00284BAC">
        <w:rPr>
          <w:rFonts w:cs="Arial"/>
          <w:sz w:val="21"/>
          <w:szCs w:val="21"/>
        </w:rPr>
        <w:t xml:space="preserve"> </w:t>
      </w:r>
      <w:r w:rsidRPr="00284BAC">
        <w:rPr>
          <w:rFonts w:cs="Arial"/>
          <w:i/>
          <w:iCs/>
          <w:sz w:val="21"/>
          <w:szCs w:val="21"/>
        </w:rPr>
        <w:t>Spectator &amp; Methodist Chronicle</w:t>
      </w:r>
      <w:r w:rsidRPr="00284BAC">
        <w:rPr>
          <w:rFonts w:cs="Arial"/>
          <w:sz w:val="21"/>
          <w:szCs w:val="21"/>
        </w:rPr>
        <w:t>, 9 January 1918</w:t>
      </w:r>
      <w:r>
        <w:rPr>
          <w:rFonts w:cs="Arial"/>
          <w:sz w:val="21"/>
          <w:szCs w:val="21"/>
        </w:rPr>
        <w:t>:</w:t>
      </w:r>
      <w:r w:rsidRPr="00284BAC">
        <w:rPr>
          <w:rFonts w:cs="Arial"/>
          <w:sz w:val="21"/>
          <w:szCs w:val="21"/>
        </w:rPr>
        <w:t>32)</w:t>
      </w:r>
      <w:r>
        <w:rPr>
          <w:rFonts w:cs="Arial"/>
          <w:sz w:val="21"/>
          <w:szCs w:val="21"/>
        </w:rPr>
        <w:t>.</w:t>
      </w:r>
      <w:r w:rsidRPr="00284BAC">
        <w:rPr>
          <w:rFonts w:cs="Arial"/>
          <w:sz w:val="21"/>
          <w:szCs w:val="21"/>
        </w:rPr>
        <w:t xml:space="preserve"> The first three services were held in a packed church on Sunday 30 November 1873. Some attendees travelled as far as thirteen miles for the occasion. The services were conducted by the Rev. A. Glasson with Mrs Ryder leading the singing. Tea and public meetings were held the following Tuesday with the Reverends Glasson and Gilbert presiding, alongside the Rev. G Grey from Melbourne. A time-capsule enclosed in a bottle was placed under the pulpit. Mrs Stewart was the first to be married in the church, with Mrs Temple following soon after. </w:t>
      </w:r>
    </w:p>
    <w:p w14:paraId="20AEED2B" w14:textId="77777777" w:rsidR="00284BAC" w:rsidRPr="00284BAC" w:rsidRDefault="00284BAC" w:rsidP="00284BAC">
      <w:pPr>
        <w:rPr>
          <w:rFonts w:cs="Arial"/>
          <w:sz w:val="21"/>
          <w:szCs w:val="21"/>
        </w:rPr>
      </w:pPr>
    </w:p>
    <w:p w14:paraId="71CD48BC" w14:textId="77777777" w:rsidR="00284BAC" w:rsidRPr="00284BAC" w:rsidRDefault="00284BAC" w:rsidP="00284BAC">
      <w:pPr>
        <w:rPr>
          <w:rFonts w:cs="Arial"/>
          <w:sz w:val="21"/>
          <w:szCs w:val="21"/>
        </w:rPr>
      </w:pPr>
      <w:r w:rsidRPr="00284BAC">
        <w:rPr>
          <w:rFonts w:cs="Arial"/>
          <w:sz w:val="21"/>
          <w:szCs w:val="21"/>
        </w:rPr>
        <w:t>A Mr Amos Harrison planted pine trees at the side of the church. The Comers donated towards the purchase of an organ. The first Sunday School superintendent was Mr Airey, followed by Mt Thompson (of Back Creek), Mrs Taylor and Mr Stuart (probably actually Stewart). From 1886 Mr McMillan occupied the position for thirty-seven years. A porch was added in 1899. There were close connections with a succession of teachers at the Arthur’s Creek school, including the Hammetts, the Grennesses and the Pitts (</w:t>
      </w:r>
      <w:r w:rsidRPr="00284BAC">
        <w:rPr>
          <w:rFonts w:cs="Arial"/>
          <w:i/>
          <w:iCs/>
          <w:sz w:val="21"/>
          <w:szCs w:val="21"/>
        </w:rPr>
        <w:t xml:space="preserve">Advertiser </w:t>
      </w:r>
      <w:r w:rsidRPr="00284BAC">
        <w:rPr>
          <w:rFonts w:cs="Arial"/>
          <w:sz w:val="21"/>
          <w:szCs w:val="21"/>
        </w:rPr>
        <w:t>(Hurstbridge), 30 November 1923 p.4.).</w:t>
      </w:r>
    </w:p>
    <w:p w14:paraId="6B6C4463" w14:textId="77777777" w:rsidR="00284BAC" w:rsidRPr="00284BAC" w:rsidRDefault="00284BAC" w:rsidP="00284BAC">
      <w:pPr>
        <w:rPr>
          <w:rFonts w:cs="Arial"/>
          <w:sz w:val="21"/>
          <w:szCs w:val="21"/>
        </w:rPr>
      </w:pPr>
    </w:p>
    <w:p w14:paraId="33887FFA" w14:textId="77777777" w:rsidR="00284BAC" w:rsidRPr="00284BAC" w:rsidRDefault="00284BAC" w:rsidP="00284BAC">
      <w:pPr>
        <w:rPr>
          <w:rFonts w:cs="Arial"/>
          <w:sz w:val="21"/>
          <w:szCs w:val="21"/>
        </w:rPr>
      </w:pPr>
      <w:r w:rsidRPr="00284BAC">
        <w:rPr>
          <w:rFonts w:cs="Arial"/>
          <w:sz w:val="21"/>
          <w:szCs w:val="21"/>
        </w:rPr>
        <w:t>After the Methodist Union occurred in 1902, the church was referred to as the Arthur’s Creek Methodist Church. The Arthur’s Creek church became part of the Diamond Creek Methodist Home Mission Station, which also had churches at Diamond Creek, Cottles Bridge (built 1894), Hurstbridge and Wattle Glen (Alves 2015). In 1923 the jubilee of the church was held, repairs and alterations were undertaken and a skillion vestry was built at the rear (</w:t>
      </w:r>
      <w:r w:rsidRPr="00284BAC">
        <w:rPr>
          <w:rFonts w:cs="Arial"/>
          <w:i/>
          <w:iCs/>
          <w:sz w:val="21"/>
          <w:szCs w:val="21"/>
        </w:rPr>
        <w:t>Advertiser</w:t>
      </w:r>
      <w:r w:rsidRPr="00284BAC">
        <w:rPr>
          <w:rFonts w:cs="Arial"/>
          <w:sz w:val="21"/>
          <w:szCs w:val="21"/>
        </w:rPr>
        <w:t xml:space="preserve"> (Hurstbridge), 30 November 1923:4).</w:t>
      </w:r>
    </w:p>
    <w:p w14:paraId="16A276F6" w14:textId="77777777" w:rsidR="00284BAC" w:rsidRPr="00284BAC" w:rsidRDefault="00284BAC" w:rsidP="00284BAC">
      <w:pPr>
        <w:rPr>
          <w:rFonts w:cs="Arial"/>
          <w:sz w:val="21"/>
          <w:szCs w:val="21"/>
        </w:rPr>
      </w:pPr>
    </w:p>
    <w:p w14:paraId="71BA6660" w14:textId="77777777" w:rsidR="00284BAC" w:rsidRDefault="00284BAC" w:rsidP="00284BAC">
      <w:pPr>
        <w:rPr>
          <w:rFonts w:cs="Arial"/>
          <w:sz w:val="21"/>
          <w:szCs w:val="21"/>
        </w:rPr>
      </w:pPr>
      <w:r w:rsidRPr="00284BAC">
        <w:rPr>
          <w:rFonts w:cs="Arial"/>
          <w:sz w:val="21"/>
          <w:szCs w:val="21"/>
        </w:rPr>
        <w:t>In 1933 the sixtieth anniversary was celebrated with a tea meeting and concert in the Mechanics’ Institute. In 1936 a brass plaque was placed in the church to commemorate the jubilee of Sunday School teacher Mr Hugh McMillan (</w:t>
      </w:r>
      <w:r w:rsidRPr="00284BAC">
        <w:rPr>
          <w:rFonts w:cs="Arial"/>
          <w:i/>
          <w:iCs/>
          <w:sz w:val="21"/>
          <w:szCs w:val="21"/>
        </w:rPr>
        <w:t>Advertiser</w:t>
      </w:r>
      <w:r w:rsidRPr="00284BAC">
        <w:rPr>
          <w:rFonts w:cs="Arial"/>
          <w:sz w:val="21"/>
          <w:szCs w:val="21"/>
        </w:rPr>
        <w:t xml:space="preserve"> (Hurstbridge), 11 September 1936:6). During World War Two a service was held for departing soldiers from the congregation (Eltham and Whittlesea Shires Advertiser, 26 January 1940:4). In 1953 the “historic little Arthurs Creek Methodist Church … glistened with fresh paint for its 80th </w:t>
      </w:r>
      <w:r w:rsidRPr="00284BAC">
        <w:rPr>
          <w:rFonts w:cs="Arial"/>
          <w:sz w:val="21"/>
          <w:szCs w:val="21"/>
        </w:rPr>
        <w:lastRenderedPageBreak/>
        <w:t>anniversary”. A set of brick and steel memorial gates were also erected for the occasion (</w:t>
      </w:r>
      <w:r w:rsidRPr="00284BAC">
        <w:rPr>
          <w:rFonts w:cs="Arial"/>
          <w:i/>
          <w:iCs/>
          <w:sz w:val="21"/>
          <w:szCs w:val="21"/>
        </w:rPr>
        <w:t>Argus</w:t>
      </w:r>
      <w:r w:rsidRPr="00284BAC">
        <w:rPr>
          <w:rFonts w:cs="Arial"/>
          <w:sz w:val="21"/>
          <w:szCs w:val="21"/>
        </w:rPr>
        <w:t>, 29 September 1953:7).</w:t>
      </w:r>
    </w:p>
    <w:p w14:paraId="0C5A176C" w14:textId="77777777" w:rsidR="00284BAC" w:rsidRPr="00284BAC" w:rsidRDefault="00284BAC" w:rsidP="00284BAC">
      <w:pPr>
        <w:rPr>
          <w:rFonts w:cs="Arial"/>
          <w:sz w:val="21"/>
          <w:szCs w:val="21"/>
        </w:rPr>
      </w:pPr>
    </w:p>
    <w:p w14:paraId="41126DF2" w14:textId="16F654C2" w:rsidR="00D153A4" w:rsidRDefault="00284BAC" w:rsidP="00284BAC">
      <w:pPr>
        <w:rPr>
          <w:rFonts w:cs="Arial"/>
          <w:sz w:val="21"/>
          <w:szCs w:val="21"/>
        </w:rPr>
      </w:pPr>
      <w:r w:rsidRPr="00284BAC">
        <w:rPr>
          <w:rFonts w:cs="Arial"/>
          <w:sz w:val="21"/>
          <w:szCs w:val="21"/>
        </w:rPr>
        <w:t>In c1963 the Diamond Creek Methodist Home Mission Station began to build a new church and the old 1871 timber church was moved to Arthur’s Creek to function as a Sunday School hall (Edwards 1997, p.177, Draper 2012, pp.5-6). It was butted up to the rear/south side of the slightly smaller existing building. It appears that the existing vestry structure was moved to the south side of the Sunday School hall.</w:t>
      </w:r>
    </w:p>
    <w:p w14:paraId="7910949F" w14:textId="77777777" w:rsidR="00B30497" w:rsidRDefault="00B30497" w:rsidP="00284BAC">
      <w:pPr>
        <w:rPr>
          <w:rFonts w:cs="Arial"/>
          <w:sz w:val="21"/>
          <w:szCs w:val="21"/>
        </w:rPr>
      </w:pPr>
    </w:p>
    <w:p w14:paraId="24C280C6" w14:textId="596C43B3" w:rsidR="00B30497" w:rsidRDefault="00B30497" w:rsidP="00284BAC">
      <w:pPr>
        <w:rPr>
          <w:rFonts w:cs="Arial"/>
          <w:i/>
          <w:iCs/>
          <w:sz w:val="21"/>
          <w:szCs w:val="21"/>
        </w:rPr>
      </w:pPr>
      <w:r>
        <w:rPr>
          <w:rFonts w:cs="Arial"/>
          <w:i/>
          <w:iCs/>
          <w:sz w:val="21"/>
          <w:szCs w:val="21"/>
        </w:rPr>
        <w:t>Primitive Methodism</w:t>
      </w:r>
    </w:p>
    <w:p w14:paraId="254C16B5" w14:textId="0A0CDDFD" w:rsidR="00B30497" w:rsidRPr="00944D8A" w:rsidRDefault="007A7C3E" w:rsidP="00944D8A">
      <w:pPr>
        <w:spacing w:before="8" w:line="252" w:lineRule="auto"/>
        <w:ind w:right="209"/>
        <w:rPr>
          <w:sz w:val="21"/>
          <w:szCs w:val="21"/>
        </w:rPr>
      </w:pPr>
      <w:r w:rsidRPr="00944D8A">
        <w:rPr>
          <w:w w:val="105"/>
          <w:sz w:val="21"/>
          <w:szCs w:val="21"/>
        </w:rPr>
        <w:t>The Wesleyan Methodists were the first to appear in the colony at Port Phillip in 1838. The</w:t>
      </w:r>
      <w:r w:rsidRPr="00944D8A">
        <w:rPr>
          <w:spacing w:val="1"/>
          <w:w w:val="105"/>
          <w:sz w:val="21"/>
          <w:szCs w:val="21"/>
        </w:rPr>
        <w:t xml:space="preserve"> </w:t>
      </w:r>
      <w:r w:rsidRPr="00944D8A">
        <w:rPr>
          <w:w w:val="105"/>
          <w:sz w:val="21"/>
          <w:szCs w:val="21"/>
        </w:rPr>
        <w:t>Primitive Methodist Connexion was the first of the divisions of Methodism to appear in the</w:t>
      </w:r>
      <w:r w:rsidRPr="00944D8A">
        <w:rPr>
          <w:spacing w:val="1"/>
          <w:w w:val="105"/>
          <w:sz w:val="21"/>
          <w:szCs w:val="21"/>
        </w:rPr>
        <w:t xml:space="preserve"> </w:t>
      </w:r>
      <w:r w:rsidRPr="00944D8A">
        <w:rPr>
          <w:w w:val="105"/>
          <w:sz w:val="21"/>
          <w:szCs w:val="21"/>
        </w:rPr>
        <w:t>colony, with the first services held in Melbourne in 1849 and a church building started in 1850.</w:t>
      </w:r>
      <w:r w:rsidRPr="00944D8A">
        <w:rPr>
          <w:spacing w:val="-53"/>
          <w:w w:val="105"/>
          <w:sz w:val="21"/>
          <w:szCs w:val="21"/>
        </w:rPr>
        <w:t xml:space="preserve"> </w:t>
      </w:r>
      <w:r w:rsidRPr="00944D8A">
        <w:rPr>
          <w:w w:val="105"/>
          <w:sz w:val="21"/>
          <w:szCs w:val="21"/>
        </w:rPr>
        <w:t>Another division, the Bible Christians, was almost as large as the Primitive Methodists (Lewis</w:t>
      </w:r>
      <w:r w:rsidRPr="00944D8A">
        <w:rPr>
          <w:spacing w:val="1"/>
          <w:w w:val="105"/>
          <w:sz w:val="21"/>
          <w:szCs w:val="21"/>
        </w:rPr>
        <w:t xml:space="preserve"> </w:t>
      </w:r>
      <w:r w:rsidRPr="00944D8A">
        <w:rPr>
          <w:w w:val="105"/>
          <w:sz w:val="21"/>
          <w:szCs w:val="21"/>
        </w:rPr>
        <w:t>1991</w:t>
      </w:r>
      <w:r w:rsidR="00B870B9">
        <w:rPr>
          <w:w w:val="105"/>
          <w:sz w:val="21"/>
          <w:szCs w:val="21"/>
        </w:rPr>
        <w:t>:</w:t>
      </w:r>
      <w:r w:rsidRPr="00944D8A">
        <w:rPr>
          <w:w w:val="105"/>
          <w:sz w:val="21"/>
          <w:szCs w:val="21"/>
        </w:rPr>
        <w:t>9).</w:t>
      </w:r>
      <w:r w:rsidR="00944D8A" w:rsidRPr="00944D8A">
        <w:rPr>
          <w:sz w:val="21"/>
          <w:szCs w:val="21"/>
        </w:rPr>
        <w:t xml:space="preserve"> </w:t>
      </w:r>
      <w:r w:rsidRPr="00944D8A">
        <w:rPr>
          <w:w w:val="105"/>
          <w:sz w:val="21"/>
          <w:szCs w:val="21"/>
        </w:rPr>
        <w:t xml:space="preserve">By the end of the nineteenth century the Primitive Methodists were the second largest group </w:t>
      </w:r>
      <w:r w:rsidR="00846D66" w:rsidRPr="00944D8A">
        <w:rPr>
          <w:w w:val="105"/>
          <w:sz w:val="21"/>
          <w:szCs w:val="21"/>
        </w:rPr>
        <w:t xml:space="preserve">of </w:t>
      </w:r>
      <w:r w:rsidR="00846D66" w:rsidRPr="00944D8A">
        <w:rPr>
          <w:spacing w:val="-53"/>
          <w:w w:val="105"/>
          <w:sz w:val="21"/>
          <w:szCs w:val="21"/>
        </w:rPr>
        <w:t>Methodists</w:t>
      </w:r>
      <w:r w:rsidRPr="00944D8A">
        <w:rPr>
          <w:w w:val="105"/>
          <w:sz w:val="21"/>
          <w:szCs w:val="21"/>
        </w:rPr>
        <w:t xml:space="preserve"> in Victoria after the Wesleyans, with 125 church buildings in 1901. In 1902 the</w:t>
      </w:r>
      <w:r w:rsidRPr="00944D8A">
        <w:rPr>
          <w:spacing w:val="1"/>
          <w:w w:val="105"/>
          <w:sz w:val="21"/>
          <w:szCs w:val="21"/>
        </w:rPr>
        <w:t xml:space="preserve"> </w:t>
      </w:r>
      <w:r w:rsidRPr="00944D8A">
        <w:rPr>
          <w:w w:val="105"/>
          <w:sz w:val="21"/>
          <w:szCs w:val="21"/>
        </w:rPr>
        <w:t>divisions of Methodism united to form the Methodist Church of Australasia. The 1000</w:t>
      </w:r>
      <w:r w:rsidRPr="00944D8A">
        <w:rPr>
          <w:spacing w:val="1"/>
          <w:w w:val="105"/>
          <w:sz w:val="21"/>
          <w:szCs w:val="21"/>
        </w:rPr>
        <w:t xml:space="preserve"> </w:t>
      </w:r>
      <w:r w:rsidRPr="00944D8A">
        <w:rPr>
          <w:w w:val="105"/>
          <w:sz w:val="21"/>
          <w:szCs w:val="21"/>
        </w:rPr>
        <w:t>accumulated churches of the various divisions were rationalised down to 829. (Lewis 1991</w:t>
      </w:r>
      <w:r w:rsidR="00B870B9">
        <w:rPr>
          <w:w w:val="105"/>
          <w:sz w:val="21"/>
          <w:szCs w:val="21"/>
        </w:rPr>
        <w:t>:</w:t>
      </w:r>
      <w:r w:rsidRPr="00944D8A">
        <w:rPr>
          <w:w w:val="105"/>
          <w:sz w:val="21"/>
          <w:szCs w:val="21"/>
        </w:rPr>
        <w:t>.10)</w:t>
      </w:r>
      <w:r w:rsidR="00944D8A" w:rsidRPr="00944D8A">
        <w:rPr>
          <w:sz w:val="21"/>
          <w:szCs w:val="21"/>
        </w:rPr>
        <w:t xml:space="preserve"> </w:t>
      </w:r>
      <w:r w:rsidR="00B30497" w:rsidRPr="00944D8A">
        <w:rPr>
          <w:rFonts w:cs="Arial"/>
          <w:sz w:val="21"/>
          <w:szCs w:val="21"/>
        </w:rPr>
        <w:t>The flexibility of worship of the Methodists, including the Primitive Methodists, was such that they were among the first to conduct services in goldfields, often in the open or in tents. By the 1860s a number of churches had been built. Those in the larger towns were relatively large masonry buildings often with classical architecture. Those in smaller settlements were typically small rustic timber and brick structures, with hints of Gothic in the doors and windows, barges and roof pitch.</w:t>
      </w:r>
      <w:r w:rsidR="00B870B9">
        <w:rPr>
          <w:rFonts w:cs="Arial"/>
          <w:sz w:val="21"/>
          <w:szCs w:val="21"/>
        </w:rPr>
        <w:t xml:space="preserve"> </w:t>
      </w:r>
      <w:r w:rsidR="00B870B9" w:rsidRPr="00B870B9">
        <w:rPr>
          <w:rFonts w:cs="Arial"/>
          <w:sz w:val="21"/>
          <w:szCs w:val="21"/>
        </w:rPr>
        <w:t>While the Methodist churches in the larger towns had some pretensions, the majority of churches were small and simple buildings in line with John Wesley’s prescription that preaching house should be plain and decent (Lewis 1991</w:t>
      </w:r>
      <w:r w:rsidR="00B870B9">
        <w:rPr>
          <w:rFonts w:cs="Arial"/>
          <w:sz w:val="21"/>
          <w:szCs w:val="21"/>
        </w:rPr>
        <w:t>:</w:t>
      </w:r>
      <w:r w:rsidR="00B870B9" w:rsidRPr="00B870B9">
        <w:rPr>
          <w:rFonts w:cs="Arial"/>
          <w:sz w:val="21"/>
          <w:szCs w:val="21"/>
        </w:rPr>
        <w:t>10).</w:t>
      </w:r>
    </w:p>
    <w:p w14:paraId="07F38BEF" w14:textId="77777777" w:rsidR="00B30497" w:rsidRPr="00B30497" w:rsidRDefault="00B30497" w:rsidP="00284BAC">
      <w:pPr>
        <w:rPr>
          <w:rFonts w:cs="Arial"/>
          <w:i/>
          <w:iCs/>
          <w:sz w:val="21"/>
          <w:szCs w:val="21"/>
        </w:rPr>
      </w:pPr>
    </w:p>
    <w:p w14:paraId="3935772F" w14:textId="77777777" w:rsidR="00033575" w:rsidRPr="004634C9" w:rsidRDefault="00033575"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DA0F9C" w:rsidP="0053253F">
      <w:pPr>
        <w:rPr>
          <w:rFonts w:cs="Arial"/>
          <w:sz w:val="21"/>
          <w:szCs w:val="21"/>
        </w:rPr>
      </w:pPr>
      <w:r>
        <w:rPr>
          <w:rFonts w:cs="Arial"/>
          <w:noProof/>
          <w:sz w:val="21"/>
          <w:szCs w:val="21"/>
          <w:lang w:eastAsia="en-AU"/>
        </w:rPr>
        <w:drawing>
          <wp:inline distT="0" distB="0" distL="0" distR="0" wp14:anchorId="49DA0904" wp14:editId="09BA069E">
            <wp:extent cx="2548255" cy="27495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55" cy="2749550"/>
                    </a:xfrm>
                    <a:prstGeom prst="rect">
                      <a:avLst/>
                    </a:prstGeom>
                    <a:noFill/>
                  </pic:spPr>
                </pic:pic>
              </a:graphicData>
            </a:graphic>
          </wp:inline>
        </w:drawing>
      </w:r>
    </w:p>
    <w:p w14:paraId="09E50C5F" w14:textId="47D7A4C4" w:rsidR="00DC4E68" w:rsidRDefault="00DC4E68" w:rsidP="00DC4E68">
      <w:pPr>
        <w:rPr>
          <w:rFonts w:cs="Arial"/>
          <w:sz w:val="21"/>
          <w:szCs w:val="21"/>
        </w:rPr>
      </w:pPr>
    </w:p>
    <w:p w14:paraId="4FCCA431" w14:textId="47D7A4C4" w:rsidR="008045E2" w:rsidRDefault="008045E2" w:rsidP="00DC4E68">
      <w:pPr>
        <w:rPr>
          <w:rFonts w:cs="Arial"/>
          <w:sz w:val="21"/>
          <w:szCs w:val="21"/>
        </w:rPr>
      </w:pPr>
      <w:r w:rsidRPr="008045E2">
        <w:rPr>
          <w:rFonts w:cs="Arial"/>
          <w:sz w:val="21"/>
          <w:szCs w:val="21"/>
        </w:rPr>
        <w:t xml:space="preserve">Aerial photograph 2015 </w:t>
      </w:r>
    </w:p>
    <w:p w14:paraId="01DC075D" w14:textId="47D7A4C4" w:rsidR="00DA0F9C" w:rsidRDefault="008045E2" w:rsidP="00DC4E68">
      <w:pPr>
        <w:rPr>
          <w:rFonts w:cs="Arial"/>
          <w:sz w:val="21"/>
          <w:szCs w:val="21"/>
        </w:rPr>
      </w:pPr>
      <w:r w:rsidRPr="008045E2">
        <w:rPr>
          <w:rFonts w:cs="Arial"/>
          <w:sz w:val="21"/>
          <w:szCs w:val="21"/>
        </w:rPr>
        <w:t>Source: Nillumbik Shire Council</w:t>
      </w:r>
    </w:p>
    <w:p w14:paraId="5EA4D53B" w14:textId="48FC24C0" w:rsidR="0097558C" w:rsidRDefault="0097558C" w:rsidP="0053253F">
      <w:pPr>
        <w:rPr>
          <w:rFonts w:cs="Arial"/>
          <w:sz w:val="21"/>
          <w:szCs w:val="21"/>
        </w:rPr>
      </w:pPr>
    </w:p>
    <w:p w14:paraId="018DD964" w14:textId="77777777" w:rsidR="00285702" w:rsidRPr="00285702" w:rsidRDefault="00285702" w:rsidP="00285702">
      <w:pPr>
        <w:rPr>
          <w:rFonts w:cs="Arial"/>
          <w:sz w:val="21"/>
          <w:szCs w:val="21"/>
        </w:rPr>
      </w:pPr>
      <w:r w:rsidRPr="00285702">
        <w:rPr>
          <w:rFonts w:cs="Arial"/>
          <w:sz w:val="21"/>
          <w:szCs w:val="21"/>
        </w:rPr>
        <w:t xml:space="preserve">The church is set on a rise, above the road. The Arthurs Creek Road entry is framed by the 1953 Memorial Gates, which consist of brick walls clad in crazy slate and double </w:t>
      </w:r>
      <w:r w:rsidRPr="00285702">
        <w:rPr>
          <w:rFonts w:cs="Arial"/>
          <w:sz w:val="21"/>
          <w:szCs w:val="21"/>
        </w:rPr>
        <w:lastRenderedPageBreak/>
        <w:t>wrought iron gates with a geometric pattern. The walls angle outwards from the gate opening and there are taller pillars either side of the gate. A timber post and rail fence with chain mesh wire panels between the posts sits behind the side walls and extends along the boundary on both sides of the entry.</w:t>
      </w:r>
    </w:p>
    <w:p w14:paraId="39D973F2" w14:textId="77777777" w:rsidR="00285702" w:rsidRPr="00285702" w:rsidRDefault="00285702" w:rsidP="00285702">
      <w:pPr>
        <w:rPr>
          <w:rFonts w:cs="Arial"/>
          <w:sz w:val="21"/>
          <w:szCs w:val="21"/>
        </w:rPr>
      </w:pPr>
    </w:p>
    <w:p w14:paraId="6641E19B" w14:textId="77777777" w:rsidR="00285702" w:rsidRDefault="00285702" w:rsidP="00285702">
      <w:pPr>
        <w:rPr>
          <w:rFonts w:cs="Arial"/>
          <w:sz w:val="21"/>
          <w:szCs w:val="21"/>
        </w:rPr>
      </w:pPr>
      <w:r w:rsidRPr="00285702">
        <w:rPr>
          <w:rFonts w:cs="Arial"/>
          <w:sz w:val="21"/>
          <w:szCs w:val="21"/>
        </w:rPr>
        <w:t>Arthur’s Creek Methodist Church is a weatherboard building with a gable roofed nave running perpendicular to the road making up the original 1873 section of the church. The side walls of the nave contain two pointed arch and timber framed windows with three panes. There is a small gable roofed porch to the front of the nave with a side single pointed arch entry door.</w:t>
      </w:r>
    </w:p>
    <w:p w14:paraId="7BCB26EB" w14:textId="77777777" w:rsidR="00285702" w:rsidRPr="00285702" w:rsidRDefault="00285702" w:rsidP="00285702">
      <w:pPr>
        <w:rPr>
          <w:rFonts w:cs="Arial"/>
          <w:sz w:val="21"/>
          <w:szCs w:val="21"/>
        </w:rPr>
      </w:pPr>
    </w:p>
    <w:p w14:paraId="0878E2AF" w14:textId="77777777" w:rsidR="00285702" w:rsidRPr="00285702" w:rsidRDefault="00285702" w:rsidP="00285702">
      <w:pPr>
        <w:rPr>
          <w:rFonts w:cs="Arial"/>
          <w:sz w:val="21"/>
          <w:szCs w:val="21"/>
        </w:rPr>
      </w:pPr>
      <w:r w:rsidRPr="00285702">
        <w:rPr>
          <w:rFonts w:cs="Arial"/>
          <w:sz w:val="21"/>
          <w:szCs w:val="21"/>
        </w:rPr>
        <w:t>There is a small pointed arch timber framed window to the front elevation of the porch.</w:t>
      </w:r>
    </w:p>
    <w:p w14:paraId="209D1237" w14:textId="77777777" w:rsidR="00285702" w:rsidRPr="00285702" w:rsidRDefault="00285702" w:rsidP="00285702">
      <w:pPr>
        <w:rPr>
          <w:rFonts w:cs="Arial"/>
          <w:sz w:val="21"/>
          <w:szCs w:val="21"/>
        </w:rPr>
      </w:pPr>
    </w:p>
    <w:p w14:paraId="44D09C20" w14:textId="30D31737" w:rsidR="00285702" w:rsidRPr="00285702" w:rsidRDefault="00285702" w:rsidP="00285702">
      <w:pPr>
        <w:rPr>
          <w:rFonts w:cs="Arial"/>
          <w:sz w:val="21"/>
          <w:szCs w:val="21"/>
        </w:rPr>
      </w:pPr>
      <w:r w:rsidRPr="00285702">
        <w:rPr>
          <w:rFonts w:cs="Arial"/>
          <w:sz w:val="21"/>
          <w:szCs w:val="21"/>
        </w:rPr>
        <w:t xml:space="preserve">To the rear of the nave is a weatherboard Sunday School wing with a gable roof running perpendicular to the nave and extending either side of the nave. This building is the former Diamond Creek Methodist Church (constructed in 1971) moved to this site in 1963. There is also a gable roofed entry porch to the west end of the vestry with a square door on the north side facing the street. The windows to the vestry are also pointed arches and timber framed; </w:t>
      </w:r>
      <w:r w:rsidR="00846D66" w:rsidRPr="00285702">
        <w:rPr>
          <w:rFonts w:cs="Arial"/>
          <w:sz w:val="21"/>
          <w:szCs w:val="21"/>
        </w:rPr>
        <w:t>however,</w:t>
      </w:r>
      <w:r w:rsidRPr="00285702">
        <w:rPr>
          <w:rFonts w:cs="Arial"/>
          <w:sz w:val="21"/>
          <w:szCs w:val="21"/>
        </w:rPr>
        <w:t xml:space="preserve"> the windows to the vestry are larger with pointed arch panes to the top portion.</w:t>
      </w:r>
    </w:p>
    <w:p w14:paraId="120250CB" w14:textId="77777777" w:rsidR="00285702" w:rsidRPr="00285702" w:rsidRDefault="00285702" w:rsidP="00285702">
      <w:pPr>
        <w:rPr>
          <w:rFonts w:cs="Arial"/>
          <w:sz w:val="21"/>
          <w:szCs w:val="21"/>
        </w:rPr>
      </w:pPr>
    </w:p>
    <w:p w14:paraId="7DE23510" w14:textId="77777777" w:rsidR="00285702" w:rsidRPr="00285702" w:rsidRDefault="00285702" w:rsidP="00285702">
      <w:pPr>
        <w:rPr>
          <w:rFonts w:cs="Arial"/>
          <w:sz w:val="21"/>
          <w:szCs w:val="21"/>
        </w:rPr>
      </w:pPr>
      <w:r w:rsidRPr="00285702">
        <w:rPr>
          <w:rFonts w:cs="Arial"/>
          <w:sz w:val="21"/>
          <w:szCs w:val="21"/>
        </w:rPr>
        <w:t>To the rear of the Sunday School is a skillion roofed, weatherboard clad wing. This is the vestry added to the church in 1923 and moved to this location in 1963 when the Sunday School was added.</w:t>
      </w:r>
    </w:p>
    <w:p w14:paraId="6A1AA54A" w14:textId="77777777" w:rsidR="00285702" w:rsidRPr="00285702" w:rsidRDefault="00285702" w:rsidP="00285702">
      <w:pPr>
        <w:rPr>
          <w:rFonts w:cs="Arial"/>
          <w:sz w:val="21"/>
          <w:szCs w:val="21"/>
        </w:rPr>
      </w:pPr>
    </w:p>
    <w:p w14:paraId="1B43F91A" w14:textId="77777777" w:rsidR="00285702" w:rsidRPr="00285702" w:rsidRDefault="00285702" w:rsidP="00285702">
      <w:pPr>
        <w:rPr>
          <w:rFonts w:cs="Arial"/>
          <w:sz w:val="21"/>
          <w:szCs w:val="21"/>
        </w:rPr>
      </w:pPr>
      <w:r w:rsidRPr="00285702">
        <w:rPr>
          <w:rFonts w:cs="Arial"/>
          <w:sz w:val="21"/>
          <w:szCs w:val="21"/>
        </w:rPr>
        <w:t>All sections of the building have weatherboard clad walls and corrugated galvanised iron roof cladding which has been painted red. There are turned timber finials at the front gable ends of the nave and Sunday School wings.</w:t>
      </w:r>
    </w:p>
    <w:p w14:paraId="19B81F88" w14:textId="77777777" w:rsidR="00285702" w:rsidRPr="00285702" w:rsidRDefault="00285702" w:rsidP="00285702">
      <w:pPr>
        <w:rPr>
          <w:rFonts w:cs="Arial"/>
          <w:sz w:val="21"/>
          <w:szCs w:val="21"/>
        </w:rPr>
      </w:pPr>
    </w:p>
    <w:p w14:paraId="6029CE37" w14:textId="479E6A04" w:rsidR="006E17E9" w:rsidRDefault="00285702" w:rsidP="00285702">
      <w:pPr>
        <w:rPr>
          <w:rFonts w:cs="Arial"/>
          <w:sz w:val="21"/>
          <w:szCs w:val="21"/>
        </w:rPr>
      </w:pPr>
      <w:r w:rsidRPr="00285702">
        <w:rPr>
          <w:rFonts w:cs="Arial"/>
          <w:sz w:val="21"/>
          <w:szCs w:val="21"/>
        </w:rPr>
        <w:t>There is a weatherboard clad single toilet at the rear of the church with a skillion roof. This building does not contribute to the significance of the place.</w:t>
      </w:r>
    </w:p>
    <w:p w14:paraId="2AE6EF95" w14:textId="77777777" w:rsidR="00285702" w:rsidRDefault="00285702" w:rsidP="007D3802">
      <w:pPr>
        <w:rPr>
          <w:rFonts w:cs="Arial"/>
          <w:b/>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29402D7A" w14:textId="100854DC" w:rsidR="00D5582D" w:rsidRDefault="00D5582D" w:rsidP="00D5582D">
      <w:pPr>
        <w:rPr>
          <w:rFonts w:cs="Arial"/>
          <w:sz w:val="21"/>
          <w:szCs w:val="21"/>
        </w:rPr>
      </w:pPr>
      <w:r>
        <w:rPr>
          <w:rFonts w:cs="Arial"/>
          <w:sz w:val="21"/>
          <w:szCs w:val="21"/>
        </w:rPr>
        <w:t xml:space="preserve">Churches were an integral part of the social life of communities within the Shire of Nillumbik and were often amongst the first buildings constructed within townships. Not only did these buildings provide places for worship, they </w:t>
      </w:r>
      <w:r w:rsidR="004E3BD1">
        <w:rPr>
          <w:rFonts w:cs="Arial"/>
          <w:sz w:val="21"/>
          <w:szCs w:val="21"/>
        </w:rPr>
        <w:t xml:space="preserve">are generally modest in scale, and </w:t>
      </w:r>
      <w:r>
        <w:rPr>
          <w:rFonts w:cs="Arial"/>
          <w:sz w:val="21"/>
          <w:szCs w:val="21"/>
        </w:rPr>
        <w:t>often functioned as places to gather, celebrate and be educated</w:t>
      </w:r>
      <w:r w:rsidR="00934452">
        <w:rPr>
          <w:rFonts w:cs="Arial"/>
          <w:sz w:val="21"/>
          <w:szCs w:val="21"/>
        </w:rPr>
        <w:t xml:space="preserve"> and span periods from the mid nineteenth to early twentieth centuries</w:t>
      </w:r>
      <w:r>
        <w:rPr>
          <w:rFonts w:cs="Arial"/>
          <w:sz w:val="21"/>
          <w:szCs w:val="21"/>
        </w:rPr>
        <w:t xml:space="preserve">. </w:t>
      </w:r>
    </w:p>
    <w:p w14:paraId="6A081316" w14:textId="77777777" w:rsidR="00D5582D" w:rsidRPr="00377F9A" w:rsidRDefault="00D5582D" w:rsidP="00D5582D">
      <w:pPr>
        <w:rPr>
          <w:rFonts w:cs="Arial"/>
          <w:sz w:val="21"/>
          <w:szCs w:val="21"/>
        </w:rPr>
      </w:pPr>
    </w:p>
    <w:p w14:paraId="52D11B24" w14:textId="235632F5" w:rsidR="00D5582D" w:rsidRDefault="00D5582D" w:rsidP="00D5582D">
      <w:pPr>
        <w:rPr>
          <w:rFonts w:cs="Arial"/>
          <w:sz w:val="21"/>
          <w:szCs w:val="21"/>
        </w:rPr>
      </w:pPr>
      <w:r>
        <w:rPr>
          <w:rFonts w:cs="Arial"/>
          <w:sz w:val="21"/>
          <w:szCs w:val="21"/>
        </w:rPr>
        <w:t>Comparable</w:t>
      </w:r>
      <w:r w:rsidRPr="00377F9A">
        <w:rPr>
          <w:rFonts w:cs="Arial"/>
          <w:sz w:val="21"/>
          <w:szCs w:val="21"/>
        </w:rPr>
        <w:t xml:space="preserve"> </w:t>
      </w:r>
      <w:r>
        <w:rPr>
          <w:rFonts w:cs="Arial"/>
          <w:sz w:val="21"/>
          <w:szCs w:val="21"/>
        </w:rPr>
        <w:t>c</w:t>
      </w:r>
      <w:r w:rsidRPr="00377F9A">
        <w:rPr>
          <w:rFonts w:cs="Arial"/>
          <w:sz w:val="21"/>
          <w:szCs w:val="21"/>
        </w:rPr>
        <w:t xml:space="preserve">hurches in </w:t>
      </w:r>
      <w:r w:rsidR="00846D66" w:rsidRPr="00377F9A">
        <w:rPr>
          <w:rFonts w:cs="Arial"/>
          <w:sz w:val="21"/>
          <w:szCs w:val="21"/>
        </w:rPr>
        <w:t>Nillumbik</w:t>
      </w:r>
      <w:r w:rsidRPr="00377F9A">
        <w:rPr>
          <w:rFonts w:cs="Arial"/>
          <w:sz w:val="21"/>
          <w:szCs w:val="21"/>
        </w:rPr>
        <w:t xml:space="preserve"> </w:t>
      </w:r>
      <w:r>
        <w:rPr>
          <w:rFonts w:cs="Arial"/>
          <w:sz w:val="21"/>
          <w:szCs w:val="21"/>
        </w:rPr>
        <w:t>on</w:t>
      </w:r>
      <w:r w:rsidRPr="00377F9A">
        <w:rPr>
          <w:rFonts w:cs="Arial"/>
          <w:sz w:val="21"/>
          <w:szCs w:val="21"/>
        </w:rPr>
        <w:t xml:space="preserve"> the Heritage Overlay </w:t>
      </w:r>
      <w:r>
        <w:rPr>
          <w:rFonts w:cs="Arial"/>
          <w:sz w:val="21"/>
          <w:szCs w:val="21"/>
        </w:rPr>
        <w:t>include</w:t>
      </w:r>
      <w:r w:rsidRPr="00377F9A">
        <w:rPr>
          <w:rFonts w:cs="Arial"/>
          <w:sz w:val="21"/>
          <w:szCs w:val="21"/>
        </w:rPr>
        <w:t>:</w:t>
      </w:r>
    </w:p>
    <w:p w14:paraId="3B0B205A" w14:textId="77777777" w:rsidR="00D5582D" w:rsidRDefault="00D5582D" w:rsidP="00D5582D">
      <w:pPr>
        <w:rPr>
          <w:rFonts w:cs="Arial"/>
          <w:sz w:val="21"/>
          <w:szCs w:val="21"/>
        </w:rPr>
      </w:pPr>
    </w:p>
    <w:p w14:paraId="34E4E23B" w14:textId="77777777" w:rsidR="00D5582D" w:rsidRDefault="00D5582D" w:rsidP="00D5582D">
      <w:pPr>
        <w:pStyle w:val="ListParagraph"/>
        <w:numPr>
          <w:ilvl w:val="0"/>
          <w:numId w:val="2"/>
        </w:numPr>
        <w:rPr>
          <w:rFonts w:cs="Arial"/>
          <w:sz w:val="21"/>
          <w:szCs w:val="21"/>
        </w:rPr>
      </w:pPr>
      <w:r w:rsidRPr="00E47F80">
        <w:rPr>
          <w:rFonts w:cs="Arial"/>
          <w:sz w:val="21"/>
          <w:szCs w:val="21"/>
        </w:rPr>
        <w:t>Presbyterian Church, 265 Eltham-Yarra Glen Road, Kangaroo Ground c1878 (HO46)</w:t>
      </w:r>
    </w:p>
    <w:p w14:paraId="4BC7BA7D" w14:textId="77777777" w:rsidR="00D5582D" w:rsidRPr="00E47F80" w:rsidRDefault="00D5582D" w:rsidP="00D5582D">
      <w:pPr>
        <w:pStyle w:val="ListParagraph"/>
        <w:numPr>
          <w:ilvl w:val="0"/>
          <w:numId w:val="2"/>
        </w:numPr>
        <w:rPr>
          <w:rFonts w:cs="Arial"/>
          <w:sz w:val="21"/>
          <w:szCs w:val="21"/>
        </w:rPr>
      </w:pPr>
      <w:r w:rsidRPr="007701D4">
        <w:rPr>
          <w:rFonts w:cs="Arial"/>
          <w:bCs/>
          <w:sz w:val="21"/>
          <w:szCs w:val="21"/>
        </w:rPr>
        <w:t>St Andrews Anglican Church</w:t>
      </w:r>
      <w:r>
        <w:rPr>
          <w:rFonts w:cs="Arial"/>
          <w:bCs/>
          <w:sz w:val="21"/>
          <w:szCs w:val="21"/>
        </w:rPr>
        <w:t>,</w:t>
      </w:r>
      <w:r w:rsidRPr="007701D4">
        <w:rPr>
          <w:rFonts w:cs="Arial"/>
          <w:bCs/>
          <w:sz w:val="21"/>
          <w:szCs w:val="21"/>
        </w:rPr>
        <w:t xml:space="preserve"> 15 Caledonia Street, St Andrews c1868 (HO21</w:t>
      </w:r>
      <w:r>
        <w:rPr>
          <w:rFonts w:cs="Arial"/>
          <w:bCs/>
          <w:sz w:val="21"/>
          <w:szCs w:val="21"/>
        </w:rPr>
        <w:t>)</w:t>
      </w:r>
    </w:p>
    <w:p w14:paraId="484A2B12" w14:textId="77777777" w:rsidR="00D5582D" w:rsidRDefault="00D5582D" w:rsidP="00D5582D">
      <w:pPr>
        <w:pStyle w:val="ListParagraph"/>
        <w:numPr>
          <w:ilvl w:val="0"/>
          <w:numId w:val="2"/>
        </w:numPr>
        <w:overflowPunct/>
        <w:autoSpaceDE/>
        <w:autoSpaceDN/>
        <w:adjustRightInd/>
        <w:jc w:val="left"/>
        <w:textAlignment w:val="auto"/>
        <w:rPr>
          <w:rFonts w:cs="Arial"/>
          <w:bCs/>
          <w:sz w:val="21"/>
          <w:szCs w:val="21"/>
        </w:rPr>
      </w:pPr>
      <w:r w:rsidRPr="00E47F80">
        <w:rPr>
          <w:rFonts w:cs="Arial"/>
          <w:bCs/>
          <w:sz w:val="21"/>
          <w:szCs w:val="21"/>
        </w:rPr>
        <w:t>Uniting Church (originally Methodist) 810 Main Road, Eltham 1880 (HO118)</w:t>
      </w:r>
    </w:p>
    <w:p w14:paraId="4A0D2606" w14:textId="05678299" w:rsidR="00FB385C" w:rsidRPr="00E47F80" w:rsidRDefault="00FB385C" w:rsidP="00D5582D">
      <w:pPr>
        <w:pStyle w:val="ListParagraph"/>
        <w:numPr>
          <w:ilvl w:val="0"/>
          <w:numId w:val="2"/>
        </w:numPr>
        <w:overflowPunct/>
        <w:autoSpaceDE/>
        <w:autoSpaceDN/>
        <w:adjustRightInd/>
        <w:jc w:val="left"/>
        <w:textAlignment w:val="auto"/>
        <w:rPr>
          <w:rFonts w:cs="Arial"/>
          <w:bCs/>
          <w:sz w:val="21"/>
          <w:szCs w:val="21"/>
        </w:rPr>
      </w:pPr>
      <w:r w:rsidRPr="00FB385C">
        <w:rPr>
          <w:rFonts w:cs="Arial"/>
          <w:bCs/>
          <w:sz w:val="21"/>
          <w:szCs w:val="21"/>
        </w:rPr>
        <w:t>Plenty Methodist, later Uniting Church, built 1924</w:t>
      </w:r>
      <w:r w:rsidR="002627DE">
        <w:rPr>
          <w:rFonts w:cs="Arial"/>
          <w:bCs/>
          <w:sz w:val="21"/>
          <w:szCs w:val="21"/>
        </w:rPr>
        <w:t xml:space="preserve"> </w:t>
      </w:r>
      <w:r w:rsidR="008E3778">
        <w:rPr>
          <w:rFonts w:cs="Arial"/>
          <w:bCs/>
          <w:sz w:val="21"/>
          <w:szCs w:val="21"/>
        </w:rPr>
        <w:t xml:space="preserve">formerly 171 Yan Yean Road </w:t>
      </w:r>
      <w:r w:rsidR="002627DE">
        <w:rPr>
          <w:rFonts w:cs="Arial"/>
          <w:bCs/>
          <w:sz w:val="21"/>
          <w:szCs w:val="21"/>
        </w:rPr>
        <w:t>(</w:t>
      </w:r>
      <w:r w:rsidR="008E3778">
        <w:rPr>
          <w:rFonts w:cs="Arial"/>
          <w:bCs/>
          <w:sz w:val="21"/>
          <w:szCs w:val="21"/>
        </w:rPr>
        <w:t>HO250)</w:t>
      </w:r>
    </w:p>
    <w:p w14:paraId="60632D53" w14:textId="77777777" w:rsidR="00D5582D" w:rsidRDefault="00D5582D" w:rsidP="00D5582D">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4333"/>
      </w:tblGrid>
      <w:tr w:rsidR="00D5582D" w14:paraId="062B3B53" w14:textId="77777777" w:rsidTr="001E7A47">
        <w:tc>
          <w:tcPr>
            <w:tcW w:w="4148" w:type="dxa"/>
          </w:tcPr>
          <w:p w14:paraId="57CEB68C" w14:textId="77777777" w:rsidR="00D5582D" w:rsidRPr="00E47F80" w:rsidRDefault="00D5582D" w:rsidP="001E7A47">
            <w:pPr>
              <w:rPr>
                <w:rFonts w:cs="Arial"/>
              </w:rPr>
            </w:pPr>
            <w:r w:rsidRPr="00E47F80">
              <w:rPr>
                <w:noProof/>
                <w:lang w:eastAsia="en-AU"/>
              </w:rPr>
              <w:lastRenderedPageBreak/>
              <w:drawing>
                <wp:inline distT="0" distB="0" distL="0" distR="0" wp14:anchorId="7FAAC502" wp14:editId="5554E5F2">
                  <wp:extent cx="2476500" cy="1859694"/>
                  <wp:effectExtent l="0" t="0" r="0" b="7620"/>
                  <wp:docPr id="10" name="Picture 10" descr="A sign in front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ign in front of a church&#10;&#10;Description automatically generated with medium confidence"/>
                          <pic:cNvPicPr/>
                        </pic:nvPicPr>
                        <pic:blipFill>
                          <a:blip r:embed="rId13"/>
                          <a:stretch>
                            <a:fillRect/>
                          </a:stretch>
                        </pic:blipFill>
                        <pic:spPr>
                          <a:xfrm>
                            <a:off x="0" y="0"/>
                            <a:ext cx="2489663" cy="1869578"/>
                          </a:xfrm>
                          <a:prstGeom prst="rect">
                            <a:avLst/>
                          </a:prstGeom>
                        </pic:spPr>
                      </pic:pic>
                    </a:graphicData>
                  </a:graphic>
                </wp:inline>
              </w:drawing>
            </w:r>
            <w:r w:rsidRPr="00E47F80" w:rsidDel="00432C80">
              <w:rPr>
                <w:rFonts w:cs="Arial"/>
              </w:rPr>
              <w:t xml:space="preserve"> </w:t>
            </w:r>
          </w:p>
          <w:p w14:paraId="303DFA31" w14:textId="48A8B5F5" w:rsidR="00D5582D" w:rsidRPr="00E47F80" w:rsidRDefault="00D5582D" w:rsidP="001E7A47">
            <w:pPr>
              <w:rPr>
                <w:rFonts w:cs="Arial"/>
              </w:rPr>
            </w:pPr>
            <w:r w:rsidRPr="00E47F80">
              <w:rPr>
                <w:rFonts w:cs="Arial"/>
              </w:rPr>
              <w:t>Presbyterian Church, 265 Eltham-Yarra Glen Road, Kangaroo Ground c1878 (HO46)</w:t>
            </w:r>
          </w:p>
          <w:p w14:paraId="54B401C4" w14:textId="77777777" w:rsidR="00D5582D" w:rsidRPr="00E47F80" w:rsidRDefault="00D5582D" w:rsidP="001E7A47">
            <w:pPr>
              <w:rPr>
                <w:rFonts w:cs="Arial"/>
              </w:rPr>
            </w:pPr>
          </w:p>
          <w:p w14:paraId="18B49F7C" w14:textId="77777777" w:rsidR="00D5582D" w:rsidRPr="00E47F80" w:rsidRDefault="00D5582D" w:rsidP="001E7A47">
            <w:pPr>
              <w:rPr>
                <w:rFonts w:cs="Arial"/>
              </w:rPr>
            </w:pPr>
          </w:p>
        </w:tc>
        <w:tc>
          <w:tcPr>
            <w:tcW w:w="4148" w:type="dxa"/>
          </w:tcPr>
          <w:p w14:paraId="6457255F" w14:textId="77777777" w:rsidR="00D5582D" w:rsidRPr="00E47F80" w:rsidRDefault="00D5582D" w:rsidP="001E7A47">
            <w:pPr>
              <w:overflowPunct/>
              <w:autoSpaceDE/>
              <w:autoSpaceDN/>
              <w:adjustRightInd/>
              <w:jc w:val="left"/>
              <w:textAlignment w:val="auto"/>
              <w:rPr>
                <w:rFonts w:cs="Arial"/>
                <w:bCs/>
              </w:rPr>
            </w:pPr>
            <w:r w:rsidRPr="00E47F80">
              <w:rPr>
                <w:noProof/>
                <w:lang w:eastAsia="en-AU"/>
              </w:rPr>
              <w:drawing>
                <wp:inline distT="0" distB="0" distL="0" distR="0" wp14:anchorId="35065772" wp14:editId="4F5584C8">
                  <wp:extent cx="2713744" cy="1871980"/>
                  <wp:effectExtent l="0" t="0" r="0" b="0"/>
                  <wp:docPr id="11" name="Picture 11" descr="A white house with a green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house with a green roof&#10;&#10;Description automatically generated with low confidence"/>
                          <pic:cNvPicPr/>
                        </pic:nvPicPr>
                        <pic:blipFill rotWithShape="1">
                          <a:blip r:embed="rId14"/>
                          <a:srcRect l="6999" t="4547" r="6307" b="9825"/>
                          <a:stretch/>
                        </pic:blipFill>
                        <pic:spPr bwMode="auto">
                          <a:xfrm>
                            <a:off x="0" y="0"/>
                            <a:ext cx="2724789" cy="1879599"/>
                          </a:xfrm>
                          <a:prstGeom prst="rect">
                            <a:avLst/>
                          </a:prstGeom>
                          <a:ln>
                            <a:noFill/>
                          </a:ln>
                          <a:extLst>
                            <a:ext uri="{53640926-AAD7-44D8-BBD7-CCE9431645EC}">
                              <a14:shadowObscured xmlns:a14="http://schemas.microsoft.com/office/drawing/2010/main"/>
                            </a:ext>
                          </a:extLst>
                        </pic:spPr>
                      </pic:pic>
                    </a:graphicData>
                  </a:graphic>
                </wp:inline>
              </w:drawing>
            </w:r>
          </w:p>
          <w:p w14:paraId="7E4198BB" w14:textId="0B5947A8" w:rsidR="00D5582D" w:rsidRPr="00E47F80" w:rsidRDefault="00D5582D" w:rsidP="001E7A47">
            <w:pPr>
              <w:overflowPunct/>
              <w:autoSpaceDE/>
              <w:autoSpaceDN/>
              <w:adjustRightInd/>
              <w:jc w:val="left"/>
              <w:textAlignment w:val="auto"/>
              <w:rPr>
                <w:rFonts w:cs="Arial"/>
                <w:bCs/>
              </w:rPr>
            </w:pPr>
            <w:r w:rsidRPr="00E47F80">
              <w:rPr>
                <w:rFonts w:cs="Arial"/>
                <w:bCs/>
              </w:rPr>
              <w:t xml:space="preserve">St Andrews Anglican Church, 15 Caledonia Street, St Andrews c1868 (HO21) </w:t>
            </w:r>
          </w:p>
          <w:p w14:paraId="358D3B5D" w14:textId="77777777" w:rsidR="00D5582D" w:rsidRPr="00E47F80" w:rsidRDefault="00D5582D" w:rsidP="001E7A47">
            <w:pPr>
              <w:rPr>
                <w:rFonts w:cs="Arial"/>
              </w:rPr>
            </w:pPr>
          </w:p>
        </w:tc>
      </w:tr>
      <w:tr w:rsidR="00D5582D" w14:paraId="6004329B" w14:textId="77777777" w:rsidTr="001E7A47">
        <w:tc>
          <w:tcPr>
            <w:tcW w:w="4148" w:type="dxa"/>
          </w:tcPr>
          <w:p w14:paraId="438F9F24" w14:textId="7B1EAEBA" w:rsidR="00D5582D" w:rsidRPr="00E47F80" w:rsidRDefault="00D5582D" w:rsidP="001E7A47">
            <w:pPr>
              <w:overflowPunct/>
              <w:autoSpaceDE/>
              <w:autoSpaceDN/>
              <w:adjustRightInd/>
              <w:jc w:val="left"/>
              <w:textAlignment w:val="auto"/>
              <w:rPr>
                <w:rFonts w:cs="Arial"/>
                <w:bCs/>
              </w:rPr>
            </w:pPr>
            <w:r w:rsidRPr="00E47F80">
              <w:rPr>
                <w:noProof/>
                <w:lang w:eastAsia="en-AU"/>
              </w:rPr>
              <w:drawing>
                <wp:anchor distT="0" distB="0" distL="114300" distR="114300" simplePos="0" relativeHeight="251659264" behindDoc="1" locked="0" layoutInCell="1" allowOverlap="1" wp14:anchorId="1ED3DABA" wp14:editId="407AE4E4">
                  <wp:simplePos x="0" y="0"/>
                  <wp:positionH relativeFrom="margin">
                    <wp:posOffset>-62230</wp:posOffset>
                  </wp:positionH>
                  <wp:positionV relativeFrom="paragraph">
                    <wp:posOffset>-148590</wp:posOffset>
                  </wp:positionV>
                  <wp:extent cx="2409825" cy="1724025"/>
                  <wp:effectExtent l="0" t="0" r="9525" b="9525"/>
                  <wp:wrapTight wrapText="bothSides">
                    <wp:wrapPolygon edited="0">
                      <wp:start x="0" y="0"/>
                      <wp:lineTo x="0" y="21481"/>
                      <wp:lineTo x="21515" y="21481"/>
                      <wp:lineTo x="21515" y="0"/>
                      <wp:lineTo x="0" y="0"/>
                    </wp:wrapPolygon>
                  </wp:wrapTight>
                  <wp:docPr id="23" name="docshape524" descr="A tree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cshape524" descr="A tree in front of a brick building&#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F80">
              <w:rPr>
                <w:rFonts w:cs="Arial"/>
                <w:bCs/>
              </w:rPr>
              <w:t>Uniting Church (originally Methodist) 810 Main Road, Eltham 1880 (HO118)</w:t>
            </w:r>
          </w:p>
          <w:p w14:paraId="77D9068F" w14:textId="77777777" w:rsidR="00D5582D" w:rsidRPr="00E47F80" w:rsidRDefault="00D5582D" w:rsidP="001E7A47">
            <w:pPr>
              <w:rPr>
                <w:rFonts w:cs="Arial"/>
                <w:sz w:val="18"/>
                <w:szCs w:val="18"/>
              </w:rPr>
            </w:pPr>
          </w:p>
        </w:tc>
        <w:tc>
          <w:tcPr>
            <w:tcW w:w="4148" w:type="dxa"/>
          </w:tcPr>
          <w:p w14:paraId="015EEE6E" w14:textId="77777777" w:rsidR="00FB385C" w:rsidRDefault="00FB385C" w:rsidP="00FB385C">
            <w:pPr>
              <w:rPr>
                <w:rFonts w:cs="Arial"/>
                <w:sz w:val="18"/>
                <w:szCs w:val="18"/>
              </w:rPr>
            </w:pPr>
            <w:r>
              <w:rPr>
                <w:b/>
                <w:noProof/>
                <w:sz w:val="26"/>
                <w:lang w:eastAsia="en-AU"/>
              </w:rPr>
              <w:drawing>
                <wp:inline distT="0" distB="0" distL="0" distR="0" wp14:anchorId="055806B5" wp14:editId="3A04A393">
                  <wp:extent cx="2336530" cy="1752600"/>
                  <wp:effectExtent l="0" t="0" r="6985" b="0"/>
                  <wp:docPr id="273" name="docshape371" descr="A picture containing tree, outdoor, grass,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docshape371" descr="A picture containing tree, outdoor, grass, building  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5973" cy="1767184"/>
                          </a:xfrm>
                          <a:prstGeom prst="rect">
                            <a:avLst/>
                          </a:prstGeom>
                          <a:noFill/>
                          <a:ln>
                            <a:noFill/>
                          </a:ln>
                        </pic:spPr>
                      </pic:pic>
                    </a:graphicData>
                  </a:graphic>
                </wp:inline>
              </w:drawing>
            </w:r>
          </w:p>
          <w:p w14:paraId="31EDA823" w14:textId="63220656" w:rsidR="00FB385C" w:rsidRDefault="00FB385C" w:rsidP="00FB385C">
            <w:pPr>
              <w:rPr>
                <w:rFonts w:cs="Arial"/>
                <w:sz w:val="18"/>
                <w:szCs w:val="18"/>
              </w:rPr>
            </w:pPr>
            <w:r w:rsidRPr="003F4C41">
              <w:rPr>
                <w:rFonts w:cs="Arial"/>
                <w:sz w:val="18"/>
                <w:szCs w:val="18"/>
              </w:rPr>
              <w:t>Plenty Methodist, later Uniting Church, built 1924, relocated to this site 2018 (Source: Context June 2021)</w:t>
            </w:r>
          </w:p>
          <w:p w14:paraId="5BDD9E06" w14:textId="77777777" w:rsidR="00D5582D" w:rsidRDefault="00D5582D" w:rsidP="001E7A47">
            <w:pPr>
              <w:rPr>
                <w:rFonts w:cs="Arial"/>
                <w:sz w:val="21"/>
                <w:szCs w:val="21"/>
              </w:rPr>
            </w:pPr>
          </w:p>
        </w:tc>
      </w:tr>
    </w:tbl>
    <w:p w14:paraId="1C1649C4" w14:textId="77777777" w:rsidR="00D5582D" w:rsidRDefault="00D5582D" w:rsidP="00D5582D">
      <w:pPr>
        <w:rPr>
          <w:rFonts w:cs="Arial"/>
          <w:sz w:val="21"/>
          <w:szCs w:val="21"/>
        </w:rPr>
      </w:pPr>
    </w:p>
    <w:p w14:paraId="1E18956F" w14:textId="3C35BD2D" w:rsidR="00D5582D" w:rsidRDefault="00D5582D" w:rsidP="00D5582D">
      <w:pPr>
        <w:overflowPunct/>
        <w:autoSpaceDE/>
        <w:autoSpaceDN/>
        <w:adjustRightInd/>
        <w:textAlignment w:val="auto"/>
        <w:rPr>
          <w:rFonts w:cs="Arial"/>
          <w:sz w:val="21"/>
          <w:szCs w:val="21"/>
        </w:rPr>
      </w:pPr>
      <w:r>
        <w:rPr>
          <w:rFonts w:cs="Arial"/>
          <w:bCs/>
          <w:sz w:val="21"/>
          <w:szCs w:val="21"/>
        </w:rPr>
        <w:t xml:space="preserve">The Presbyterian Church at </w:t>
      </w:r>
      <w:r w:rsidRPr="001A373E">
        <w:rPr>
          <w:rFonts w:cs="Arial"/>
          <w:sz w:val="21"/>
          <w:szCs w:val="21"/>
        </w:rPr>
        <w:t>265 Eltham-Yarra Glen Road, Kangaroo Ground</w:t>
      </w:r>
      <w:r>
        <w:rPr>
          <w:rFonts w:cs="Arial"/>
          <w:sz w:val="21"/>
          <w:szCs w:val="21"/>
        </w:rPr>
        <w:t>, is a bichromatic brick building with slate roof thought to have been built c</w:t>
      </w:r>
      <w:r w:rsidR="003A3A82">
        <w:rPr>
          <w:rFonts w:cs="Arial"/>
          <w:sz w:val="21"/>
          <w:szCs w:val="21"/>
        </w:rPr>
        <w:t>.</w:t>
      </w:r>
      <w:r>
        <w:rPr>
          <w:rFonts w:cs="Arial"/>
          <w:sz w:val="21"/>
          <w:szCs w:val="21"/>
        </w:rPr>
        <w:t xml:space="preserve">1878, and one of only a few well preserved buildings in the town from that era. </w:t>
      </w:r>
      <w:r w:rsidRPr="00C10CEB">
        <w:rPr>
          <w:rFonts w:cs="Arial"/>
          <w:sz w:val="21"/>
          <w:szCs w:val="21"/>
        </w:rPr>
        <w:t>The church is historically</w:t>
      </w:r>
      <w:r>
        <w:rPr>
          <w:rFonts w:cs="Arial"/>
          <w:sz w:val="21"/>
          <w:szCs w:val="21"/>
        </w:rPr>
        <w:t xml:space="preserve"> and</w:t>
      </w:r>
      <w:r w:rsidRPr="00C10CEB">
        <w:rPr>
          <w:rFonts w:cs="Arial"/>
          <w:sz w:val="21"/>
          <w:szCs w:val="21"/>
        </w:rPr>
        <w:t xml:space="preserve"> socially significant because it has served the local community</w:t>
      </w:r>
      <w:r>
        <w:rPr>
          <w:rFonts w:cs="Arial"/>
          <w:sz w:val="21"/>
          <w:szCs w:val="21"/>
        </w:rPr>
        <w:t xml:space="preserve"> since construction. </w:t>
      </w:r>
      <w:r w:rsidRPr="00C10CEB">
        <w:rPr>
          <w:rFonts w:cs="Arial"/>
          <w:sz w:val="21"/>
          <w:szCs w:val="21"/>
        </w:rPr>
        <w:t xml:space="preserve"> </w:t>
      </w:r>
    </w:p>
    <w:p w14:paraId="302983C4" w14:textId="77777777" w:rsidR="00D5582D" w:rsidRDefault="00D5582D" w:rsidP="00D5582D">
      <w:pPr>
        <w:overflowPunct/>
        <w:autoSpaceDE/>
        <w:autoSpaceDN/>
        <w:adjustRightInd/>
        <w:textAlignment w:val="auto"/>
        <w:rPr>
          <w:rFonts w:cs="Arial"/>
          <w:sz w:val="21"/>
          <w:szCs w:val="21"/>
        </w:rPr>
      </w:pPr>
    </w:p>
    <w:p w14:paraId="43B0B1C5" w14:textId="77777777" w:rsidR="00D5582D" w:rsidRDefault="00D5582D" w:rsidP="00D5582D">
      <w:pPr>
        <w:overflowPunct/>
        <w:autoSpaceDE/>
        <w:autoSpaceDN/>
        <w:adjustRightInd/>
        <w:textAlignment w:val="auto"/>
        <w:rPr>
          <w:rFonts w:cs="Arial"/>
          <w:sz w:val="21"/>
          <w:szCs w:val="21"/>
        </w:rPr>
      </w:pPr>
      <w:r>
        <w:rPr>
          <w:rFonts w:cs="Arial"/>
          <w:sz w:val="21"/>
          <w:szCs w:val="21"/>
        </w:rPr>
        <w:t xml:space="preserve">The Anglican church at 15 Caledonia Street, St Andrews is a simple timber building, thought to be erected c1868. The building is significant as one of only four buildings remaining from the town’s goldmining era, and potentially gave its name to the township. The church is also important for the ongoing role it has played in local community life. </w:t>
      </w:r>
      <w:r>
        <w:rPr>
          <w:i/>
        </w:rPr>
        <w:t xml:space="preserve"> </w:t>
      </w:r>
    </w:p>
    <w:p w14:paraId="6CA0BBEA" w14:textId="77777777" w:rsidR="00D5582D" w:rsidRDefault="00D5582D" w:rsidP="00D5582D">
      <w:pPr>
        <w:overflowPunct/>
        <w:autoSpaceDE/>
        <w:autoSpaceDN/>
        <w:adjustRightInd/>
        <w:textAlignment w:val="auto"/>
        <w:rPr>
          <w:rFonts w:cs="Arial"/>
          <w:sz w:val="21"/>
          <w:szCs w:val="21"/>
        </w:rPr>
      </w:pPr>
    </w:p>
    <w:p w14:paraId="6D55E8AE" w14:textId="77777777" w:rsidR="00D5582D" w:rsidRDefault="00D5582D" w:rsidP="00D5582D">
      <w:pPr>
        <w:overflowPunct/>
        <w:autoSpaceDE/>
        <w:autoSpaceDN/>
        <w:adjustRightInd/>
        <w:textAlignment w:val="auto"/>
        <w:rPr>
          <w:rFonts w:cs="Arial"/>
          <w:sz w:val="21"/>
          <w:szCs w:val="21"/>
        </w:rPr>
      </w:pPr>
      <w:r>
        <w:rPr>
          <w:rFonts w:cs="Arial"/>
          <w:sz w:val="21"/>
          <w:szCs w:val="21"/>
        </w:rPr>
        <w:t xml:space="preserve">The former Methodist Church at 810 Main Road, Eltham, is a bichromatic brick building with slate roof build in 1880. The building is aesthetically significant as a finely detailed example of a rural community church. The place is also significant for its ongoing community role in the region. </w:t>
      </w:r>
    </w:p>
    <w:p w14:paraId="4CCABF26" w14:textId="77777777" w:rsidR="003A3A82" w:rsidRDefault="003A3A82" w:rsidP="00D5582D">
      <w:pPr>
        <w:overflowPunct/>
        <w:autoSpaceDE/>
        <w:autoSpaceDN/>
        <w:adjustRightInd/>
        <w:textAlignment w:val="auto"/>
        <w:rPr>
          <w:rFonts w:cs="Arial"/>
          <w:sz w:val="21"/>
          <w:szCs w:val="21"/>
        </w:rPr>
      </w:pPr>
    </w:p>
    <w:p w14:paraId="2B69909E" w14:textId="31EEB792" w:rsidR="003A3A82" w:rsidRDefault="003A3A82" w:rsidP="00D5582D">
      <w:pPr>
        <w:overflowPunct/>
        <w:autoSpaceDE/>
        <w:autoSpaceDN/>
        <w:adjustRightInd/>
        <w:textAlignment w:val="auto"/>
        <w:rPr>
          <w:rFonts w:cs="Arial"/>
          <w:sz w:val="21"/>
          <w:szCs w:val="21"/>
        </w:rPr>
      </w:pPr>
      <w:r>
        <w:rPr>
          <w:rFonts w:cs="Arial"/>
          <w:sz w:val="21"/>
          <w:szCs w:val="21"/>
        </w:rPr>
        <w:t xml:space="preserve">The former </w:t>
      </w:r>
      <w:r w:rsidR="001C0C17">
        <w:rPr>
          <w:rFonts w:cs="Arial"/>
          <w:sz w:val="21"/>
          <w:szCs w:val="21"/>
        </w:rPr>
        <w:t>Plenty Methodist Church was built in 1924 and relocated to its present site in 2018 from the former location at 171 Yan Yean Road.</w:t>
      </w:r>
    </w:p>
    <w:p w14:paraId="13CC51FA" w14:textId="77777777" w:rsidR="00D5582D" w:rsidRPr="007701D4" w:rsidRDefault="00D5582D" w:rsidP="00D5582D">
      <w:pPr>
        <w:overflowPunct/>
        <w:autoSpaceDE/>
        <w:autoSpaceDN/>
        <w:adjustRightInd/>
        <w:textAlignment w:val="auto"/>
        <w:rPr>
          <w:i/>
          <w:sz w:val="21"/>
          <w:szCs w:val="21"/>
        </w:rPr>
      </w:pPr>
    </w:p>
    <w:p w14:paraId="2071938D" w14:textId="70FED348" w:rsidR="00D5582D" w:rsidRPr="00DF43BA" w:rsidRDefault="00D5582D" w:rsidP="00D5582D">
      <w:pPr>
        <w:overflowPunct/>
        <w:autoSpaceDE/>
        <w:autoSpaceDN/>
        <w:adjustRightInd/>
        <w:textAlignment w:val="auto"/>
        <w:rPr>
          <w:rFonts w:cs="Arial"/>
          <w:sz w:val="21"/>
          <w:szCs w:val="21"/>
        </w:rPr>
      </w:pPr>
      <w:r>
        <w:rPr>
          <w:iCs/>
          <w:sz w:val="21"/>
          <w:szCs w:val="21"/>
        </w:rPr>
        <w:t xml:space="preserve">Like the subject site, each of these examples bear the characteristics of </w:t>
      </w:r>
      <w:r w:rsidR="001C0C17">
        <w:rPr>
          <w:iCs/>
          <w:sz w:val="21"/>
          <w:szCs w:val="21"/>
        </w:rPr>
        <w:t>a</w:t>
      </w:r>
      <w:r>
        <w:rPr>
          <w:iCs/>
          <w:sz w:val="21"/>
          <w:szCs w:val="21"/>
        </w:rPr>
        <w:t xml:space="preserve"> Gothic Revival style, applied to a simple and modestly sized building form with gable roof. The simple designs of the subject church, and these examples, </w:t>
      </w:r>
      <w:r w:rsidRPr="00C10CEB">
        <w:rPr>
          <w:rFonts w:cs="Arial"/>
          <w:sz w:val="21"/>
          <w:szCs w:val="21"/>
        </w:rPr>
        <w:t>reflect</w:t>
      </w:r>
      <w:r>
        <w:rPr>
          <w:rFonts w:cs="Arial"/>
          <w:sz w:val="21"/>
          <w:szCs w:val="21"/>
        </w:rPr>
        <w:t xml:space="preserve"> their</w:t>
      </w:r>
      <w:r w:rsidRPr="00C10CEB">
        <w:rPr>
          <w:rFonts w:cs="Arial"/>
          <w:sz w:val="21"/>
          <w:szCs w:val="21"/>
        </w:rPr>
        <w:t xml:space="preserve"> </w:t>
      </w:r>
      <w:r>
        <w:rPr>
          <w:rFonts w:cs="Arial"/>
          <w:sz w:val="21"/>
          <w:szCs w:val="21"/>
        </w:rPr>
        <w:t>rural</w:t>
      </w:r>
      <w:r w:rsidRPr="00C10CEB">
        <w:rPr>
          <w:rFonts w:cs="Arial"/>
          <w:sz w:val="21"/>
          <w:szCs w:val="21"/>
        </w:rPr>
        <w:t xml:space="preserve"> location and </w:t>
      </w:r>
      <w:r>
        <w:rPr>
          <w:rFonts w:cs="Arial"/>
          <w:sz w:val="21"/>
          <w:szCs w:val="21"/>
        </w:rPr>
        <w:t xml:space="preserve">the modest needs of the local congregations at the time when they were built. </w:t>
      </w:r>
      <w:r w:rsidR="00230C2C">
        <w:rPr>
          <w:rFonts w:cs="Arial"/>
          <w:sz w:val="21"/>
          <w:szCs w:val="21"/>
        </w:rPr>
        <w:t xml:space="preserve">The subject site is most comparable in terms of materiality to the small timber chapels, </w:t>
      </w:r>
      <w:r w:rsidR="006D4118">
        <w:rPr>
          <w:rFonts w:cs="Arial"/>
          <w:sz w:val="21"/>
          <w:szCs w:val="21"/>
        </w:rPr>
        <w:t xml:space="preserve">St Andrews (HO21) </w:t>
      </w:r>
      <w:r w:rsidR="006D4118">
        <w:rPr>
          <w:rFonts w:cs="Arial"/>
          <w:sz w:val="21"/>
          <w:szCs w:val="21"/>
        </w:rPr>
        <w:lastRenderedPageBreak/>
        <w:t>and Plenty Methodist (HO</w:t>
      </w:r>
      <w:r w:rsidR="004F7D6A">
        <w:rPr>
          <w:rFonts w:cs="Arial"/>
          <w:sz w:val="21"/>
          <w:szCs w:val="21"/>
        </w:rPr>
        <w:t>250), however it is earlier in construction than either. It is also distinctive as a Primitive Methodist church in the Shire</w:t>
      </w:r>
      <w:r w:rsidR="00586648">
        <w:rPr>
          <w:rFonts w:cs="Arial"/>
          <w:sz w:val="21"/>
          <w:szCs w:val="21"/>
        </w:rPr>
        <w:t xml:space="preserve">, while it shares </w:t>
      </w:r>
      <w:r w:rsidR="00AA7F6E">
        <w:rPr>
          <w:rFonts w:cs="Arial"/>
          <w:sz w:val="21"/>
          <w:szCs w:val="21"/>
        </w:rPr>
        <w:t xml:space="preserve">the </w:t>
      </w:r>
      <w:r w:rsidR="00586648">
        <w:rPr>
          <w:rFonts w:cs="Arial"/>
          <w:sz w:val="21"/>
          <w:szCs w:val="21"/>
        </w:rPr>
        <w:t xml:space="preserve">simple non-pretentious </w:t>
      </w:r>
      <w:r w:rsidR="00AA7F6E">
        <w:rPr>
          <w:rFonts w:cs="Arial"/>
          <w:sz w:val="21"/>
          <w:szCs w:val="21"/>
        </w:rPr>
        <w:t>character of the Methodist chapels more broadly</w:t>
      </w:r>
      <w:r w:rsidR="004F7D6A">
        <w:rPr>
          <w:rFonts w:cs="Arial"/>
          <w:sz w:val="21"/>
          <w:szCs w:val="21"/>
        </w:rPr>
        <w:t xml:space="preserve">. </w:t>
      </w:r>
      <w:r w:rsidR="00B30497">
        <w:rPr>
          <w:rFonts w:cs="Arial"/>
          <w:sz w:val="21"/>
          <w:szCs w:val="21"/>
        </w:rPr>
        <w:t>S</w:t>
      </w:r>
      <w:r>
        <w:rPr>
          <w:rFonts w:cs="Arial"/>
          <w:sz w:val="21"/>
          <w:szCs w:val="21"/>
        </w:rPr>
        <w:t xml:space="preserve">imilar to the comparable examples, the subject site has a demonstrated continual use as a church, servicing the local community as a place of worship and gathering. Overall, the </w:t>
      </w:r>
      <w:r w:rsidRPr="00950F1F">
        <w:rPr>
          <w:iCs/>
          <w:sz w:val="21"/>
          <w:szCs w:val="21"/>
        </w:rPr>
        <w:t>subject site compares favourably against these examples.</w:t>
      </w:r>
    </w:p>
    <w:p w14:paraId="403656BF" w14:textId="77777777" w:rsidR="00D5582D" w:rsidRPr="007701D4" w:rsidRDefault="00D5582D" w:rsidP="00D5582D">
      <w:pPr>
        <w:overflowPunct/>
        <w:autoSpaceDE/>
        <w:autoSpaceDN/>
        <w:adjustRightInd/>
        <w:jc w:val="left"/>
        <w:textAlignment w:val="auto"/>
        <w:rPr>
          <w:rFonts w:cs="Arial"/>
          <w:bCs/>
          <w:sz w:val="21"/>
          <w:szCs w:val="21"/>
        </w:rPr>
      </w:pPr>
      <w:r w:rsidRPr="007701D4">
        <w:rPr>
          <w:rFonts w:cs="Arial"/>
          <w:bCs/>
          <w:sz w:val="21"/>
          <w:szCs w:val="21"/>
        </w:rPr>
        <w:br w:type="page"/>
      </w:r>
    </w:p>
    <w:p w14:paraId="442465A8" w14:textId="77777777" w:rsidR="00D5582D" w:rsidRDefault="00D5582D" w:rsidP="0053253F">
      <w:pPr>
        <w:rPr>
          <w:rFonts w:cs="Arial"/>
          <w:sz w:val="21"/>
          <w:szCs w:val="21"/>
        </w:rPr>
      </w:pPr>
    </w:p>
    <w:p w14:paraId="58B8C427" w14:textId="77777777" w:rsidR="00D5582D" w:rsidRDefault="00D5582D" w:rsidP="0053253F">
      <w:pPr>
        <w:rPr>
          <w:rFonts w:cs="Arial"/>
          <w:sz w:val="21"/>
          <w:szCs w:val="21"/>
        </w:rPr>
      </w:pPr>
    </w:p>
    <w:p w14:paraId="09735994" w14:textId="77777777" w:rsidR="00D5582D" w:rsidRDefault="00D5582D" w:rsidP="0053253F">
      <w:pPr>
        <w:rPr>
          <w:rFonts w:cs="Arial"/>
          <w:sz w:val="21"/>
          <w:szCs w:val="21"/>
        </w:rPr>
      </w:pPr>
    </w:p>
    <w:p w14:paraId="4DF17408" w14:textId="4671203D"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2555B57D" w14:textId="77777777" w:rsidR="00AA7F6E" w:rsidRDefault="00AA7F6E" w:rsidP="0053253F">
      <w:pPr>
        <w:rPr>
          <w:rFonts w:cs="Arial"/>
          <w:sz w:val="21"/>
          <w:szCs w:val="21"/>
        </w:rPr>
      </w:pPr>
      <w:r w:rsidRPr="00296130">
        <w:rPr>
          <w:rFonts w:cs="Arial"/>
          <w:sz w:val="21"/>
          <w:szCs w:val="21"/>
        </w:rPr>
        <w:t>Arthurs Creek Methodist Church is of historical significance for its demonstration of the early development period of the town of Arthurs Creek,</w:t>
      </w:r>
      <w:r>
        <w:rPr>
          <w:rFonts w:cs="Arial"/>
          <w:sz w:val="21"/>
          <w:szCs w:val="21"/>
        </w:rPr>
        <w:t xml:space="preserve"> particularly the development of spiritual and community life,</w:t>
      </w:r>
      <w:r w:rsidRPr="00296130">
        <w:rPr>
          <w:rFonts w:cs="Arial"/>
          <w:sz w:val="21"/>
          <w:szCs w:val="21"/>
        </w:rPr>
        <w:t xml:space="preserve"> when a village began to appear following settlement in the area resulting from the 1862 Land Act. </w:t>
      </w:r>
    </w:p>
    <w:p w14:paraId="08A8D916" w14:textId="2BCAFCEC" w:rsidR="0030501C" w:rsidRDefault="00AA7F6E" w:rsidP="0053253F">
      <w:pPr>
        <w:rPr>
          <w:rFonts w:cs="Arial"/>
          <w:sz w:val="21"/>
          <w:szCs w:val="21"/>
        </w:rPr>
      </w:pPr>
      <w:r w:rsidRPr="00296130">
        <w:rPr>
          <w:rFonts w:cs="Arial"/>
          <w:sz w:val="21"/>
          <w:szCs w:val="21"/>
        </w:rPr>
        <w:t xml:space="preserve">The Sunday School which was originally the Diamond Creek Methodist Church constructed in 1871 and moved to the site for use as a Sunday School in 1963 is </w:t>
      </w:r>
      <w:r>
        <w:rPr>
          <w:rFonts w:cs="Arial"/>
          <w:sz w:val="21"/>
          <w:szCs w:val="21"/>
        </w:rPr>
        <w:t xml:space="preserve">also historically </w:t>
      </w:r>
      <w:r w:rsidRPr="00296130">
        <w:rPr>
          <w:rFonts w:cs="Arial"/>
          <w:sz w:val="21"/>
          <w:szCs w:val="21"/>
        </w:rPr>
        <w:t>significant for its contribution to the history of Diamond Creek as well as for its demonstration of building re-use practice by the church denominations particularly in the rural areas of the municipality</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3E298C92" w:rsidR="0030501C" w:rsidRDefault="00662CD6" w:rsidP="0053253F">
      <w:pPr>
        <w:rPr>
          <w:rFonts w:cs="Arial"/>
          <w:sz w:val="21"/>
          <w:szCs w:val="21"/>
          <w:highlight w:val="yellow"/>
        </w:rPr>
      </w:pPr>
      <w:r w:rsidRPr="00296130">
        <w:rPr>
          <w:rFonts w:cs="Arial"/>
          <w:sz w:val="21"/>
          <w:szCs w:val="21"/>
        </w:rPr>
        <w:t>Arthurs Creek Methodist Church is significant as a</w:t>
      </w:r>
      <w:r>
        <w:rPr>
          <w:rFonts w:cs="Arial"/>
          <w:sz w:val="21"/>
          <w:szCs w:val="21"/>
        </w:rPr>
        <w:t xml:space="preserve"> representative example of a</w:t>
      </w:r>
      <w:r w:rsidRPr="00296130">
        <w:rPr>
          <w:rFonts w:cs="Arial"/>
          <w:sz w:val="21"/>
          <w:szCs w:val="21"/>
        </w:rPr>
        <w:t xml:space="preserve"> substantially intact Victorian timber church typical of Methodist Churches, which were substantially small and simple in design with minimal pretensions</w:t>
      </w:r>
      <w:r w:rsidR="0077123C">
        <w:rPr>
          <w:rFonts w:cs="Arial"/>
          <w:sz w:val="21"/>
          <w:szCs w:val="21"/>
        </w:rPr>
        <w:t>.</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B56477F" w:rsidR="00A443BF" w:rsidRPr="00533CF2" w:rsidRDefault="00662CD6" w:rsidP="0053253F">
      <w:pPr>
        <w:rPr>
          <w:rFonts w:cs="Arial"/>
          <w:sz w:val="21"/>
          <w:szCs w:val="21"/>
        </w:rPr>
      </w:pPr>
      <w:r w:rsidRPr="00296130">
        <w:rPr>
          <w:rFonts w:cs="Arial"/>
          <w:sz w:val="21"/>
          <w:szCs w:val="21"/>
        </w:rPr>
        <w:t xml:space="preserve">The church demonstrates key features of its type and period including gable roof forms, small entry porch, pointed arch timber framed windows and timber finials. The Sunday School hall is complementary to the Church with its similar form and materials. The building is of aesthetic </w:t>
      </w:r>
      <w:r>
        <w:rPr>
          <w:rFonts w:cs="Arial"/>
          <w:sz w:val="21"/>
          <w:szCs w:val="21"/>
        </w:rPr>
        <w:t>interest</w:t>
      </w:r>
      <w:r w:rsidRPr="00296130">
        <w:rPr>
          <w:rFonts w:cs="Arial"/>
          <w:sz w:val="21"/>
          <w:szCs w:val="21"/>
        </w:rPr>
        <w:t xml:space="preserve"> for its integration of a previous church building for use as a Sunday School at the rear of the original building. Despite the integration of the two buildings, the integrity of both individual buildings has been retained.</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3C813A76" w14:textId="77777777" w:rsidR="00F0333B" w:rsidRPr="00533CF2" w:rsidRDefault="00F0333B" w:rsidP="0053253F">
      <w:pPr>
        <w:rPr>
          <w:rFonts w:cs="Arial"/>
          <w:b/>
          <w:sz w:val="21"/>
          <w:szCs w:val="21"/>
        </w:rPr>
      </w:pPr>
      <w:r w:rsidRPr="00533CF2">
        <w:rPr>
          <w:rFonts w:cs="Arial"/>
          <w:b/>
          <w:sz w:val="21"/>
          <w:szCs w:val="21"/>
        </w:rPr>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09F9F76B" w14:textId="0662DA49" w:rsidR="004E6328" w:rsidRPr="00533CF2" w:rsidRDefault="006E17E9" w:rsidP="3FC870CB">
      <w:pPr>
        <w:rPr>
          <w:rFonts w:eastAsia="Arial"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0F97DA8" w:rsidRPr="3FC870CB">
        <w:rPr>
          <w:rFonts w:cs="Arial"/>
          <w:sz w:val="21"/>
          <w:szCs w:val="21"/>
        </w:rPr>
        <w:t>Nillumbik</w:t>
      </w:r>
      <w:r w:rsidR="00831F05" w:rsidRPr="3FC870CB">
        <w:rPr>
          <w:rFonts w:cs="Arial"/>
          <w:sz w:val="21"/>
          <w:szCs w:val="21"/>
          <w:highlight w:val="yellow"/>
        </w:rPr>
        <w:t xml:space="preserve"> </w:t>
      </w:r>
      <w:r w:rsidR="00831F05" w:rsidRPr="3FC870CB">
        <w:rPr>
          <w:rFonts w:cs="Arial"/>
          <w:sz w:val="21"/>
          <w:szCs w:val="21"/>
        </w:rPr>
        <w:t>Planning Scheme.</w:t>
      </w:r>
      <w:r>
        <w:br/>
      </w:r>
      <w:r>
        <w:br/>
      </w:r>
      <w:r w:rsidR="075196F8" w:rsidRPr="3FC870CB">
        <w:rPr>
          <w:rFonts w:eastAsia="Arial" w:cs="Arial"/>
          <w:color w:val="000000" w:themeColor="text1"/>
          <w:sz w:val="21"/>
          <w:szCs w:val="21"/>
        </w:rPr>
        <w:t xml:space="preserve">Recommendations for the Schedule to the Heritage Overlay (Clause 43.01) in the </w:t>
      </w:r>
      <w:r w:rsidR="00F97DA8"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50E1EF49" w:rsidR="0D33FB3A" w:rsidRDefault="005F2574"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1DEB3D8F" w:rsidR="3FC870CB" w:rsidRDefault="005F2574"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34028AD3" w:rsidR="3FC870CB" w:rsidRDefault="005F2574"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3BD0154C" w:rsidR="3FC870CB" w:rsidRDefault="005F2574"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4B54C50A" w:rsidR="3FC870CB" w:rsidRDefault="005F2574"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2DD0C603" w:rsidR="3FC870CB" w:rsidRDefault="006B524E" w:rsidP="3FC870CB">
            <w:pPr>
              <w:jc w:val="left"/>
              <w:rPr>
                <w:rFonts w:eastAsia="Arial" w:cs="Arial"/>
                <w:color w:val="000000" w:themeColor="text1"/>
                <w:sz w:val="21"/>
                <w:szCs w:val="21"/>
              </w:rPr>
            </w:pPr>
            <w:r>
              <w:rPr>
                <w:rFonts w:eastAsia="Arial" w:cs="Arial"/>
                <w:color w:val="000000" w:themeColor="text1"/>
                <w:sz w:val="21"/>
                <w:szCs w:val="21"/>
              </w:rPr>
              <w:t>Yes – 1953 Memorial Gates</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4F641C78" w:rsidR="3FC870CB" w:rsidRDefault="005F2574"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2CD59E3F" w:rsidR="3FC870CB" w:rsidRDefault="005F2574"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18DBB61F" w14:textId="22678F88" w:rsidR="00935F75" w:rsidRPr="00533CF2" w:rsidRDefault="009A060E" w:rsidP="0053253F">
      <w:pPr>
        <w:rPr>
          <w:rFonts w:cs="Arial"/>
          <w:sz w:val="21"/>
          <w:szCs w:val="21"/>
        </w:rPr>
      </w:pPr>
      <w:r w:rsidRPr="008642AE">
        <w:rPr>
          <w:rFonts w:cs="Arial"/>
          <w:sz w:val="21"/>
          <w:szCs w:val="21"/>
        </w:rPr>
        <w:t>Identified by Samantha Westbrooke Pty Ltd and Peter Mills</w:t>
      </w:r>
      <w:r>
        <w:rPr>
          <w:rFonts w:cs="Arial"/>
          <w:sz w:val="21"/>
          <w:szCs w:val="21"/>
        </w:rPr>
        <w:t xml:space="preserve"> 2016</w:t>
      </w: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53827E8A" w14:textId="77777777" w:rsidR="00CA7D7C" w:rsidRDefault="00CA7D7C" w:rsidP="001003C2">
      <w:pPr>
        <w:rPr>
          <w:sz w:val="21"/>
          <w:szCs w:val="21"/>
        </w:rPr>
      </w:pPr>
    </w:p>
    <w:p w14:paraId="5B7BA6E0" w14:textId="77777777" w:rsidR="00CA7D7C" w:rsidRPr="000E1E94" w:rsidRDefault="00CA7D7C" w:rsidP="000E1E94">
      <w:pPr>
        <w:jc w:val="left"/>
        <w:rPr>
          <w:rFonts w:cs="Arial"/>
          <w:sz w:val="21"/>
          <w:szCs w:val="21"/>
          <w:lang w:val="en-US"/>
        </w:rPr>
      </w:pPr>
      <w:r w:rsidRPr="000E1E94">
        <w:rPr>
          <w:rStyle w:val="normaltextrun"/>
          <w:rFonts w:cs="Arial"/>
          <w:i/>
          <w:iCs/>
          <w:sz w:val="21"/>
          <w:szCs w:val="21"/>
          <w:lang w:val="en-US"/>
        </w:rPr>
        <w:t>Argus</w:t>
      </w:r>
      <w:r w:rsidRPr="000E1E94">
        <w:rPr>
          <w:rStyle w:val="normaltextrun"/>
          <w:rFonts w:cs="Arial"/>
          <w:sz w:val="21"/>
          <w:szCs w:val="21"/>
          <w:lang w:val="en-US"/>
        </w:rPr>
        <w:t>, as cited. </w:t>
      </w:r>
      <w:r w:rsidRPr="000E1E94">
        <w:rPr>
          <w:rStyle w:val="eop"/>
          <w:rFonts w:cs="Arial"/>
          <w:sz w:val="21"/>
          <w:szCs w:val="21"/>
          <w:lang w:val="en-US"/>
        </w:rPr>
        <w:t> </w:t>
      </w:r>
    </w:p>
    <w:p w14:paraId="31BDB804"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542AF5CE" w14:textId="302CC8F5" w:rsidR="00CA7D7C" w:rsidRPr="000E1E94" w:rsidRDefault="00CA7D7C" w:rsidP="000E1E94">
      <w:pPr>
        <w:jc w:val="left"/>
        <w:rPr>
          <w:rFonts w:cs="Arial"/>
          <w:sz w:val="21"/>
          <w:szCs w:val="21"/>
          <w:lang w:val="en-US"/>
        </w:rPr>
      </w:pPr>
      <w:r w:rsidRPr="000E1E94">
        <w:rPr>
          <w:rStyle w:val="normaltextrun"/>
          <w:rFonts w:cs="Arial"/>
          <w:i/>
          <w:iCs/>
          <w:sz w:val="21"/>
          <w:szCs w:val="21"/>
          <w:lang w:val="en-US"/>
        </w:rPr>
        <w:t>Australasian</w:t>
      </w:r>
      <w:r w:rsidRPr="000E1E94">
        <w:rPr>
          <w:rStyle w:val="normaltextrun"/>
          <w:rFonts w:cs="Arial"/>
          <w:sz w:val="21"/>
          <w:szCs w:val="21"/>
          <w:lang w:val="en-US"/>
        </w:rPr>
        <w:t>, as cited. </w:t>
      </w:r>
      <w:r w:rsidRPr="000E1E94">
        <w:rPr>
          <w:rStyle w:val="eop"/>
          <w:rFonts w:cs="Arial"/>
          <w:sz w:val="21"/>
          <w:szCs w:val="21"/>
          <w:lang w:val="en-US"/>
        </w:rPr>
        <w:t> </w:t>
      </w:r>
    </w:p>
    <w:p w14:paraId="5F669E29" w14:textId="05F08990" w:rsidR="000E1E94" w:rsidRPr="000E1E94" w:rsidRDefault="000E1E94" w:rsidP="000E1E94">
      <w:pPr>
        <w:jc w:val="left"/>
        <w:rPr>
          <w:rFonts w:cs="Arial"/>
          <w:sz w:val="21"/>
          <w:szCs w:val="21"/>
        </w:rPr>
      </w:pPr>
      <w:r w:rsidRPr="000E1E94">
        <w:rPr>
          <w:rFonts w:cs="Arial"/>
          <w:w w:val="105"/>
          <w:sz w:val="21"/>
          <w:szCs w:val="21"/>
        </w:rPr>
        <w:t>Alves, Lesley, ‘ A brief history of the Diamond Valley Parish’, Diamond Valley Uniting Church website,</w:t>
      </w:r>
      <w:r w:rsidRPr="000E1E94">
        <w:rPr>
          <w:rFonts w:cs="Arial"/>
          <w:spacing w:val="-43"/>
          <w:w w:val="105"/>
          <w:sz w:val="21"/>
          <w:szCs w:val="21"/>
        </w:rPr>
        <w:t xml:space="preserve"> </w:t>
      </w:r>
      <w:hyperlink r:id="rId17">
        <w:r w:rsidRPr="000E1E94">
          <w:rPr>
            <w:rFonts w:cs="Arial"/>
            <w:w w:val="105"/>
            <w:sz w:val="21"/>
            <w:szCs w:val="21"/>
          </w:rPr>
          <w:t xml:space="preserve">http://diamondvalley.unitingchurch.org.au/history.html </w:t>
        </w:r>
      </w:hyperlink>
      <w:r w:rsidRPr="000E1E94">
        <w:rPr>
          <w:rFonts w:cs="Arial"/>
          <w:w w:val="105"/>
          <w:sz w:val="21"/>
          <w:szCs w:val="21"/>
        </w:rPr>
        <w:t>accessed</w:t>
      </w:r>
      <w:r w:rsidRPr="000E1E94">
        <w:rPr>
          <w:rFonts w:cs="Arial"/>
          <w:spacing w:val="1"/>
          <w:w w:val="105"/>
          <w:sz w:val="21"/>
          <w:szCs w:val="21"/>
        </w:rPr>
        <w:t xml:space="preserve"> </w:t>
      </w:r>
      <w:r w:rsidRPr="000E1E94">
        <w:rPr>
          <w:rFonts w:cs="Arial"/>
          <w:w w:val="105"/>
          <w:sz w:val="21"/>
          <w:szCs w:val="21"/>
        </w:rPr>
        <w:t>30 May 2015.</w:t>
      </w:r>
    </w:p>
    <w:p w14:paraId="6860AA00" w14:textId="77777777" w:rsidR="000E1E94" w:rsidRPr="000E1E94" w:rsidRDefault="000E1E94" w:rsidP="000E1E94">
      <w:pPr>
        <w:jc w:val="left"/>
        <w:rPr>
          <w:rFonts w:cs="Arial"/>
          <w:sz w:val="21"/>
          <w:szCs w:val="21"/>
        </w:rPr>
      </w:pPr>
    </w:p>
    <w:p w14:paraId="3FA9FBEE" w14:textId="5E51A15B" w:rsidR="000B2512" w:rsidRPr="000E1E94" w:rsidRDefault="000B2512" w:rsidP="000E1E94">
      <w:pPr>
        <w:jc w:val="left"/>
        <w:rPr>
          <w:rFonts w:cs="Arial"/>
          <w:sz w:val="21"/>
          <w:szCs w:val="21"/>
        </w:rPr>
      </w:pPr>
      <w:r w:rsidRPr="000E1E94">
        <w:rPr>
          <w:rFonts w:cs="Arial"/>
          <w:sz w:val="21"/>
          <w:szCs w:val="21"/>
        </w:rPr>
        <w:t>Edwards, Dianne H. 1979. The Diamond Valley Story: Shire of Diamond Valley.</w:t>
      </w:r>
    </w:p>
    <w:p w14:paraId="58513D50" w14:textId="77777777" w:rsidR="000B2512" w:rsidRPr="000E1E94" w:rsidRDefault="000B2512" w:rsidP="000E1E94">
      <w:pPr>
        <w:jc w:val="left"/>
        <w:rPr>
          <w:rStyle w:val="normaltextrun"/>
          <w:rFonts w:cs="Arial"/>
          <w:i/>
          <w:iCs/>
          <w:sz w:val="21"/>
          <w:szCs w:val="21"/>
          <w:lang w:val="en-US"/>
        </w:rPr>
      </w:pPr>
    </w:p>
    <w:p w14:paraId="0F24CE6F" w14:textId="07EE0E23" w:rsidR="00CA7D7C" w:rsidRPr="000E1E94" w:rsidRDefault="00CA7D7C" w:rsidP="000E1E94">
      <w:pPr>
        <w:jc w:val="left"/>
        <w:rPr>
          <w:rFonts w:cs="Arial"/>
          <w:sz w:val="21"/>
          <w:szCs w:val="21"/>
          <w:lang w:val="en-US"/>
        </w:rPr>
      </w:pPr>
      <w:r w:rsidRPr="000E1E94">
        <w:rPr>
          <w:rStyle w:val="normaltextrun"/>
          <w:rFonts w:cs="Arial"/>
          <w:i/>
          <w:iCs/>
          <w:sz w:val="21"/>
          <w:szCs w:val="21"/>
          <w:lang w:val="en-US"/>
        </w:rPr>
        <w:t xml:space="preserve">Eltham and Whittlesea Shires Advertiser and Diamond Creek Valley Advocate (E&amp;WSA&amp; DCVA), </w:t>
      </w:r>
      <w:r w:rsidRPr="000E1E94">
        <w:rPr>
          <w:rStyle w:val="normaltextrun"/>
          <w:rFonts w:cs="Arial"/>
          <w:sz w:val="21"/>
          <w:szCs w:val="21"/>
          <w:lang w:val="en-US"/>
        </w:rPr>
        <w:t>as cited. </w:t>
      </w:r>
      <w:r w:rsidRPr="000E1E94">
        <w:rPr>
          <w:rStyle w:val="eop"/>
          <w:rFonts w:cs="Arial"/>
          <w:sz w:val="21"/>
          <w:szCs w:val="21"/>
          <w:lang w:val="en-US"/>
        </w:rPr>
        <w:t> </w:t>
      </w:r>
    </w:p>
    <w:p w14:paraId="12102FB3"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1202A26C" w14:textId="0FCFA396" w:rsidR="00CA7D7C" w:rsidRPr="000E1E94" w:rsidRDefault="00CA7D7C" w:rsidP="000E1E94">
      <w:pPr>
        <w:jc w:val="left"/>
        <w:rPr>
          <w:rFonts w:cs="Arial"/>
          <w:sz w:val="21"/>
          <w:szCs w:val="21"/>
          <w:lang w:val="en-US"/>
        </w:rPr>
      </w:pPr>
      <w:r w:rsidRPr="000E1E94">
        <w:rPr>
          <w:rStyle w:val="normaltextrun"/>
          <w:rFonts w:cs="Arial"/>
          <w:i/>
          <w:iCs/>
          <w:sz w:val="21"/>
          <w:szCs w:val="21"/>
          <w:lang w:val="en-US"/>
        </w:rPr>
        <w:t>Evelyn Observer and Bourke East Record (EOBER</w:t>
      </w:r>
      <w:r w:rsidR="00846D66" w:rsidRPr="000E1E94">
        <w:rPr>
          <w:rStyle w:val="normaltextrun"/>
          <w:rFonts w:cs="Arial"/>
          <w:i/>
          <w:iCs/>
          <w:sz w:val="21"/>
          <w:szCs w:val="21"/>
          <w:lang w:val="en-US"/>
        </w:rPr>
        <w:t>), as</w:t>
      </w:r>
      <w:r w:rsidRPr="000E1E94">
        <w:rPr>
          <w:rStyle w:val="normaltextrun"/>
          <w:rFonts w:cs="Arial"/>
          <w:sz w:val="21"/>
          <w:szCs w:val="21"/>
          <w:lang w:val="en-US"/>
        </w:rPr>
        <w:t xml:space="preserve"> cited. </w:t>
      </w:r>
      <w:r w:rsidRPr="000E1E94">
        <w:rPr>
          <w:rStyle w:val="eop"/>
          <w:rFonts w:cs="Arial"/>
          <w:sz w:val="21"/>
          <w:szCs w:val="21"/>
          <w:lang w:val="en-US"/>
        </w:rPr>
        <w:t> </w:t>
      </w:r>
    </w:p>
    <w:p w14:paraId="0A1DCC26"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342D8926"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US"/>
        </w:rPr>
        <w:t>Hermes Records for ‘Five Pear Trees, Apted's Glen Ard Orchard’, Shire of Nillumbik, accessed March 2022, as cited. </w:t>
      </w:r>
      <w:r w:rsidRPr="000E1E94">
        <w:rPr>
          <w:rStyle w:val="eop"/>
          <w:rFonts w:cs="Arial"/>
          <w:sz w:val="21"/>
          <w:szCs w:val="21"/>
          <w:lang w:val="en-US"/>
        </w:rPr>
        <w:t> </w:t>
      </w:r>
    </w:p>
    <w:p w14:paraId="51F34B40"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7D9AA4EC"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Hicks, P1988, </w:t>
      </w:r>
      <w:r w:rsidRPr="000E1E94">
        <w:rPr>
          <w:rStyle w:val="normaltextrun"/>
          <w:rFonts w:cs="Arial"/>
          <w:i/>
          <w:iCs/>
          <w:sz w:val="21"/>
          <w:szCs w:val="21"/>
          <w:lang w:val="en-US"/>
        </w:rPr>
        <w:t>Plenty Valley Historical Surve</w:t>
      </w:r>
      <w:r w:rsidRPr="000E1E94">
        <w:rPr>
          <w:rStyle w:val="normaltextrun"/>
          <w:rFonts w:cs="Arial"/>
          <w:sz w:val="21"/>
          <w:szCs w:val="21"/>
          <w:lang w:val="en-US"/>
        </w:rPr>
        <w:t>y, Ministry for Planning and Environment, Melbourne. </w:t>
      </w:r>
      <w:r w:rsidRPr="000E1E94">
        <w:rPr>
          <w:rStyle w:val="eop"/>
          <w:rFonts w:cs="Arial"/>
          <w:sz w:val="21"/>
          <w:szCs w:val="21"/>
          <w:lang w:val="en-US"/>
        </w:rPr>
        <w:t> </w:t>
      </w:r>
    </w:p>
    <w:p w14:paraId="30B5E74C"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6F51D5B5" w14:textId="69AFE114" w:rsidR="00CA7D7C" w:rsidRPr="000E1E94" w:rsidRDefault="00CA7D7C" w:rsidP="000E1E94">
      <w:pPr>
        <w:jc w:val="left"/>
        <w:rPr>
          <w:rFonts w:cs="Arial"/>
          <w:sz w:val="21"/>
          <w:szCs w:val="21"/>
          <w:lang w:val="en-US"/>
        </w:rPr>
      </w:pPr>
      <w:r w:rsidRPr="000E1E94">
        <w:rPr>
          <w:rStyle w:val="normaltextrun"/>
          <w:rFonts w:cs="Arial"/>
          <w:sz w:val="21"/>
          <w:szCs w:val="21"/>
          <w:lang w:val="en-GB"/>
        </w:rPr>
        <w:t xml:space="preserve">Hunter-Payne, G. 2009, </w:t>
      </w:r>
      <w:r w:rsidRPr="000E1E94">
        <w:rPr>
          <w:rStyle w:val="normaltextrun"/>
          <w:rFonts w:cs="Arial"/>
          <w:i/>
          <w:iCs/>
          <w:sz w:val="21"/>
          <w:szCs w:val="21"/>
          <w:lang w:val="en-GB"/>
        </w:rPr>
        <w:t xml:space="preserve">Arthurs Creek, </w:t>
      </w:r>
      <w:hyperlink r:id="rId18" w:tgtFrame="_blank" w:history="1">
        <w:r w:rsidRPr="000E1E94">
          <w:rPr>
            <w:rStyle w:val="normaltextrun"/>
            <w:rFonts w:cs="Arial"/>
            <w:color w:val="0563C1"/>
            <w:sz w:val="21"/>
            <w:szCs w:val="21"/>
            <w:u w:val="single"/>
            <w:lang w:val="en-GB"/>
          </w:rPr>
          <w:t>https://www.emelbourne.net.au/biogs/EM00093b.htm</w:t>
        </w:r>
      </w:hyperlink>
      <w:r w:rsidRPr="000E1E94">
        <w:rPr>
          <w:rStyle w:val="normaltextrun"/>
          <w:rFonts w:cs="Arial"/>
          <w:sz w:val="21"/>
          <w:szCs w:val="21"/>
          <w:lang w:val="en-GB"/>
        </w:rPr>
        <w:t>, accessed online 23 March 2022. </w:t>
      </w:r>
      <w:r w:rsidRPr="000E1E94">
        <w:rPr>
          <w:rStyle w:val="eop"/>
          <w:rFonts w:cs="Arial"/>
          <w:sz w:val="21"/>
          <w:szCs w:val="21"/>
          <w:lang w:val="en-US"/>
        </w:rPr>
        <w:t> </w:t>
      </w:r>
    </w:p>
    <w:p w14:paraId="31806263"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 </w:t>
      </w:r>
      <w:r w:rsidRPr="000E1E94">
        <w:rPr>
          <w:rStyle w:val="eop"/>
          <w:rFonts w:cs="Arial"/>
          <w:sz w:val="21"/>
          <w:szCs w:val="21"/>
          <w:lang w:val="en-US"/>
        </w:rPr>
        <w:t> </w:t>
      </w:r>
    </w:p>
    <w:p w14:paraId="254B3D85"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Murphy, J. T. 1971. </w:t>
      </w:r>
      <w:r w:rsidRPr="000E1E94">
        <w:rPr>
          <w:rStyle w:val="normaltextrun"/>
          <w:rFonts w:cs="Arial"/>
          <w:i/>
          <w:iCs/>
          <w:sz w:val="21"/>
          <w:szCs w:val="21"/>
          <w:lang w:val="en-US"/>
        </w:rPr>
        <w:t>Early settlers of Arthurs Creek, Victoria</w:t>
      </w:r>
      <w:r w:rsidRPr="000E1E94">
        <w:rPr>
          <w:rStyle w:val="normaltextrun"/>
          <w:rFonts w:cs="Arial"/>
          <w:sz w:val="21"/>
          <w:szCs w:val="21"/>
          <w:lang w:val="en-US"/>
        </w:rPr>
        <w:t>, J. T Murphy, Arthurs Creek.</w:t>
      </w:r>
      <w:r w:rsidRPr="000E1E94">
        <w:rPr>
          <w:rStyle w:val="eop"/>
          <w:rFonts w:cs="Arial"/>
          <w:sz w:val="21"/>
          <w:szCs w:val="21"/>
          <w:lang w:val="en-US"/>
        </w:rPr>
        <w:t> </w:t>
      </w:r>
    </w:p>
    <w:p w14:paraId="5283CAB7"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2504BF8D" w14:textId="290E8430"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PROV, VA538 Department of Crown Lands and Survey, VPRS 627 Land Selection Files, Section 31 Land Act </w:t>
      </w:r>
      <w:r w:rsidR="00846D66" w:rsidRPr="000E1E94">
        <w:rPr>
          <w:rStyle w:val="normaltextrun"/>
          <w:rFonts w:cs="Arial"/>
          <w:sz w:val="21"/>
          <w:szCs w:val="21"/>
          <w:lang w:val="en-US"/>
        </w:rPr>
        <w:t>1869, File</w:t>
      </w:r>
      <w:r w:rsidRPr="000E1E94">
        <w:rPr>
          <w:rStyle w:val="normaltextrun"/>
          <w:rFonts w:cs="Arial"/>
          <w:sz w:val="21"/>
          <w:szCs w:val="21"/>
          <w:lang w:val="en-US"/>
        </w:rPr>
        <w:t xml:space="preserve"> No 19301. </w:t>
      </w:r>
      <w:r w:rsidRPr="000E1E94">
        <w:rPr>
          <w:rStyle w:val="eop"/>
          <w:rFonts w:cs="Arial"/>
          <w:sz w:val="21"/>
          <w:szCs w:val="21"/>
          <w:lang w:val="en-US"/>
        </w:rPr>
        <w:t> </w:t>
      </w:r>
    </w:p>
    <w:p w14:paraId="42353B5F"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0F33795E"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PROV, VA4554 Department of sustainability and Environment, VPRS 16171 Regional Land Office Parish and Township Plans Digitised Reference Set, Linton-2(Psh)LOImpL3000-2.pdf Linton -2 Parish Plan, Imperial measure L3000-2 </w:t>
      </w:r>
      <w:r w:rsidRPr="000E1E94">
        <w:rPr>
          <w:rStyle w:val="eop"/>
          <w:rFonts w:cs="Arial"/>
          <w:sz w:val="21"/>
          <w:szCs w:val="21"/>
          <w:lang w:val="en-US"/>
        </w:rPr>
        <w:t> </w:t>
      </w:r>
    </w:p>
    <w:p w14:paraId="44C3B40F"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22DF8409" w14:textId="2F47EC2E"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PROV, VA 2878 Crown Lands Department, VPRS 0242 Crown Reserve </w:t>
      </w:r>
      <w:r w:rsidR="00846D66" w:rsidRPr="000E1E94">
        <w:rPr>
          <w:rStyle w:val="normaltextrun"/>
          <w:rFonts w:cs="Arial"/>
          <w:sz w:val="21"/>
          <w:szCs w:val="21"/>
          <w:lang w:val="en-US"/>
        </w:rPr>
        <w:t>Correspondence, Arthurs</w:t>
      </w:r>
      <w:r w:rsidRPr="000E1E94">
        <w:rPr>
          <w:rStyle w:val="normaltextrun"/>
          <w:rFonts w:cs="Arial"/>
          <w:sz w:val="21"/>
          <w:szCs w:val="21"/>
          <w:lang w:val="en-US"/>
        </w:rPr>
        <w:t xml:space="preserve"> Creek Common File C90869.</w:t>
      </w:r>
      <w:r w:rsidRPr="000E1E94">
        <w:rPr>
          <w:rStyle w:val="eop"/>
          <w:rFonts w:cs="Arial"/>
          <w:sz w:val="21"/>
          <w:szCs w:val="21"/>
          <w:lang w:val="en-US"/>
        </w:rPr>
        <w:t> </w:t>
      </w:r>
    </w:p>
    <w:p w14:paraId="73D905EA"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 </w:t>
      </w:r>
      <w:r w:rsidRPr="000E1E94">
        <w:rPr>
          <w:rStyle w:val="eop"/>
          <w:rFonts w:cs="Arial"/>
          <w:sz w:val="21"/>
          <w:szCs w:val="21"/>
          <w:lang w:val="en-US"/>
        </w:rPr>
        <w:t> </w:t>
      </w:r>
    </w:p>
    <w:p w14:paraId="67C4C822" w14:textId="4FAAA1B7"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Payne, </w:t>
      </w:r>
      <w:r w:rsidR="00846D66" w:rsidRPr="000E1E94">
        <w:rPr>
          <w:rStyle w:val="normaltextrun"/>
          <w:rFonts w:cs="Arial"/>
          <w:sz w:val="21"/>
          <w:szCs w:val="21"/>
          <w:lang w:val="en-US"/>
        </w:rPr>
        <w:t>J. W</w:t>
      </w:r>
      <w:r w:rsidRPr="000E1E94">
        <w:rPr>
          <w:rStyle w:val="normaltextrun"/>
          <w:rFonts w:cs="Arial"/>
          <w:sz w:val="21"/>
          <w:szCs w:val="21"/>
          <w:lang w:val="en-US"/>
        </w:rPr>
        <w:t xml:space="preserve">1975, </w:t>
      </w:r>
      <w:r w:rsidRPr="000E1E94">
        <w:rPr>
          <w:rStyle w:val="normaltextrun"/>
          <w:rFonts w:cs="Arial"/>
          <w:i/>
          <w:iCs/>
          <w:sz w:val="21"/>
          <w:szCs w:val="21"/>
          <w:lang w:val="en-US"/>
        </w:rPr>
        <w:t>The Plenty: A Centenary History of the Whittlesea Shire</w:t>
      </w:r>
      <w:r w:rsidRPr="000E1E94">
        <w:rPr>
          <w:rStyle w:val="normaltextrun"/>
          <w:rFonts w:cs="Arial"/>
          <w:sz w:val="21"/>
          <w:szCs w:val="21"/>
          <w:lang w:val="en-US"/>
        </w:rPr>
        <w:t>, Lowden, Kilmore.</w:t>
      </w:r>
      <w:r w:rsidRPr="000E1E94">
        <w:rPr>
          <w:rStyle w:val="normaltextrun"/>
          <w:rFonts w:cs="Arial"/>
          <w:sz w:val="21"/>
          <w:szCs w:val="21"/>
          <w:lang w:val="en-GB"/>
        </w:rPr>
        <w:t> </w:t>
      </w:r>
      <w:r w:rsidRPr="000E1E94">
        <w:rPr>
          <w:rStyle w:val="eop"/>
          <w:rFonts w:cs="Arial"/>
          <w:sz w:val="21"/>
          <w:szCs w:val="21"/>
          <w:lang w:val="en-US"/>
        </w:rPr>
        <w:t> </w:t>
      </w:r>
    </w:p>
    <w:p w14:paraId="033EB060"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 </w:t>
      </w:r>
      <w:r w:rsidRPr="000E1E94">
        <w:rPr>
          <w:rStyle w:val="eop"/>
          <w:rFonts w:cs="Arial"/>
          <w:sz w:val="21"/>
          <w:szCs w:val="21"/>
          <w:lang w:val="en-US"/>
        </w:rPr>
        <w:t> </w:t>
      </w:r>
    </w:p>
    <w:p w14:paraId="1700F532" w14:textId="7FED1067"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Blake, L.J., ed. 1973a. </w:t>
      </w:r>
      <w:r w:rsidRPr="000E1E94">
        <w:rPr>
          <w:rStyle w:val="normaltextrun"/>
          <w:rFonts w:cs="Arial"/>
          <w:i/>
          <w:iCs/>
          <w:sz w:val="21"/>
          <w:szCs w:val="21"/>
          <w:lang w:val="en-US"/>
        </w:rPr>
        <w:t xml:space="preserve">Vision and </w:t>
      </w:r>
      <w:r w:rsidR="00846D66" w:rsidRPr="000E1E94">
        <w:rPr>
          <w:rStyle w:val="normaltextrun"/>
          <w:rFonts w:cs="Arial"/>
          <w:i/>
          <w:iCs/>
          <w:sz w:val="21"/>
          <w:szCs w:val="21"/>
          <w:lang w:val="en-US"/>
        </w:rPr>
        <w:t>Realisation:</w:t>
      </w:r>
      <w:r w:rsidRPr="000E1E94">
        <w:rPr>
          <w:rStyle w:val="normaltextrun"/>
          <w:rFonts w:cs="Arial"/>
          <w:i/>
          <w:iCs/>
          <w:sz w:val="21"/>
          <w:szCs w:val="21"/>
          <w:lang w:val="en-US"/>
        </w:rPr>
        <w:t xml:space="preserve"> a centenary history of state education in Victoria </w:t>
      </w:r>
      <w:r w:rsidRPr="000E1E94">
        <w:rPr>
          <w:rStyle w:val="normaltextrun"/>
          <w:rFonts w:cs="Arial"/>
          <w:sz w:val="21"/>
          <w:szCs w:val="21"/>
          <w:lang w:val="en-US"/>
        </w:rPr>
        <w:t>Vol. 3, Education Dept. of Victoria, Melbourne.</w:t>
      </w:r>
      <w:r w:rsidRPr="000E1E94">
        <w:rPr>
          <w:rStyle w:val="normaltextrun"/>
          <w:rFonts w:cs="Arial"/>
          <w:sz w:val="21"/>
          <w:szCs w:val="21"/>
          <w:lang w:val="en-GB"/>
        </w:rPr>
        <w:t> </w:t>
      </w:r>
      <w:r w:rsidRPr="000E1E94">
        <w:rPr>
          <w:rStyle w:val="eop"/>
          <w:rFonts w:cs="Arial"/>
          <w:sz w:val="21"/>
          <w:szCs w:val="21"/>
          <w:lang w:val="en-US"/>
        </w:rPr>
        <w:t> </w:t>
      </w:r>
    </w:p>
    <w:p w14:paraId="1ACB39FD"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 </w:t>
      </w:r>
      <w:r w:rsidRPr="000E1E94">
        <w:rPr>
          <w:rStyle w:val="eop"/>
          <w:rFonts w:cs="Arial"/>
          <w:sz w:val="21"/>
          <w:szCs w:val="21"/>
          <w:lang w:val="en-US"/>
        </w:rPr>
        <w:t> </w:t>
      </w:r>
    </w:p>
    <w:p w14:paraId="017C5995" w14:textId="52C0A4FC"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Blake, L.J. 1973f. </w:t>
      </w:r>
      <w:r w:rsidRPr="000E1E94">
        <w:rPr>
          <w:rStyle w:val="normaltextrun"/>
          <w:rFonts w:cs="Arial"/>
          <w:i/>
          <w:iCs/>
          <w:sz w:val="21"/>
          <w:szCs w:val="21"/>
          <w:lang w:val="en-US"/>
        </w:rPr>
        <w:t xml:space="preserve">Vision and </w:t>
      </w:r>
      <w:r w:rsidR="00846D66" w:rsidRPr="000E1E94">
        <w:rPr>
          <w:rStyle w:val="normaltextrun"/>
          <w:rFonts w:cs="Arial"/>
          <w:i/>
          <w:iCs/>
          <w:sz w:val="21"/>
          <w:szCs w:val="21"/>
          <w:lang w:val="en-US"/>
        </w:rPr>
        <w:t>Realisation:</w:t>
      </w:r>
      <w:r w:rsidRPr="000E1E94">
        <w:rPr>
          <w:rStyle w:val="normaltextrun"/>
          <w:rFonts w:cs="Arial"/>
          <w:i/>
          <w:iCs/>
          <w:sz w:val="21"/>
          <w:szCs w:val="21"/>
          <w:lang w:val="en-US"/>
        </w:rPr>
        <w:t xml:space="preserve"> a centenary history of state education in Victoria </w:t>
      </w:r>
      <w:r w:rsidRPr="000E1E94">
        <w:rPr>
          <w:rStyle w:val="normaltextrun"/>
          <w:rFonts w:cs="Arial"/>
          <w:sz w:val="21"/>
          <w:szCs w:val="21"/>
          <w:lang w:val="en-US"/>
        </w:rPr>
        <w:t>Vol.</w:t>
      </w:r>
      <w:r w:rsidRPr="000E1E94">
        <w:rPr>
          <w:rStyle w:val="normaltextrun"/>
          <w:rFonts w:cs="Arial"/>
          <w:sz w:val="21"/>
          <w:szCs w:val="21"/>
          <w:lang w:val="en-GB"/>
        </w:rPr>
        <w:t> </w:t>
      </w:r>
      <w:r w:rsidRPr="000E1E94">
        <w:rPr>
          <w:rStyle w:val="eop"/>
          <w:rFonts w:cs="Arial"/>
          <w:sz w:val="21"/>
          <w:szCs w:val="21"/>
          <w:lang w:val="en-US"/>
        </w:rPr>
        <w:t> </w:t>
      </w:r>
    </w:p>
    <w:p w14:paraId="1A856539" w14:textId="4EE70C8C"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1 </w:t>
      </w:r>
      <w:r w:rsidR="00846D66" w:rsidRPr="000E1E94">
        <w:rPr>
          <w:rStyle w:val="normaltextrun"/>
          <w:rFonts w:cs="Arial"/>
          <w:sz w:val="21"/>
          <w:szCs w:val="21"/>
          <w:lang w:val="en-US"/>
        </w:rPr>
        <w:t>Education, Dept.</w:t>
      </w:r>
      <w:r w:rsidRPr="000E1E94">
        <w:rPr>
          <w:rStyle w:val="normaltextrun"/>
          <w:rFonts w:cs="Arial"/>
          <w:sz w:val="21"/>
          <w:szCs w:val="21"/>
          <w:lang w:val="en-US"/>
        </w:rPr>
        <w:t xml:space="preserve"> of Victoria, Melbourne.</w:t>
      </w:r>
      <w:r w:rsidRPr="000E1E94">
        <w:rPr>
          <w:rStyle w:val="normaltextrun"/>
          <w:rFonts w:cs="Arial"/>
          <w:sz w:val="21"/>
          <w:szCs w:val="21"/>
          <w:lang w:val="en-GB"/>
        </w:rPr>
        <w:t> </w:t>
      </w:r>
      <w:r w:rsidRPr="000E1E94">
        <w:rPr>
          <w:rStyle w:val="eop"/>
          <w:rFonts w:cs="Arial"/>
          <w:sz w:val="21"/>
          <w:szCs w:val="21"/>
          <w:lang w:val="en-US"/>
        </w:rPr>
        <w:t> </w:t>
      </w:r>
    </w:p>
    <w:p w14:paraId="0A89091D"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 </w:t>
      </w:r>
      <w:r w:rsidRPr="000E1E94">
        <w:rPr>
          <w:rStyle w:val="eop"/>
          <w:rFonts w:cs="Arial"/>
          <w:sz w:val="21"/>
          <w:szCs w:val="21"/>
          <w:lang w:val="en-US"/>
        </w:rPr>
        <w:t> </w:t>
      </w:r>
    </w:p>
    <w:p w14:paraId="462F4E80"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Draper, B. G 2012, </w:t>
      </w:r>
      <w:r w:rsidRPr="000E1E94">
        <w:rPr>
          <w:rStyle w:val="normaltextrun"/>
          <w:rFonts w:cs="Arial"/>
          <w:i/>
          <w:iCs/>
          <w:sz w:val="21"/>
          <w:szCs w:val="21"/>
          <w:lang w:val="en-US"/>
        </w:rPr>
        <w:t>Arthurs Creek Mechanics' Institute</w:t>
      </w:r>
      <w:r w:rsidRPr="000E1E94">
        <w:rPr>
          <w:rStyle w:val="normaltextrun"/>
          <w:rFonts w:cs="Arial"/>
          <w:sz w:val="21"/>
          <w:szCs w:val="21"/>
          <w:lang w:val="en-US"/>
        </w:rPr>
        <w:t>, Arthurs Creek Mechanics' Institute Inc.</w:t>
      </w:r>
      <w:r w:rsidRPr="000E1E94">
        <w:rPr>
          <w:rStyle w:val="normaltextrun"/>
          <w:rFonts w:cs="Arial"/>
          <w:sz w:val="21"/>
          <w:szCs w:val="21"/>
          <w:lang w:val="en-GB"/>
        </w:rPr>
        <w:t>, Victoria. </w:t>
      </w:r>
      <w:r w:rsidRPr="000E1E94">
        <w:rPr>
          <w:rStyle w:val="eop"/>
          <w:rFonts w:cs="Arial"/>
          <w:sz w:val="21"/>
          <w:szCs w:val="21"/>
          <w:lang w:val="en-US"/>
        </w:rPr>
        <w:t> </w:t>
      </w:r>
    </w:p>
    <w:p w14:paraId="1FE36619"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 </w:t>
      </w:r>
      <w:r w:rsidRPr="000E1E94">
        <w:rPr>
          <w:rStyle w:val="eop"/>
          <w:rFonts w:cs="Arial"/>
          <w:sz w:val="21"/>
          <w:szCs w:val="21"/>
          <w:lang w:val="en-US"/>
        </w:rPr>
        <w:t> </w:t>
      </w:r>
    </w:p>
    <w:p w14:paraId="71D083ED"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Education Department of Victoria 1922, </w:t>
      </w:r>
      <w:r w:rsidRPr="000E1E94">
        <w:rPr>
          <w:rStyle w:val="normaltextrun"/>
          <w:rFonts w:cs="Arial"/>
          <w:i/>
          <w:iCs/>
          <w:sz w:val="21"/>
          <w:szCs w:val="21"/>
          <w:lang w:val="en-US"/>
        </w:rPr>
        <w:t>A history of state education in Victoria / with an introduction by Sir Alexander J. Peacock, C. Parker for the Education Depart. of Victoria</w:t>
      </w:r>
      <w:r w:rsidRPr="000E1E94">
        <w:rPr>
          <w:rStyle w:val="normaltextrun"/>
          <w:rFonts w:cs="Arial"/>
          <w:sz w:val="21"/>
          <w:szCs w:val="21"/>
          <w:lang w:val="en-US"/>
        </w:rPr>
        <w:t xml:space="preserve">, Melbourne. </w:t>
      </w:r>
      <w:r w:rsidRPr="000E1E94">
        <w:rPr>
          <w:rStyle w:val="normaltextrun"/>
          <w:rFonts w:cs="Arial"/>
          <w:sz w:val="21"/>
          <w:szCs w:val="21"/>
          <w:lang w:val="en-GB"/>
        </w:rPr>
        <w:t> </w:t>
      </w:r>
      <w:r w:rsidRPr="000E1E94">
        <w:rPr>
          <w:rStyle w:val="eop"/>
          <w:rFonts w:cs="Arial"/>
          <w:sz w:val="21"/>
          <w:szCs w:val="21"/>
          <w:lang w:val="en-US"/>
        </w:rPr>
        <w:t> </w:t>
      </w:r>
    </w:p>
    <w:p w14:paraId="676219CD"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GB"/>
        </w:rPr>
        <w:t> </w:t>
      </w:r>
      <w:r w:rsidRPr="000E1E94">
        <w:rPr>
          <w:rStyle w:val="eop"/>
          <w:rFonts w:cs="Arial"/>
          <w:sz w:val="21"/>
          <w:szCs w:val="21"/>
          <w:lang w:val="en-US"/>
        </w:rPr>
        <w:t> </w:t>
      </w:r>
    </w:p>
    <w:p w14:paraId="7D8D8535" w14:textId="73E5AAEE" w:rsidR="000B2512" w:rsidRPr="000E1E94" w:rsidRDefault="000B2512" w:rsidP="000E1E94">
      <w:pPr>
        <w:jc w:val="left"/>
        <w:rPr>
          <w:rStyle w:val="normaltextrun"/>
          <w:rFonts w:cs="Arial"/>
          <w:sz w:val="21"/>
          <w:szCs w:val="21"/>
        </w:rPr>
      </w:pPr>
      <w:r w:rsidRPr="000E1E94">
        <w:rPr>
          <w:rFonts w:cs="Arial"/>
          <w:sz w:val="21"/>
          <w:szCs w:val="21"/>
        </w:rPr>
        <w:lastRenderedPageBreak/>
        <w:t>Lewis, Miles, ed. 1991. Victorian Churches. Melbourne: National Trust of Australia Victoria.</w:t>
      </w:r>
    </w:p>
    <w:p w14:paraId="547B7A88" w14:textId="77777777" w:rsidR="000B2512" w:rsidRPr="000E1E94" w:rsidRDefault="000B2512" w:rsidP="000E1E94">
      <w:pPr>
        <w:jc w:val="left"/>
        <w:rPr>
          <w:rStyle w:val="normaltextrun"/>
          <w:rFonts w:cs="Arial"/>
          <w:sz w:val="21"/>
          <w:szCs w:val="21"/>
          <w:lang w:val="en-US"/>
        </w:rPr>
      </w:pPr>
    </w:p>
    <w:p w14:paraId="3984AD4F" w14:textId="393C2C47" w:rsidR="00CA7D7C" w:rsidRPr="000E1E94" w:rsidRDefault="00CA7D7C" w:rsidP="000E1E94">
      <w:pPr>
        <w:jc w:val="left"/>
        <w:rPr>
          <w:rFonts w:cs="Arial"/>
          <w:sz w:val="21"/>
          <w:szCs w:val="21"/>
          <w:lang w:val="en-US"/>
        </w:rPr>
      </w:pPr>
      <w:r w:rsidRPr="000E1E94">
        <w:rPr>
          <w:rStyle w:val="normaltextrun"/>
          <w:rFonts w:cs="Arial"/>
          <w:sz w:val="21"/>
          <w:szCs w:val="21"/>
          <w:lang w:val="en-US"/>
        </w:rPr>
        <w:t xml:space="preserve">Payne, J.W. 1975. </w:t>
      </w:r>
      <w:r w:rsidRPr="000E1E94">
        <w:rPr>
          <w:rStyle w:val="normaltextrun"/>
          <w:rFonts w:cs="Arial"/>
          <w:i/>
          <w:iCs/>
          <w:sz w:val="21"/>
          <w:szCs w:val="21"/>
          <w:lang w:val="en-US"/>
        </w:rPr>
        <w:t>The Plenty: A Centenary History of the Whittlesea Shire</w:t>
      </w:r>
      <w:r w:rsidRPr="000E1E94">
        <w:rPr>
          <w:rStyle w:val="normaltextrun"/>
          <w:rFonts w:cs="Arial"/>
          <w:sz w:val="21"/>
          <w:szCs w:val="21"/>
          <w:lang w:val="en-US"/>
        </w:rPr>
        <w:t>. Kilmore: Lowden.</w:t>
      </w:r>
      <w:r w:rsidRPr="000E1E94">
        <w:rPr>
          <w:rStyle w:val="normaltextrun"/>
          <w:rFonts w:cs="Arial"/>
          <w:sz w:val="21"/>
          <w:szCs w:val="21"/>
          <w:lang w:val="en-GB"/>
        </w:rPr>
        <w:t> </w:t>
      </w:r>
      <w:r w:rsidRPr="000E1E94">
        <w:rPr>
          <w:rStyle w:val="eop"/>
          <w:rFonts w:cs="Arial"/>
          <w:sz w:val="21"/>
          <w:szCs w:val="21"/>
          <w:lang w:val="en-US"/>
        </w:rPr>
        <w:t> </w:t>
      </w:r>
    </w:p>
    <w:p w14:paraId="31F96F64" w14:textId="77777777" w:rsidR="00CA7D7C" w:rsidRPr="000E1E94" w:rsidRDefault="00CA7D7C" w:rsidP="000E1E94">
      <w:pPr>
        <w:jc w:val="left"/>
        <w:rPr>
          <w:rFonts w:cs="Arial"/>
          <w:sz w:val="21"/>
          <w:szCs w:val="21"/>
          <w:lang w:val="en-US"/>
        </w:rPr>
      </w:pPr>
      <w:r w:rsidRPr="000E1E94">
        <w:rPr>
          <w:rStyle w:val="normaltextrun"/>
          <w:rFonts w:cs="Arial"/>
          <w:sz w:val="21"/>
          <w:szCs w:val="21"/>
          <w:lang w:val="en-US"/>
        </w:rPr>
        <w:t>Victoria. Department of Crown Lands and Survey 1856, Country lands, in the Parish of Linton, East of the Parish of Toorourong, adjoining the Yan Yean Reservoir. Dept. of Lands and Survey, Melbourne</w:t>
      </w:r>
      <w:r w:rsidRPr="000E1E94">
        <w:rPr>
          <w:rStyle w:val="eop"/>
          <w:rFonts w:cs="Arial"/>
          <w:sz w:val="21"/>
          <w:szCs w:val="21"/>
          <w:lang w:val="en-US"/>
        </w:rPr>
        <w:t> </w:t>
      </w:r>
    </w:p>
    <w:p w14:paraId="493311F0" w14:textId="77777777" w:rsidR="00CA7D7C" w:rsidRPr="000E1E94" w:rsidRDefault="00CA7D7C" w:rsidP="000E1E94">
      <w:pPr>
        <w:jc w:val="left"/>
        <w:rPr>
          <w:rFonts w:cs="Arial"/>
          <w:sz w:val="21"/>
          <w:szCs w:val="21"/>
          <w:lang w:val="en-US"/>
        </w:rPr>
      </w:pPr>
      <w:r w:rsidRPr="000E1E94">
        <w:rPr>
          <w:rStyle w:val="eop"/>
          <w:rFonts w:cs="Arial"/>
          <w:sz w:val="21"/>
          <w:szCs w:val="21"/>
          <w:lang w:val="en-US"/>
        </w:rPr>
        <w:t> </w:t>
      </w:r>
    </w:p>
    <w:p w14:paraId="762A8842" w14:textId="49BF5CB7" w:rsidR="002F4AFB" w:rsidRPr="000E1E94" w:rsidRDefault="00CA7D7C" w:rsidP="000E1E94">
      <w:pPr>
        <w:jc w:val="left"/>
        <w:rPr>
          <w:rFonts w:cs="Arial"/>
          <w:sz w:val="21"/>
          <w:szCs w:val="21"/>
          <w:lang w:val="en-US"/>
        </w:rPr>
      </w:pPr>
      <w:r w:rsidRPr="000E1E94">
        <w:rPr>
          <w:rStyle w:val="normaltextrun"/>
          <w:rFonts w:cs="Arial"/>
          <w:sz w:val="21"/>
          <w:szCs w:val="21"/>
          <w:lang w:val="en-GB"/>
        </w:rPr>
        <w:t>Victorian Government Gazette, as cited. </w:t>
      </w:r>
      <w:r w:rsidRPr="000E1E94">
        <w:rPr>
          <w:rStyle w:val="eop"/>
          <w:rFonts w:cs="Arial"/>
          <w:sz w:val="21"/>
          <w:szCs w:val="21"/>
          <w:lang w:val="en-US"/>
        </w:rPr>
        <w:t> </w:t>
      </w:r>
    </w:p>
    <w:sectPr w:rsidR="002F4AFB" w:rsidRPr="000E1E94" w:rsidSect="00FC7300">
      <w:headerReference w:type="default" r:id="rId19"/>
      <w:footerReference w:type="default" r:id="rId20"/>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33AD7" w14:textId="77777777" w:rsidR="002009B5" w:rsidRDefault="002009B5">
      <w:r>
        <w:separator/>
      </w:r>
    </w:p>
  </w:endnote>
  <w:endnote w:type="continuationSeparator" w:id="0">
    <w:p w14:paraId="4CAC6B47" w14:textId="77777777" w:rsidR="002009B5" w:rsidRDefault="002009B5">
      <w:r>
        <w:continuationSeparator/>
      </w:r>
    </w:p>
  </w:endnote>
  <w:endnote w:type="continuationNotice" w:id="1">
    <w:p w14:paraId="411C35B9" w14:textId="77777777" w:rsidR="002009B5" w:rsidRDefault="00200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1A70EAA7" w:rsidR="009235F4" w:rsidRDefault="009235F4">
    <w:pPr>
      <w:pStyle w:val="Footer"/>
      <w:jc w:val="center"/>
    </w:pPr>
    <w:r>
      <w:fldChar w:fldCharType="begin"/>
    </w:r>
    <w:r>
      <w:instrText xml:space="preserve"> PAGE   \* MERGEFORMAT </w:instrText>
    </w:r>
    <w:r>
      <w:fldChar w:fldCharType="separate"/>
    </w:r>
    <w:r w:rsidR="00846D66">
      <w:rPr>
        <w:noProof/>
      </w:rPr>
      <w:t>10</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45807" w14:textId="77777777" w:rsidR="002009B5" w:rsidRDefault="002009B5">
      <w:r>
        <w:separator/>
      </w:r>
    </w:p>
  </w:footnote>
  <w:footnote w:type="continuationSeparator" w:id="0">
    <w:p w14:paraId="740C0F4E" w14:textId="77777777" w:rsidR="002009B5" w:rsidRDefault="002009B5">
      <w:r>
        <w:continuationSeparator/>
      </w:r>
    </w:p>
  </w:footnote>
  <w:footnote w:type="continuationNotice" w:id="1">
    <w:p w14:paraId="51BEA293" w14:textId="77777777" w:rsidR="002009B5" w:rsidRDefault="002009B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5E0B0CA1">
          <wp:extent cx="999490" cy="6092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09212"/>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91A04"/>
    <w:multiLevelType w:val="hybridMultilevel"/>
    <w:tmpl w:val="7A6601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226FB"/>
    <w:rsid w:val="00022F3C"/>
    <w:rsid w:val="000249DC"/>
    <w:rsid w:val="000262DF"/>
    <w:rsid w:val="00033575"/>
    <w:rsid w:val="00033E6E"/>
    <w:rsid w:val="00035200"/>
    <w:rsid w:val="000414F2"/>
    <w:rsid w:val="000456A1"/>
    <w:rsid w:val="00053945"/>
    <w:rsid w:val="000545A0"/>
    <w:rsid w:val="00057B39"/>
    <w:rsid w:val="00062C40"/>
    <w:rsid w:val="000648FC"/>
    <w:rsid w:val="00066DD5"/>
    <w:rsid w:val="0007515A"/>
    <w:rsid w:val="0007686E"/>
    <w:rsid w:val="000A2BD2"/>
    <w:rsid w:val="000A39ED"/>
    <w:rsid w:val="000A7362"/>
    <w:rsid w:val="000B2512"/>
    <w:rsid w:val="000C7A77"/>
    <w:rsid w:val="000D062C"/>
    <w:rsid w:val="000D19AF"/>
    <w:rsid w:val="000D4813"/>
    <w:rsid w:val="000D49CE"/>
    <w:rsid w:val="000E1E94"/>
    <w:rsid w:val="000E1ECA"/>
    <w:rsid w:val="000E51B0"/>
    <w:rsid w:val="000E6362"/>
    <w:rsid w:val="000E6D08"/>
    <w:rsid w:val="000F3F6D"/>
    <w:rsid w:val="001003C2"/>
    <w:rsid w:val="001028A3"/>
    <w:rsid w:val="0010333E"/>
    <w:rsid w:val="0010386C"/>
    <w:rsid w:val="00103D51"/>
    <w:rsid w:val="00104F1F"/>
    <w:rsid w:val="00112879"/>
    <w:rsid w:val="00127E5E"/>
    <w:rsid w:val="0013394E"/>
    <w:rsid w:val="00133981"/>
    <w:rsid w:val="001364B0"/>
    <w:rsid w:val="001469BB"/>
    <w:rsid w:val="001517D4"/>
    <w:rsid w:val="001612CB"/>
    <w:rsid w:val="00163F52"/>
    <w:rsid w:val="00171A1D"/>
    <w:rsid w:val="0017319C"/>
    <w:rsid w:val="0017614D"/>
    <w:rsid w:val="001823E3"/>
    <w:rsid w:val="001855EB"/>
    <w:rsid w:val="001A52D1"/>
    <w:rsid w:val="001A7000"/>
    <w:rsid w:val="001B0F67"/>
    <w:rsid w:val="001B23A1"/>
    <w:rsid w:val="001C0C17"/>
    <w:rsid w:val="001C1CE5"/>
    <w:rsid w:val="001C2B42"/>
    <w:rsid w:val="001C6550"/>
    <w:rsid w:val="001D116F"/>
    <w:rsid w:val="001D272A"/>
    <w:rsid w:val="001D4F49"/>
    <w:rsid w:val="001D69F4"/>
    <w:rsid w:val="001D6FC0"/>
    <w:rsid w:val="001D7026"/>
    <w:rsid w:val="001E3CC7"/>
    <w:rsid w:val="001E3DB8"/>
    <w:rsid w:val="001E3FAF"/>
    <w:rsid w:val="001E5E3B"/>
    <w:rsid w:val="001E72ED"/>
    <w:rsid w:val="001F30C8"/>
    <w:rsid w:val="001F7884"/>
    <w:rsid w:val="002009B5"/>
    <w:rsid w:val="002164DC"/>
    <w:rsid w:val="00230C2C"/>
    <w:rsid w:val="00235A3E"/>
    <w:rsid w:val="00243455"/>
    <w:rsid w:val="0024366A"/>
    <w:rsid w:val="00245EA6"/>
    <w:rsid w:val="00252F73"/>
    <w:rsid w:val="0025315C"/>
    <w:rsid w:val="002540D5"/>
    <w:rsid w:val="00260939"/>
    <w:rsid w:val="002627DE"/>
    <w:rsid w:val="00264859"/>
    <w:rsid w:val="00275696"/>
    <w:rsid w:val="00284B92"/>
    <w:rsid w:val="00284BAC"/>
    <w:rsid w:val="00285702"/>
    <w:rsid w:val="002878FB"/>
    <w:rsid w:val="00292A40"/>
    <w:rsid w:val="002946A1"/>
    <w:rsid w:val="00296130"/>
    <w:rsid w:val="00297D7A"/>
    <w:rsid w:val="00297D9F"/>
    <w:rsid w:val="002A0331"/>
    <w:rsid w:val="002A0351"/>
    <w:rsid w:val="002A461F"/>
    <w:rsid w:val="002B0C04"/>
    <w:rsid w:val="002B26CE"/>
    <w:rsid w:val="002B3495"/>
    <w:rsid w:val="002B4BEC"/>
    <w:rsid w:val="002B4D7C"/>
    <w:rsid w:val="002B7137"/>
    <w:rsid w:val="002C7ACC"/>
    <w:rsid w:val="002E22D2"/>
    <w:rsid w:val="002E26FD"/>
    <w:rsid w:val="002E4720"/>
    <w:rsid w:val="002E6BFA"/>
    <w:rsid w:val="002F4AFB"/>
    <w:rsid w:val="002F71CD"/>
    <w:rsid w:val="00300E99"/>
    <w:rsid w:val="0030201F"/>
    <w:rsid w:val="00304154"/>
    <w:rsid w:val="00304CCC"/>
    <w:rsid w:val="0030501C"/>
    <w:rsid w:val="00307380"/>
    <w:rsid w:val="00307DF1"/>
    <w:rsid w:val="00310FFD"/>
    <w:rsid w:val="0031331E"/>
    <w:rsid w:val="00315229"/>
    <w:rsid w:val="0032362F"/>
    <w:rsid w:val="00323AE8"/>
    <w:rsid w:val="00332D75"/>
    <w:rsid w:val="00332DD0"/>
    <w:rsid w:val="00335ECB"/>
    <w:rsid w:val="00336725"/>
    <w:rsid w:val="00337350"/>
    <w:rsid w:val="003379EA"/>
    <w:rsid w:val="0034371D"/>
    <w:rsid w:val="0034382D"/>
    <w:rsid w:val="00344D5E"/>
    <w:rsid w:val="0034714B"/>
    <w:rsid w:val="003511D4"/>
    <w:rsid w:val="00351787"/>
    <w:rsid w:val="0035305E"/>
    <w:rsid w:val="0035661D"/>
    <w:rsid w:val="00363791"/>
    <w:rsid w:val="00374236"/>
    <w:rsid w:val="00380E05"/>
    <w:rsid w:val="00381DD7"/>
    <w:rsid w:val="003820FD"/>
    <w:rsid w:val="0038229F"/>
    <w:rsid w:val="00390186"/>
    <w:rsid w:val="003921F6"/>
    <w:rsid w:val="00394315"/>
    <w:rsid w:val="00394406"/>
    <w:rsid w:val="00395133"/>
    <w:rsid w:val="003A0EF9"/>
    <w:rsid w:val="003A0F2A"/>
    <w:rsid w:val="003A3A82"/>
    <w:rsid w:val="003A3D4C"/>
    <w:rsid w:val="003A59E2"/>
    <w:rsid w:val="003B1870"/>
    <w:rsid w:val="003B2A7D"/>
    <w:rsid w:val="003C5121"/>
    <w:rsid w:val="003D39C2"/>
    <w:rsid w:val="003E0985"/>
    <w:rsid w:val="003F1C4C"/>
    <w:rsid w:val="003F4991"/>
    <w:rsid w:val="003F57F8"/>
    <w:rsid w:val="004004A2"/>
    <w:rsid w:val="00402BEB"/>
    <w:rsid w:val="00410215"/>
    <w:rsid w:val="00415853"/>
    <w:rsid w:val="00421AD3"/>
    <w:rsid w:val="004263CB"/>
    <w:rsid w:val="00426DDD"/>
    <w:rsid w:val="00437685"/>
    <w:rsid w:val="004417BF"/>
    <w:rsid w:val="00451295"/>
    <w:rsid w:val="0046299C"/>
    <w:rsid w:val="004634C9"/>
    <w:rsid w:val="00463867"/>
    <w:rsid w:val="00465000"/>
    <w:rsid w:val="004701D3"/>
    <w:rsid w:val="00471CA3"/>
    <w:rsid w:val="004757A3"/>
    <w:rsid w:val="00475F0D"/>
    <w:rsid w:val="00476453"/>
    <w:rsid w:val="00476FCE"/>
    <w:rsid w:val="0048153F"/>
    <w:rsid w:val="00484C3E"/>
    <w:rsid w:val="00487EC6"/>
    <w:rsid w:val="00492AB4"/>
    <w:rsid w:val="00497926"/>
    <w:rsid w:val="004A0B81"/>
    <w:rsid w:val="004A296B"/>
    <w:rsid w:val="004A621D"/>
    <w:rsid w:val="004B2433"/>
    <w:rsid w:val="004B3D4D"/>
    <w:rsid w:val="004B5908"/>
    <w:rsid w:val="004C04FB"/>
    <w:rsid w:val="004C33E4"/>
    <w:rsid w:val="004D14F8"/>
    <w:rsid w:val="004D4049"/>
    <w:rsid w:val="004D7B60"/>
    <w:rsid w:val="004E3BD1"/>
    <w:rsid w:val="004E3C0E"/>
    <w:rsid w:val="004E6328"/>
    <w:rsid w:val="004F0E0A"/>
    <w:rsid w:val="004F1436"/>
    <w:rsid w:val="004F1652"/>
    <w:rsid w:val="004F1FAC"/>
    <w:rsid w:val="004F444B"/>
    <w:rsid w:val="004F7D6A"/>
    <w:rsid w:val="00501C0F"/>
    <w:rsid w:val="0050351B"/>
    <w:rsid w:val="00507D65"/>
    <w:rsid w:val="00510634"/>
    <w:rsid w:val="00512F4B"/>
    <w:rsid w:val="0051478E"/>
    <w:rsid w:val="00514912"/>
    <w:rsid w:val="00517930"/>
    <w:rsid w:val="005271A5"/>
    <w:rsid w:val="0053253F"/>
    <w:rsid w:val="00533111"/>
    <w:rsid w:val="00533CF2"/>
    <w:rsid w:val="005342AA"/>
    <w:rsid w:val="00541D35"/>
    <w:rsid w:val="0054679B"/>
    <w:rsid w:val="005504C9"/>
    <w:rsid w:val="00555263"/>
    <w:rsid w:val="0055729F"/>
    <w:rsid w:val="005676C0"/>
    <w:rsid w:val="0057287B"/>
    <w:rsid w:val="00580661"/>
    <w:rsid w:val="00581804"/>
    <w:rsid w:val="0058183A"/>
    <w:rsid w:val="005848A3"/>
    <w:rsid w:val="00585405"/>
    <w:rsid w:val="00586648"/>
    <w:rsid w:val="005873B1"/>
    <w:rsid w:val="0059391E"/>
    <w:rsid w:val="005A6F8A"/>
    <w:rsid w:val="005A7203"/>
    <w:rsid w:val="005B178D"/>
    <w:rsid w:val="005B2A19"/>
    <w:rsid w:val="005B320C"/>
    <w:rsid w:val="005B5100"/>
    <w:rsid w:val="005B7DB5"/>
    <w:rsid w:val="005C438E"/>
    <w:rsid w:val="005C4B3F"/>
    <w:rsid w:val="005C7F9E"/>
    <w:rsid w:val="005D1278"/>
    <w:rsid w:val="005D26D9"/>
    <w:rsid w:val="005E0BB7"/>
    <w:rsid w:val="005E13CB"/>
    <w:rsid w:val="005F2574"/>
    <w:rsid w:val="0061008A"/>
    <w:rsid w:val="00614C9C"/>
    <w:rsid w:val="00621276"/>
    <w:rsid w:val="0062612E"/>
    <w:rsid w:val="006325E7"/>
    <w:rsid w:val="006350C0"/>
    <w:rsid w:val="0063627A"/>
    <w:rsid w:val="006411EF"/>
    <w:rsid w:val="00641F64"/>
    <w:rsid w:val="00643D69"/>
    <w:rsid w:val="00644E77"/>
    <w:rsid w:val="00647D91"/>
    <w:rsid w:val="006522AD"/>
    <w:rsid w:val="00657A60"/>
    <w:rsid w:val="00662CD6"/>
    <w:rsid w:val="00666D34"/>
    <w:rsid w:val="006855A7"/>
    <w:rsid w:val="00692627"/>
    <w:rsid w:val="00692B0B"/>
    <w:rsid w:val="006943A6"/>
    <w:rsid w:val="0069715D"/>
    <w:rsid w:val="006A317F"/>
    <w:rsid w:val="006B0F59"/>
    <w:rsid w:val="006B1B89"/>
    <w:rsid w:val="006B524E"/>
    <w:rsid w:val="006C4865"/>
    <w:rsid w:val="006C621E"/>
    <w:rsid w:val="006C7983"/>
    <w:rsid w:val="006D4118"/>
    <w:rsid w:val="006E00FE"/>
    <w:rsid w:val="006E17E9"/>
    <w:rsid w:val="006F28DB"/>
    <w:rsid w:val="006F3417"/>
    <w:rsid w:val="006F4068"/>
    <w:rsid w:val="006F522F"/>
    <w:rsid w:val="006F6810"/>
    <w:rsid w:val="006F7099"/>
    <w:rsid w:val="007007B0"/>
    <w:rsid w:val="00710788"/>
    <w:rsid w:val="00710F60"/>
    <w:rsid w:val="00713128"/>
    <w:rsid w:val="007256FF"/>
    <w:rsid w:val="00734738"/>
    <w:rsid w:val="0073603D"/>
    <w:rsid w:val="007414A0"/>
    <w:rsid w:val="00746AC1"/>
    <w:rsid w:val="00754146"/>
    <w:rsid w:val="00755CEE"/>
    <w:rsid w:val="0076291B"/>
    <w:rsid w:val="00765B49"/>
    <w:rsid w:val="0077123C"/>
    <w:rsid w:val="00771DBD"/>
    <w:rsid w:val="00772376"/>
    <w:rsid w:val="00773C21"/>
    <w:rsid w:val="007A044E"/>
    <w:rsid w:val="007A6927"/>
    <w:rsid w:val="007A7C3E"/>
    <w:rsid w:val="007B3068"/>
    <w:rsid w:val="007D2A20"/>
    <w:rsid w:val="007D3802"/>
    <w:rsid w:val="007E0147"/>
    <w:rsid w:val="007E2716"/>
    <w:rsid w:val="007E3D3F"/>
    <w:rsid w:val="007E4510"/>
    <w:rsid w:val="007E5719"/>
    <w:rsid w:val="008045E2"/>
    <w:rsid w:val="008056A1"/>
    <w:rsid w:val="00806B85"/>
    <w:rsid w:val="0081123F"/>
    <w:rsid w:val="008233B2"/>
    <w:rsid w:val="00824D69"/>
    <w:rsid w:val="00827462"/>
    <w:rsid w:val="00827F9F"/>
    <w:rsid w:val="00831F05"/>
    <w:rsid w:val="0083304E"/>
    <w:rsid w:val="00846D66"/>
    <w:rsid w:val="00847217"/>
    <w:rsid w:val="00856004"/>
    <w:rsid w:val="00857AAE"/>
    <w:rsid w:val="0087520F"/>
    <w:rsid w:val="008832BA"/>
    <w:rsid w:val="0088331B"/>
    <w:rsid w:val="00886778"/>
    <w:rsid w:val="00890C5B"/>
    <w:rsid w:val="00892E8D"/>
    <w:rsid w:val="00894C12"/>
    <w:rsid w:val="008A6E56"/>
    <w:rsid w:val="008D615C"/>
    <w:rsid w:val="008E1066"/>
    <w:rsid w:val="008E1C33"/>
    <w:rsid w:val="008E3778"/>
    <w:rsid w:val="00900C51"/>
    <w:rsid w:val="00901985"/>
    <w:rsid w:val="00906717"/>
    <w:rsid w:val="009235F4"/>
    <w:rsid w:val="0092504C"/>
    <w:rsid w:val="0092631A"/>
    <w:rsid w:val="00932B44"/>
    <w:rsid w:val="00934452"/>
    <w:rsid w:val="00935F75"/>
    <w:rsid w:val="00940CF0"/>
    <w:rsid w:val="00943E1D"/>
    <w:rsid w:val="00944D8A"/>
    <w:rsid w:val="009473AD"/>
    <w:rsid w:val="00950575"/>
    <w:rsid w:val="00953F2F"/>
    <w:rsid w:val="00955B5A"/>
    <w:rsid w:val="00960FD4"/>
    <w:rsid w:val="009661BE"/>
    <w:rsid w:val="00972D25"/>
    <w:rsid w:val="0097323F"/>
    <w:rsid w:val="0097558C"/>
    <w:rsid w:val="009804FE"/>
    <w:rsid w:val="00982237"/>
    <w:rsid w:val="00985A59"/>
    <w:rsid w:val="009968E0"/>
    <w:rsid w:val="009A060E"/>
    <w:rsid w:val="009A1DFD"/>
    <w:rsid w:val="009A27B6"/>
    <w:rsid w:val="009B29BC"/>
    <w:rsid w:val="009B5289"/>
    <w:rsid w:val="009B79C2"/>
    <w:rsid w:val="009C1679"/>
    <w:rsid w:val="009C31D5"/>
    <w:rsid w:val="009C5413"/>
    <w:rsid w:val="009C5830"/>
    <w:rsid w:val="009C66C4"/>
    <w:rsid w:val="009D77D6"/>
    <w:rsid w:val="009E49BA"/>
    <w:rsid w:val="009F6C0C"/>
    <w:rsid w:val="00A0352A"/>
    <w:rsid w:val="00A03A13"/>
    <w:rsid w:val="00A06286"/>
    <w:rsid w:val="00A0660D"/>
    <w:rsid w:val="00A06A85"/>
    <w:rsid w:val="00A074EB"/>
    <w:rsid w:val="00A11BBE"/>
    <w:rsid w:val="00A2027A"/>
    <w:rsid w:val="00A23DFA"/>
    <w:rsid w:val="00A2643E"/>
    <w:rsid w:val="00A2700F"/>
    <w:rsid w:val="00A30183"/>
    <w:rsid w:val="00A30E7B"/>
    <w:rsid w:val="00A34E9B"/>
    <w:rsid w:val="00A37780"/>
    <w:rsid w:val="00A3788B"/>
    <w:rsid w:val="00A40315"/>
    <w:rsid w:val="00A443BF"/>
    <w:rsid w:val="00A47DD2"/>
    <w:rsid w:val="00A50ADE"/>
    <w:rsid w:val="00A51763"/>
    <w:rsid w:val="00A550D6"/>
    <w:rsid w:val="00A56774"/>
    <w:rsid w:val="00A71133"/>
    <w:rsid w:val="00A765A2"/>
    <w:rsid w:val="00A82187"/>
    <w:rsid w:val="00A83DA8"/>
    <w:rsid w:val="00A87ACF"/>
    <w:rsid w:val="00A908BD"/>
    <w:rsid w:val="00AA2B0C"/>
    <w:rsid w:val="00AA7F6E"/>
    <w:rsid w:val="00AB2579"/>
    <w:rsid w:val="00AB342F"/>
    <w:rsid w:val="00AB410D"/>
    <w:rsid w:val="00AC16DE"/>
    <w:rsid w:val="00AC1E03"/>
    <w:rsid w:val="00AC5B30"/>
    <w:rsid w:val="00AD656E"/>
    <w:rsid w:val="00AE2D68"/>
    <w:rsid w:val="00AE582B"/>
    <w:rsid w:val="00AE7A2E"/>
    <w:rsid w:val="00AF0433"/>
    <w:rsid w:val="00B009DC"/>
    <w:rsid w:val="00B03515"/>
    <w:rsid w:val="00B045F8"/>
    <w:rsid w:val="00B064ED"/>
    <w:rsid w:val="00B17B59"/>
    <w:rsid w:val="00B20236"/>
    <w:rsid w:val="00B30497"/>
    <w:rsid w:val="00B317D8"/>
    <w:rsid w:val="00B31C37"/>
    <w:rsid w:val="00B435E4"/>
    <w:rsid w:val="00B4450C"/>
    <w:rsid w:val="00B46E5F"/>
    <w:rsid w:val="00B61434"/>
    <w:rsid w:val="00B6272B"/>
    <w:rsid w:val="00B63B7C"/>
    <w:rsid w:val="00B65D07"/>
    <w:rsid w:val="00B712CE"/>
    <w:rsid w:val="00B77EF4"/>
    <w:rsid w:val="00B80D58"/>
    <w:rsid w:val="00B80EEA"/>
    <w:rsid w:val="00B83014"/>
    <w:rsid w:val="00B870B9"/>
    <w:rsid w:val="00B9089C"/>
    <w:rsid w:val="00B94771"/>
    <w:rsid w:val="00B9494D"/>
    <w:rsid w:val="00B9734A"/>
    <w:rsid w:val="00B97863"/>
    <w:rsid w:val="00BB135B"/>
    <w:rsid w:val="00BC28F8"/>
    <w:rsid w:val="00BC34EC"/>
    <w:rsid w:val="00BC4718"/>
    <w:rsid w:val="00BD08EE"/>
    <w:rsid w:val="00BD1094"/>
    <w:rsid w:val="00BD6ADE"/>
    <w:rsid w:val="00BE70BE"/>
    <w:rsid w:val="00BF1405"/>
    <w:rsid w:val="00BF6A9B"/>
    <w:rsid w:val="00C072D6"/>
    <w:rsid w:val="00C12905"/>
    <w:rsid w:val="00C20CE6"/>
    <w:rsid w:val="00C20D8B"/>
    <w:rsid w:val="00C216AB"/>
    <w:rsid w:val="00C2601D"/>
    <w:rsid w:val="00C32B67"/>
    <w:rsid w:val="00C33781"/>
    <w:rsid w:val="00C33AC8"/>
    <w:rsid w:val="00C34049"/>
    <w:rsid w:val="00C34901"/>
    <w:rsid w:val="00C3798F"/>
    <w:rsid w:val="00C517B8"/>
    <w:rsid w:val="00C53A3F"/>
    <w:rsid w:val="00C6430C"/>
    <w:rsid w:val="00C734F3"/>
    <w:rsid w:val="00C85C2C"/>
    <w:rsid w:val="00C86C9D"/>
    <w:rsid w:val="00C87500"/>
    <w:rsid w:val="00C94378"/>
    <w:rsid w:val="00CA0CD4"/>
    <w:rsid w:val="00CA1185"/>
    <w:rsid w:val="00CA1C83"/>
    <w:rsid w:val="00CA52EE"/>
    <w:rsid w:val="00CA7D7C"/>
    <w:rsid w:val="00CB38AF"/>
    <w:rsid w:val="00CC4AED"/>
    <w:rsid w:val="00CC6CB0"/>
    <w:rsid w:val="00CC798F"/>
    <w:rsid w:val="00CD115E"/>
    <w:rsid w:val="00CD11DA"/>
    <w:rsid w:val="00CD1F7B"/>
    <w:rsid w:val="00CD2250"/>
    <w:rsid w:val="00CD4B20"/>
    <w:rsid w:val="00CD70DA"/>
    <w:rsid w:val="00CE207F"/>
    <w:rsid w:val="00CF529E"/>
    <w:rsid w:val="00D00A0D"/>
    <w:rsid w:val="00D12639"/>
    <w:rsid w:val="00D13815"/>
    <w:rsid w:val="00D153A4"/>
    <w:rsid w:val="00D170EA"/>
    <w:rsid w:val="00D2332B"/>
    <w:rsid w:val="00D25BFC"/>
    <w:rsid w:val="00D33851"/>
    <w:rsid w:val="00D33FFE"/>
    <w:rsid w:val="00D355A0"/>
    <w:rsid w:val="00D415A7"/>
    <w:rsid w:val="00D445FC"/>
    <w:rsid w:val="00D5582D"/>
    <w:rsid w:val="00D56845"/>
    <w:rsid w:val="00D614E4"/>
    <w:rsid w:val="00D7253E"/>
    <w:rsid w:val="00D74368"/>
    <w:rsid w:val="00D7532A"/>
    <w:rsid w:val="00D75850"/>
    <w:rsid w:val="00D75E68"/>
    <w:rsid w:val="00D9004F"/>
    <w:rsid w:val="00D9610E"/>
    <w:rsid w:val="00DA021A"/>
    <w:rsid w:val="00DA0F9C"/>
    <w:rsid w:val="00DA635F"/>
    <w:rsid w:val="00DB2CEC"/>
    <w:rsid w:val="00DB3CD6"/>
    <w:rsid w:val="00DB74F6"/>
    <w:rsid w:val="00DC1F4D"/>
    <w:rsid w:val="00DC38C0"/>
    <w:rsid w:val="00DC40F3"/>
    <w:rsid w:val="00DC4E68"/>
    <w:rsid w:val="00DC6A9D"/>
    <w:rsid w:val="00DD39F8"/>
    <w:rsid w:val="00DE0308"/>
    <w:rsid w:val="00DE6267"/>
    <w:rsid w:val="00DF3EC0"/>
    <w:rsid w:val="00DF3F21"/>
    <w:rsid w:val="00DF45F6"/>
    <w:rsid w:val="00DF45FC"/>
    <w:rsid w:val="00E0419F"/>
    <w:rsid w:val="00E053A9"/>
    <w:rsid w:val="00E05A34"/>
    <w:rsid w:val="00E178B2"/>
    <w:rsid w:val="00E17EC6"/>
    <w:rsid w:val="00E230B8"/>
    <w:rsid w:val="00E23192"/>
    <w:rsid w:val="00E24D96"/>
    <w:rsid w:val="00E360F8"/>
    <w:rsid w:val="00E50125"/>
    <w:rsid w:val="00E640A5"/>
    <w:rsid w:val="00E65E82"/>
    <w:rsid w:val="00E71312"/>
    <w:rsid w:val="00E71BB7"/>
    <w:rsid w:val="00E76B74"/>
    <w:rsid w:val="00E76CFE"/>
    <w:rsid w:val="00E82BC1"/>
    <w:rsid w:val="00E84358"/>
    <w:rsid w:val="00E84D0A"/>
    <w:rsid w:val="00E84DE9"/>
    <w:rsid w:val="00E903E7"/>
    <w:rsid w:val="00EA2635"/>
    <w:rsid w:val="00EA43DE"/>
    <w:rsid w:val="00EA602F"/>
    <w:rsid w:val="00EA7DF3"/>
    <w:rsid w:val="00EB1086"/>
    <w:rsid w:val="00EB19F9"/>
    <w:rsid w:val="00EB2076"/>
    <w:rsid w:val="00EC152E"/>
    <w:rsid w:val="00EC240C"/>
    <w:rsid w:val="00EC2E5D"/>
    <w:rsid w:val="00EC6C11"/>
    <w:rsid w:val="00ED25C0"/>
    <w:rsid w:val="00ED3F1F"/>
    <w:rsid w:val="00EE0374"/>
    <w:rsid w:val="00EE27B2"/>
    <w:rsid w:val="00EE6F90"/>
    <w:rsid w:val="00F01AA0"/>
    <w:rsid w:val="00F0333B"/>
    <w:rsid w:val="00F10CDD"/>
    <w:rsid w:val="00F1374C"/>
    <w:rsid w:val="00F244A9"/>
    <w:rsid w:val="00F25479"/>
    <w:rsid w:val="00F270A5"/>
    <w:rsid w:val="00F320E5"/>
    <w:rsid w:val="00F412AE"/>
    <w:rsid w:val="00F42E7A"/>
    <w:rsid w:val="00F445E9"/>
    <w:rsid w:val="00F5091E"/>
    <w:rsid w:val="00F607D7"/>
    <w:rsid w:val="00F6593A"/>
    <w:rsid w:val="00F679BB"/>
    <w:rsid w:val="00F87D41"/>
    <w:rsid w:val="00F92D36"/>
    <w:rsid w:val="00F97947"/>
    <w:rsid w:val="00F97DA8"/>
    <w:rsid w:val="00FA29AD"/>
    <w:rsid w:val="00FA2AB0"/>
    <w:rsid w:val="00FA38B9"/>
    <w:rsid w:val="00FB385C"/>
    <w:rsid w:val="00FB4871"/>
    <w:rsid w:val="00FB7128"/>
    <w:rsid w:val="00FC7300"/>
    <w:rsid w:val="00FD156F"/>
    <w:rsid w:val="00FF1A07"/>
    <w:rsid w:val="03448817"/>
    <w:rsid w:val="0515C368"/>
    <w:rsid w:val="0542F3BB"/>
    <w:rsid w:val="06F50DB6"/>
    <w:rsid w:val="075196F8"/>
    <w:rsid w:val="07C658F1"/>
    <w:rsid w:val="091DFB8C"/>
    <w:rsid w:val="0A7C8E8E"/>
    <w:rsid w:val="0B82432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3B3C74D"/>
    <w:rsid w:val="541E0040"/>
    <w:rsid w:val="56C570C5"/>
    <w:rsid w:val="57BB30E9"/>
    <w:rsid w:val="596A570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customStyle="1" w:styleId="paragraph">
    <w:name w:val="paragraph"/>
    <w:basedOn w:val="Normal"/>
    <w:rsid w:val="00CA7D7C"/>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 w:type="character" w:customStyle="1" w:styleId="normaltextrun">
    <w:name w:val="normaltextrun"/>
    <w:basedOn w:val="DefaultParagraphFont"/>
    <w:rsid w:val="00CA7D7C"/>
  </w:style>
  <w:style w:type="character" w:customStyle="1" w:styleId="eop">
    <w:name w:val="eop"/>
    <w:basedOn w:val="DefaultParagraphFont"/>
    <w:rsid w:val="00CA7D7C"/>
  </w:style>
  <w:style w:type="paragraph" w:styleId="ListParagraph">
    <w:name w:val="List Paragraph"/>
    <w:basedOn w:val="Normal"/>
    <w:uiPriority w:val="34"/>
    <w:qFormat/>
    <w:rsid w:val="00D5582D"/>
    <w:pPr>
      <w:ind w:left="720"/>
      <w:contextualSpacing/>
    </w:pPr>
  </w:style>
  <w:style w:type="paragraph" w:styleId="BodyText">
    <w:name w:val="Body Text"/>
    <w:basedOn w:val="Normal"/>
    <w:link w:val="BodyTextChar"/>
    <w:uiPriority w:val="1"/>
    <w:qFormat/>
    <w:rsid w:val="007A7C3E"/>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7A7C3E"/>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6051">
      <w:bodyDiv w:val="1"/>
      <w:marLeft w:val="0"/>
      <w:marRight w:val="0"/>
      <w:marTop w:val="0"/>
      <w:marBottom w:val="0"/>
      <w:divBdr>
        <w:top w:val="none" w:sz="0" w:space="0" w:color="auto"/>
        <w:left w:val="none" w:sz="0" w:space="0" w:color="auto"/>
        <w:bottom w:val="none" w:sz="0" w:space="0" w:color="auto"/>
        <w:right w:val="none" w:sz="0" w:space="0" w:color="auto"/>
      </w:divBdr>
      <w:divsChild>
        <w:div w:id="158036275">
          <w:marLeft w:val="0"/>
          <w:marRight w:val="0"/>
          <w:marTop w:val="0"/>
          <w:marBottom w:val="0"/>
          <w:divBdr>
            <w:top w:val="none" w:sz="0" w:space="0" w:color="auto"/>
            <w:left w:val="none" w:sz="0" w:space="0" w:color="auto"/>
            <w:bottom w:val="none" w:sz="0" w:space="0" w:color="auto"/>
            <w:right w:val="none" w:sz="0" w:space="0" w:color="auto"/>
          </w:divBdr>
        </w:div>
        <w:div w:id="1827673169">
          <w:marLeft w:val="0"/>
          <w:marRight w:val="0"/>
          <w:marTop w:val="0"/>
          <w:marBottom w:val="0"/>
          <w:divBdr>
            <w:top w:val="none" w:sz="0" w:space="0" w:color="auto"/>
            <w:left w:val="none" w:sz="0" w:space="0" w:color="auto"/>
            <w:bottom w:val="none" w:sz="0" w:space="0" w:color="auto"/>
            <w:right w:val="none" w:sz="0" w:space="0" w:color="auto"/>
          </w:divBdr>
        </w:div>
        <w:div w:id="2019916440">
          <w:marLeft w:val="0"/>
          <w:marRight w:val="0"/>
          <w:marTop w:val="0"/>
          <w:marBottom w:val="0"/>
          <w:divBdr>
            <w:top w:val="none" w:sz="0" w:space="0" w:color="auto"/>
            <w:left w:val="none" w:sz="0" w:space="0" w:color="auto"/>
            <w:bottom w:val="none" w:sz="0" w:space="0" w:color="auto"/>
            <w:right w:val="none" w:sz="0" w:space="0" w:color="auto"/>
          </w:divBdr>
        </w:div>
        <w:div w:id="1197889745">
          <w:marLeft w:val="0"/>
          <w:marRight w:val="0"/>
          <w:marTop w:val="0"/>
          <w:marBottom w:val="0"/>
          <w:divBdr>
            <w:top w:val="none" w:sz="0" w:space="0" w:color="auto"/>
            <w:left w:val="none" w:sz="0" w:space="0" w:color="auto"/>
            <w:bottom w:val="none" w:sz="0" w:space="0" w:color="auto"/>
            <w:right w:val="none" w:sz="0" w:space="0" w:color="auto"/>
          </w:divBdr>
        </w:div>
        <w:div w:id="1718163907">
          <w:marLeft w:val="0"/>
          <w:marRight w:val="0"/>
          <w:marTop w:val="0"/>
          <w:marBottom w:val="0"/>
          <w:divBdr>
            <w:top w:val="none" w:sz="0" w:space="0" w:color="auto"/>
            <w:left w:val="none" w:sz="0" w:space="0" w:color="auto"/>
            <w:bottom w:val="none" w:sz="0" w:space="0" w:color="auto"/>
            <w:right w:val="none" w:sz="0" w:space="0" w:color="auto"/>
          </w:divBdr>
        </w:div>
        <w:div w:id="1394550164">
          <w:marLeft w:val="0"/>
          <w:marRight w:val="0"/>
          <w:marTop w:val="0"/>
          <w:marBottom w:val="0"/>
          <w:divBdr>
            <w:top w:val="none" w:sz="0" w:space="0" w:color="auto"/>
            <w:left w:val="none" w:sz="0" w:space="0" w:color="auto"/>
            <w:bottom w:val="none" w:sz="0" w:space="0" w:color="auto"/>
            <w:right w:val="none" w:sz="0" w:space="0" w:color="auto"/>
          </w:divBdr>
        </w:div>
        <w:div w:id="1071856402">
          <w:marLeft w:val="0"/>
          <w:marRight w:val="0"/>
          <w:marTop w:val="0"/>
          <w:marBottom w:val="0"/>
          <w:divBdr>
            <w:top w:val="none" w:sz="0" w:space="0" w:color="auto"/>
            <w:left w:val="none" w:sz="0" w:space="0" w:color="auto"/>
            <w:bottom w:val="none" w:sz="0" w:space="0" w:color="auto"/>
            <w:right w:val="none" w:sz="0" w:space="0" w:color="auto"/>
          </w:divBdr>
        </w:div>
        <w:div w:id="1014380740">
          <w:marLeft w:val="0"/>
          <w:marRight w:val="0"/>
          <w:marTop w:val="0"/>
          <w:marBottom w:val="0"/>
          <w:divBdr>
            <w:top w:val="none" w:sz="0" w:space="0" w:color="auto"/>
            <w:left w:val="none" w:sz="0" w:space="0" w:color="auto"/>
            <w:bottom w:val="none" w:sz="0" w:space="0" w:color="auto"/>
            <w:right w:val="none" w:sz="0" w:space="0" w:color="auto"/>
          </w:divBdr>
        </w:div>
        <w:div w:id="1301380481">
          <w:marLeft w:val="0"/>
          <w:marRight w:val="0"/>
          <w:marTop w:val="0"/>
          <w:marBottom w:val="0"/>
          <w:divBdr>
            <w:top w:val="none" w:sz="0" w:space="0" w:color="auto"/>
            <w:left w:val="none" w:sz="0" w:space="0" w:color="auto"/>
            <w:bottom w:val="none" w:sz="0" w:space="0" w:color="auto"/>
            <w:right w:val="none" w:sz="0" w:space="0" w:color="auto"/>
          </w:divBdr>
        </w:div>
        <w:div w:id="1702584634">
          <w:marLeft w:val="0"/>
          <w:marRight w:val="0"/>
          <w:marTop w:val="0"/>
          <w:marBottom w:val="0"/>
          <w:divBdr>
            <w:top w:val="none" w:sz="0" w:space="0" w:color="auto"/>
            <w:left w:val="none" w:sz="0" w:space="0" w:color="auto"/>
            <w:bottom w:val="none" w:sz="0" w:space="0" w:color="auto"/>
            <w:right w:val="none" w:sz="0" w:space="0" w:color="auto"/>
          </w:divBdr>
        </w:div>
        <w:div w:id="622230129">
          <w:marLeft w:val="0"/>
          <w:marRight w:val="0"/>
          <w:marTop w:val="0"/>
          <w:marBottom w:val="0"/>
          <w:divBdr>
            <w:top w:val="none" w:sz="0" w:space="0" w:color="auto"/>
            <w:left w:val="none" w:sz="0" w:space="0" w:color="auto"/>
            <w:bottom w:val="none" w:sz="0" w:space="0" w:color="auto"/>
            <w:right w:val="none" w:sz="0" w:space="0" w:color="auto"/>
          </w:divBdr>
        </w:div>
        <w:div w:id="2053381765">
          <w:marLeft w:val="0"/>
          <w:marRight w:val="0"/>
          <w:marTop w:val="0"/>
          <w:marBottom w:val="0"/>
          <w:divBdr>
            <w:top w:val="none" w:sz="0" w:space="0" w:color="auto"/>
            <w:left w:val="none" w:sz="0" w:space="0" w:color="auto"/>
            <w:bottom w:val="none" w:sz="0" w:space="0" w:color="auto"/>
            <w:right w:val="none" w:sz="0" w:space="0" w:color="auto"/>
          </w:divBdr>
        </w:div>
        <w:div w:id="1694190374">
          <w:marLeft w:val="0"/>
          <w:marRight w:val="0"/>
          <w:marTop w:val="0"/>
          <w:marBottom w:val="0"/>
          <w:divBdr>
            <w:top w:val="none" w:sz="0" w:space="0" w:color="auto"/>
            <w:left w:val="none" w:sz="0" w:space="0" w:color="auto"/>
            <w:bottom w:val="none" w:sz="0" w:space="0" w:color="auto"/>
            <w:right w:val="none" w:sz="0" w:space="0" w:color="auto"/>
          </w:divBdr>
        </w:div>
        <w:div w:id="8335698">
          <w:marLeft w:val="0"/>
          <w:marRight w:val="0"/>
          <w:marTop w:val="0"/>
          <w:marBottom w:val="0"/>
          <w:divBdr>
            <w:top w:val="none" w:sz="0" w:space="0" w:color="auto"/>
            <w:left w:val="none" w:sz="0" w:space="0" w:color="auto"/>
            <w:bottom w:val="none" w:sz="0" w:space="0" w:color="auto"/>
            <w:right w:val="none" w:sz="0" w:space="0" w:color="auto"/>
          </w:divBdr>
        </w:div>
        <w:div w:id="463815689">
          <w:marLeft w:val="0"/>
          <w:marRight w:val="0"/>
          <w:marTop w:val="0"/>
          <w:marBottom w:val="0"/>
          <w:divBdr>
            <w:top w:val="none" w:sz="0" w:space="0" w:color="auto"/>
            <w:left w:val="none" w:sz="0" w:space="0" w:color="auto"/>
            <w:bottom w:val="none" w:sz="0" w:space="0" w:color="auto"/>
            <w:right w:val="none" w:sz="0" w:space="0" w:color="auto"/>
          </w:divBdr>
        </w:div>
        <w:div w:id="883367650">
          <w:marLeft w:val="0"/>
          <w:marRight w:val="0"/>
          <w:marTop w:val="0"/>
          <w:marBottom w:val="0"/>
          <w:divBdr>
            <w:top w:val="none" w:sz="0" w:space="0" w:color="auto"/>
            <w:left w:val="none" w:sz="0" w:space="0" w:color="auto"/>
            <w:bottom w:val="none" w:sz="0" w:space="0" w:color="auto"/>
            <w:right w:val="none" w:sz="0" w:space="0" w:color="auto"/>
          </w:divBdr>
        </w:div>
        <w:div w:id="1162703119">
          <w:marLeft w:val="0"/>
          <w:marRight w:val="0"/>
          <w:marTop w:val="0"/>
          <w:marBottom w:val="0"/>
          <w:divBdr>
            <w:top w:val="none" w:sz="0" w:space="0" w:color="auto"/>
            <w:left w:val="none" w:sz="0" w:space="0" w:color="auto"/>
            <w:bottom w:val="none" w:sz="0" w:space="0" w:color="auto"/>
            <w:right w:val="none" w:sz="0" w:space="0" w:color="auto"/>
          </w:divBdr>
        </w:div>
        <w:div w:id="1957637986">
          <w:marLeft w:val="0"/>
          <w:marRight w:val="0"/>
          <w:marTop w:val="0"/>
          <w:marBottom w:val="0"/>
          <w:divBdr>
            <w:top w:val="none" w:sz="0" w:space="0" w:color="auto"/>
            <w:left w:val="none" w:sz="0" w:space="0" w:color="auto"/>
            <w:bottom w:val="none" w:sz="0" w:space="0" w:color="auto"/>
            <w:right w:val="none" w:sz="0" w:space="0" w:color="auto"/>
          </w:divBdr>
        </w:div>
        <w:div w:id="1194995429">
          <w:marLeft w:val="0"/>
          <w:marRight w:val="0"/>
          <w:marTop w:val="0"/>
          <w:marBottom w:val="0"/>
          <w:divBdr>
            <w:top w:val="none" w:sz="0" w:space="0" w:color="auto"/>
            <w:left w:val="none" w:sz="0" w:space="0" w:color="auto"/>
            <w:bottom w:val="none" w:sz="0" w:space="0" w:color="auto"/>
            <w:right w:val="none" w:sz="0" w:space="0" w:color="auto"/>
          </w:divBdr>
        </w:div>
        <w:div w:id="563175569">
          <w:marLeft w:val="0"/>
          <w:marRight w:val="0"/>
          <w:marTop w:val="0"/>
          <w:marBottom w:val="0"/>
          <w:divBdr>
            <w:top w:val="none" w:sz="0" w:space="0" w:color="auto"/>
            <w:left w:val="none" w:sz="0" w:space="0" w:color="auto"/>
            <w:bottom w:val="none" w:sz="0" w:space="0" w:color="auto"/>
            <w:right w:val="none" w:sz="0" w:space="0" w:color="auto"/>
          </w:divBdr>
        </w:div>
        <w:div w:id="796753719">
          <w:marLeft w:val="0"/>
          <w:marRight w:val="0"/>
          <w:marTop w:val="0"/>
          <w:marBottom w:val="0"/>
          <w:divBdr>
            <w:top w:val="none" w:sz="0" w:space="0" w:color="auto"/>
            <w:left w:val="none" w:sz="0" w:space="0" w:color="auto"/>
            <w:bottom w:val="none" w:sz="0" w:space="0" w:color="auto"/>
            <w:right w:val="none" w:sz="0" w:space="0" w:color="auto"/>
          </w:divBdr>
        </w:div>
        <w:div w:id="2112192231">
          <w:marLeft w:val="0"/>
          <w:marRight w:val="0"/>
          <w:marTop w:val="0"/>
          <w:marBottom w:val="0"/>
          <w:divBdr>
            <w:top w:val="none" w:sz="0" w:space="0" w:color="auto"/>
            <w:left w:val="none" w:sz="0" w:space="0" w:color="auto"/>
            <w:bottom w:val="none" w:sz="0" w:space="0" w:color="auto"/>
            <w:right w:val="none" w:sz="0" w:space="0" w:color="auto"/>
          </w:divBdr>
        </w:div>
        <w:div w:id="104352758">
          <w:marLeft w:val="0"/>
          <w:marRight w:val="0"/>
          <w:marTop w:val="0"/>
          <w:marBottom w:val="0"/>
          <w:divBdr>
            <w:top w:val="none" w:sz="0" w:space="0" w:color="auto"/>
            <w:left w:val="none" w:sz="0" w:space="0" w:color="auto"/>
            <w:bottom w:val="none" w:sz="0" w:space="0" w:color="auto"/>
            <w:right w:val="none" w:sz="0" w:space="0" w:color="auto"/>
          </w:divBdr>
        </w:div>
        <w:div w:id="1277638199">
          <w:marLeft w:val="0"/>
          <w:marRight w:val="0"/>
          <w:marTop w:val="0"/>
          <w:marBottom w:val="0"/>
          <w:divBdr>
            <w:top w:val="none" w:sz="0" w:space="0" w:color="auto"/>
            <w:left w:val="none" w:sz="0" w:space="0" w:color="auto"/>
            <w:bottom w:val="none" w:sz="0" w:space="0" w:color="auto"/>
            <w:right w:val="none" w:sz="0" w:space="0" w:color="auto"/>
          </w:divBdr>
        </w:div>
        <w:div w:id="2093625158">
          <w:marLeft w:val="0"/>
          <w:marRight w:val="0"/>
          <w:marTop w:val="0"/>
          <w:marBottom w:val="0"/>
          <w:divBdr>
            <w:top w:val="none" w:sz="0" w:space="0" w:color="auto"/>
            <w:left w:val="none" w:sz="0" w:space="0" w:color="auto"/>
            <w:bottom w:val="none" w:sz="0" w:space="0" w:color="auto"/>
            <w:right w:val="none" w:sz="0" w:space="0" w:color="auto"/>
          </w:divBdr>
        </w:div>
        <w:div w:id="802576681">
          <w:marLeft w:val="0"/>
          <w:marRight w:val="0"/>
          <w:marTop w:val="0"/>
          <w:marBottom w:val="0"/>
          <w:divBdr>
            <w:top w:val="none" w:sz="0" w:space="0" w:color="auto"/>
            <w:left w:val="none" w:sz="0" w:space="0" w:color="auto"/>
            <w:bottom w:val="none" w:sz="0" w:space="0" w:color="auto"/>
            <w:right w:val="none" w:sz="0" w:space="0" w:color="auto"/>
          </w:divBdr>
        </w:div>
        <w:div w:id="503783285">
          <w:marLeft w:val="0"/>
          <w:marRight w:val="0"/>
          <w:marTop w:val="0"/>
          <w:marBottom w:val="0"/>
          <w:divBdr>
            <w:top w:val="none" w:sz="0" w:space="0" w:color="auto"/>
            <w:left w:val="none" w:sz="0" w:space="0" w:color="auto"/>
            <w:bottom w:val="none" w:sz="0" w:space="0" w:color="auto"/>
            <w:right w:val="none" w:sz="0" w:space="0" w:color="auto"/>
          </w:divBdr>
        </w:div>
        <w:div w:id="1636912055">
          <w:marLeft w:val="0"/>
          <w:marRight w:val="0"/>
          <w:marTop w:val="0"/>
          <w:marBottom w:val="0"/>
          <w:divBdr>
            <w:top w:val="none" w:sz="0" w:space="0" w:color="auto"/>
            <w:left w:val="none" w:sz="0" w:space="0" w:color="auto"/>
            <w:bottom w:val="none" w:sz="0" w:space="0" w:color="auto"/>
            <w:right w:val="none" w:sz="0" w:space="0" w:color="auto"/>
          </w:divBdr>
        </w:div>
        <w:div w:id="1115708280">
          <w:marLeft w:val="0"/>
          <w:marRight w:val="0"/>
          <w:marTop w:val="0"/>
          <w:marBottom w:val="0"/>
          <w:divBdr>
            <w:top w:val="none" w:sz="0" w:space="0" w:color="auto"/>
            <w:left w:val="none" w:sz="0" w:space="0" w:color="auto"/>
            <w:bottom w:val="none" w:sz="0" w:space="0" w:color="auto"/>
            <w:right w:val="none" w:sz="0" w:space="0" w:color="auto"/>
          </w:divBdr>
        </w:div>
        <w:div w:id="801387550">
          <w:marLeft w:val="0"/>
          <w:marRight w:val="0"/>
          <w:marTop w:val="0"/>
          <w:marBottom w:val="0"/>
          <w:divBdr>
            <w:top w:val="none" w:sz="0" w:space="0" w:color="auto"/>
            <w:left w:val="none" w:sz="0" w:space="0" w:color="auto"/>
            <w:bottom w:val="none" w:sz="0" w:space="0" w:color="auto"/>
            <w:right w:val="none" w:sz="0" w:space="0" w:color="auto"/>
          </w:divBdr>
        </w:div>
        <w:div w:id="4522909">
          <w:marLeft w:val="0"/>
          <w:marRight w:val="0"/>
          <w:marTop w:val="0"/>
          <w:marBottom w:val="0"/>
          <w:divBdr>
            <w:top w:val="none" w:sz="0" w:space="0" w:color="auto"/>
            <w:left w:val="none" w:sz="0" w:space="0" w:color="auto"/>
            <w:bottom w:val="none" w:sz="0" w:space="0" w:color="auto"/>
            <w:right w:val="none" w:sz="0" w:space="0" w:color="auto"/>
          </w:divBdr>
        </w:div>
        <w:div w:id="690305630">
          <w:marLeft w:val="0"/>
          <w:marRight w:val="0"/>
          <w:marTop w:val="0"/>
          <w:marBottom w:val="0"/>
          <w:divBdr>
            <w:top w:val="none" w:sz="0" w:space="0" w:color="auto"/>
            <w:left w:val="none" w:sz="0" w:space="0" w:color="auto"/>
            <w:bottom w:val="none" w:sz="0" w:space="0" w:color="auto"/>
            <w:right w:val="none" w:sz="0" w:space="0" w:color="auto"/>
          </w:divBdr>
        </w:div>
        <w:div w:id="1189760352">
          <w:marLeft w:val="0"/>
          <w:marRight w:val="0"/>
          <w:marTop w:val="0"/>
          <w:marBottom w:val="0"/>
          <w:divBdr>
            <w:top w:val="none" w:sz="0" w:space="0" w:color="auto"/>
            <w:left w:val="none" w:sz="0" w:space="0" w:color="auto"/>
            <w:bottom w:val="none" w:sz="0" w:space="0" w:color="auto"/>
            <w:right w:val="none" w:sz="0" w:space="0" w:color="auto"/>
          </w:divBdr>
        </w:div>
        <w:div w:id="2040161755">
          <w:marLeft w:val="0"/>
          <w:marRight w:val="0"/>
          <w:marTop w:val="0"/>
          <w:marBottom w:val="0"/>
          <w:divBdr>
            <w:top w:val="none" w:sz="0" w:space="0" w:color="auto"/>
            <w:left w:val="none" w:sz="0" w:space="0" w:color="auto"/>
            <w:bottom w:val="none" w:sz="0" w:space="0" w:color="auto"/>
            <w:right w:val="none" w:sz="0" w:space="0" w:color="auto"/>
          </w:divBdr>
        </w:div>
        <w:div w:id="556624731">
          <w:marLeft w:val="0"/>
          <w:marRight w:val="0"/>
          <w:marTop w:val="0"/>
          <w:marBottom w:val="0"/>
          <w:divBdr>
            <w:top w:val="none" w:sz="0" w:space="0" w:color="auto"/>
            <w:left w:val="none" w:sz="0" w:space="0" w:color="auto"/>
            <w:bottom w:val="none" w:sz="0" w:space="0" w:color="auto"/>
            <w:right w:val="none" w:sz="0" w:space="0" w:color="auto"/>
          </w:divBdr>
        </w:div>
        <w:div w:id="704721195">
          <w:marLeft w:val="0"/>
          <w:marRight w:val="0"/>
          <w:marTop w:val="0"/>
          <w:marBottom w:val="0"/>
          <w:divBdr>
            <w:top w:val="none" w:sz="0" w:space="0" w:color="auto"/>
            <w:left w:val="none" w:sz="0" w:space="0" w:color="auto"/>
            <w:bottom w:val="none" w:sz="0" w:space="0" w:color="auto"/>
            <w:right w:val="none" w:sz="0" w:space="0" w:color="auto"/>
          </w:divBdr>
        </w:div>
        <w:div w:id="1693649442">
          <w:marLeft w:val="0"/>
          <w:marRight w:val="0"/>
          <w:marTop w:val="0"/>
          <w:marBottom w:val="0"/>
          <w:divBdr>
            <w:top w:val="none" w:sz="0" w:space="0" w:color="auto"/>
            <w:left w:val="none" w:sz="0" w:space="0" w:color="auto"/>
            <w:bottom w:val="none" w:sz="0" w:space="0" w:color="auto"/>
            <w:right w:val="none" w:sz="0" w:space="0" w:color="auto"/>
          </w:divBdr>
        </w:div>
        <w:div w:id="1332173837">
          <w:marLeft w:val="0"/>
          <w:marRight w:val="0"/>
          <w:marTop w:val="0"/>
          <w:marBottom w:val="0"/>
          <w:divBdr>
            <w:top w:val="none" w:sz="0" w:space="0" w:color="auto"/>
            <w:left w:val="none" w:sz="0" w:space="0" w:color="auto"/>
            <w:bottom w:val="none" w:sz="0" w:space="0" w:color="auto"/>
            <w:right w:val="none" w:sz="0" w:space="0" w:color="auto"/>
          </w:divBdr>
        </w:div>
        <w:div w:id="211381312">
          <w:marLeft w:val="0"/>
          <w:marRight w:val="0"/>
          <w:marTop w:val="0"/>
          <w:marBottom w:val="0"/>
          <w:divBdr>
            <w:top w:val="none" w:sz="0" w:space="0" w:color="auto"/>
            <w:left w:val="none" w:sz="0" w:space="0" w:color="auto"/>
            <w:bottom w:val="none" w:sz="0" w:space="0" w:color="auto"/>
            <w:right w:val="none" w:sz="0" w:space="0" w:color="auto"/>
          </w:divBdr>
        </w:div>
      </w:divsChild>
    </w:div>
    <w:div w:id="131220159">
      <w:bodyDiv w:val="1"/>
      <w:marLeft w:val="0"/>
      <w:marRight w:val="0"/>
      <w:marTop w:val="0"/>
      <w:marBottom w:val="0"/>
      <w:divBdr>
        <w:top w:val="none" w:sz="0" w:space="0" w:color="auto"/>
        <w:left w:val="none" w:sz="0" w:space="0" w:color="auto"/>
        <w:bottom w:val="none" w:sz="0" w:space="0" w:color="auto"/>
        <w:right w:val="none" w:sz="0" w:space="0" w:color="auto"/>
      </w:divBdr>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16328">
      <w:bodyDiv w:val="1"/>
      <w:marLeft w:val="0"/>
      <w:marRight w:val="0"/>
      <w:marTop w:val="0"/>
      <w:marBottom w:val="0"/>
      <w:divBdr>
        <w:top w:val="none" w:sz="0" w:space="0" w:color="auto"/>
        <w:left w:val="none" w:sz="0" w:space="0" w:color="auto"/>
        <w:bottom w:val="none" w:sz="0" w:space="0" w:color="auto"/>
        <w:right w:val="none" w:sz="0" w:space="0" w:color="auto"/>
      </w:divBdr>
      <w:divsChild>
        <w:div w:id="1619799838">
          <w:marLeft w:val="0"/>
          <w:marRight w:val="0"/>
          <w:marTop w:val="0"/>
          <w:marBottom w:val="0"/>
          <w:divBdr>
            <w:top w:val="none" w:sz="0" w:space="0" w:color="auto"/>
            <w:left w:val="none" w:sz="0" w:space="0" w:color="auto"/>
            <w:bottom w:val="none" w:sz="0" w:space="0" w:color="auto"/>
            <w:right w:val="none" w:sz="0" w:space="0" w:color="auto"/>
          </w:divBdr>
        </w:div>
        <w:div w:id="364062060">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195995923">
          <w:marLeft w:val="0"/>
          <w:marRight w:val="0"/>
          <w:marTop w:val="0"/>
          <w:marBottom w:val="0"/>
          <w:divBdr>
            <w:top w:val="none" w:sz="0" w:space="0" w:color="auto"/>
            <w:left w:val="none" w:sz="0" w:space="0" w:color="auto"/>
            <w:bottom w:val="none" w:sz="0" w:space="0" w:color="auto"/>
            <w:right w:val="none" w:sz="0" w:space="0" w:color="auto"/>
          </w:divBdr>
        </w:div>
        <w:div w:id="1304509383">
          <w:marLeft w:val="0"/>
          <w:marRight w:val="0"/>
          <w:marTop w:val="0"/>
          <w:marBottom w:val="0"/>
          <w:divBdr>
            <w:top w:val="none" w:sz="0" w:space="0" w:color="auto"/>
            <w:left w:val="none" w:sz="0" w:space="0" w:color="auto"/>
            <w:bottom w:val="none" w:sz="0" w:space="0" w:color="auto"/>
            <w:right w:val="none" w:sz="0" w:space="0" w:color="auto"/>
          </w:divBdr>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emelbourne.net.au/biogs/EM00093b.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diamondvalley.unitingchurch.org.au/history.htm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99E8115A-B21F-495F-A07C-3A255BAB6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D037C8-0A1A-4FED-8649-6ADA8652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3742</Words>
  <Characters>19872</Characters>
  <Application>Microsoft Office Word</Application>
  <DocSecurity>0</DocSecurity>
  <Lines>451</Lines>
  <Paragraphs>152</Paragraphs>
  <ScaleCrop>false</ScaleCrop>
  <Company>City of Boroondara</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35</cp:revision>
  <cp:lastPrinted>2017-04-07T00:02:00Z</cp:lastPrinted>
  <dcterms:created xsi:type="dcterms:W3CDTF">2022-03-16T02:31:00Z</dcterms:created>
  <dcterms:modified xsi:type="dcterms:W3CDTF">2022-05-27T03:52:00Z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