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19E09BD" w:rsidR="0007515A" w:rsidRPr="00533CF2" w:rsidRDefault="00FA29AD">
      <w:pPr>
        <w:rPr>
          <w:rFonts w:cs="Arial"/>
          <w:sz w:val="21"/>
          <w:szCs w:val="21"/>
        </w:rPr>
      </w:pP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4D8A6ACF">
        <w:tc>
          <w:tcPr>
            <w:tcW w:w="8613" w:type="dxa"/>
          </w:tcPr>
          <w:p w14:paraId="2523CE83" w14:textId="4904E295" w:rsidR="00824D69" w:rsidRPr="00533CF2" w:rsidRDefault="5DB598D6" w:rsidP="4D8A6ACF">
            <w:pPr>
              <w:jc w:val="left"/>
              <w:rPr>
                <w:rFonts w:cs="Arial"/>
                <w:b/>
                <w:bCs/>
                <w:sz w:val="21"/>
                <w:szCs w:val="21"/>
              </w:rPr>
            </w:pPr>
            <w:r w:rsidRPr="4D8A6ACF">
              <w:rPr>
                <w:rFonts w:cs="Arial"/>
                <w:b/>
                <w:bCs/>
                <w:sz w:val="21"/>
                <w:szCs w:val="21"/>
              </w:rPr>
              <w:t>Sherwood</w:t>
            </w:r>
          </w:p>
        </w:tc>
      </w:tr>
      <w:tr w:rsidR="0053253F" w:rsidRPr="00533CF2" w14:paraId="48F0B5C5" w14:textId="77777777" w:rsidTr="4D8A6ACF">
        <w:tc>
          <w:tcPr>
            <w:tcW w:w="8613" w:type="dxa"/>
          </w:tcPr>
          <w:p w14:paraId="11A6C2EA" w14:textId="77777777" w:rsidR="0053253F" w:rsidRPr="00533CF2" w:rsidRDefault="0053253F" w:rsidP="0053253F">
            <w:pPr>
              <w:rPr>
                <w:rFonts w:cs="Arial"/>
                <w:sz w:val="21"/>
                <w:szCs w:val="21"/>
              </w:rPr>
            </w:pPr>
          </w:p>
          <w:p w14:paraId="722588F8" w14:textId="1644627B" w:rsidR="00D73EE7" w:rsidRDefault="00605D82" w:rsidP="00E0419F">
            <w:pPr>
              <w:rPr>
                <w:rFonts w:cs="Arial"/>
                <w:sz w:val="21"/>
                <w:szCs w:val="21"/>
              </w:rPr>
            </w:pPr>
            <w:r>
              <w:rPr>
                <w:rFonts w:cs="Arial"/>
                <w:sz w:val="21"/>
                <w:szCs w:val="21"/>
              </w:rPr>
              <w:t xml:space="preserve">Proposed by: </w:t>
            </w:r>
            <w:r w:rsidRPr="4D8A6ACF">
              <w:rPr>
                <w:rFonts w:cs="Arial"/>
                <w:sz w:val="21"/>
                <w:szCs w:val="21"/>
              </w:rPr>
              <w:t>Samantha Westbrooke Pty Ltd in association with Dr Peter Mills</w:t>
            </w:r>
          </w:p>
          <w:p w14:paraId="4590393D" w14:textId="0ABB4B1D" w:rsidR="0053253F" w:rsidRPr="00533CF2" w:rsidRDefault="0053253F" w:rsidP="00E0419F">
            <w:pPr>
              <w:rPr>
                <w:rFonts w:cs="Arial"/>
                <w:sz w:val="21"/>
                <w:szCs w:val="21"/>
              </w:rPr>
            </w:pPr>
            <w:r w:rsidRPr="4D8A6ACF">
              <w:rPr>
                <w:rFonts w:cs="Arial"/>
                <w:sz w:val="21"/>
                <w:szCs w:val="21"/>
              </w:rPr>
              <w:t xml:space="preserve">Prepared </w:t>
            </w:r>
            <w:r w:rsidR="00605D82">
              <w:rPr>
                <w:rFonts w:cs="Arial"/>
                <w:sz w:val="21"/>
                <w:szCs w:val="21"/>
              </w:rPr>
              <w:t xml:space="preserve">and updated </w:t>
            </w:r>
            <w:r w:rsidRPr="4D8A6ACF">
              <w:rPr>
                <w:rFonts w:cs="Arial"/>
                <w:sz w:val="21"/>
                <w:szCs w:val="21"/>
              </w:rPr>
              <w:t>by</w:t>
            </w:r>
            <w:r w:rsidR="00605D82">
              <w:rPr>
                <w:rFonts w:cs="Arial"/>
                <w:sz w:val="21"/>
                <w:szCs w:val="21"/>
              </w:rPr>
              <w:t xml:space="preserve">: </w:t>
            </w:r>
            <w:r w:rsidR="007A044E" w:rsidRPr="4D8A6ACF">
              <w:rPr>
                <w:rFonts w:cs="Arial"/>
                <w:sz w:val="21"/>
                <w:szCs w:val="21"/>
              </w:rPr>
              <w:t>Trethowan Architect</w:t>
            </w:r>
            <w:r w:rsidR="00AA2B0C" w:rsidRPr="4D8A6ACF">
              <w:rPr>
                <w:rFonts w:cs="Arial"/>
                <w:sz w:val="21"/>
                <w:szCs w:val="21"/>
              </w:rPr>
              <w:t>ure</w:t>
            </w:r>
            <w:r w:rsidR="321F4804" w:rsidRPr="17C66916">
              <w:rPr>
                <w:rFonts w:cs="Arial"/>
                <w:sz w:val="21"/>
                <w:szCs w:val="21"/>
              </w:rPr>
              <w:t>.</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4D8A6ACF">
        <w:trPr>
          <w:trHeight w:val="397"/>
        </w:trPr>
        <w:tc>
          <w:tcPr>
            <w:tcW w:w="8613" w:type="dxa"/>
            <w:gridSpan w:val="2"/>
          </w:tcPr>
          <w:p w14:paraId="4C2565D4" w14:textId="2E6E888A" w:rsidR="00F412AE" w:rsidRPr="00E0419F" w:rsidRDefault="0DD84F89" w:rsidP="00465000">
            <w:pPr>
              <w:rPr>
                <w:rFonts w:cs="Arial"/>
                <w:sz w:val="21"/>
                <w:szCs w:val="21"/>
              </w:rPr>
            </w:pPr>
            <w:r w:rsidRPr="4D8A6ACF">
              <w:rPr>
                <w:rFonts w:cs="Arial"/>
                <w:b/>
                <w:bCs/>
                <w:sz w:val="21"/>
                <w:szCs w:val="21"/>
              </w:rPr>
              <w:t>Address:</w:t>
            </w:r>
            <w:r w:rsidR="02A54D7D" w:rsidRPr="4D8A6ACF">
              <w:rPr>
                <w:rFonts w:cs="Arial"/>
                <w:b/>
                <w:bCs/>
                <w:sz w:val="21"/>
                <w:szCs w:val="21"/>
              </w:rPr>
              <w:t xml:space="preserve"> </w:t>
            </w:r>
            <w:r w:rsidR="562C777C" w:rsidRPr="4D8A6ACF">
              <w:rPr>
                <w:rFonts w:cs="Arial"/>
                <w:b/>
                <w:bCs/>
                <w:sz w:val="21"/>
                <w:szCs w:val="21"/>
              </w:rPr>
              <w:t xml:space="preserve">110 Deep Creek Road, Arthurs Creek </w:t>
            </w:r>
          </w:p>
        </w:tc>
      </w:tr>
      <w:tr w:rsidR="00D00A0D" w:rsidRPr="00533CF2" w14:paraId="25C448F6" w14:textId="77777777" w:rsidTr="4D8A6ACF">
        <w:trPr>
          <w:trHeight w:val="397"/>
        </w:trPr>
        <w:tc>
          <w:tcPr>
            <w:tcW w:w="5495" w:type="dxa"/>
          </w:tcPr>
          <w:p w14:paraId="5A1A9259" w14:textId="01B148B0" w:rsidR="00D00A0D" w:rsidRPr="00533CF2" w:rsidRDefault="46B824E4" w:rsidP="4D8A6ACF">
            <w:pPr>
              <w:rPr>
                <w:rFonts w:cs="Arial"/>
                <w:b/>
                <w:bCs/>
                <w:sz w:val="21"/>
                <w:szCs w:val="21"/>
              </w:rPr>
            </w:pPr>
            <w:r w:rsidRPr="4D8A6ACF">
              <w:rPr>
                <w:rFonts w:cs="Arial"/>
                <w:b/>
                <w:bCs/>
                <w:sz w:val="21"/>
                <w:szCs w:val="21"/>
              </w:rPr>
              <w:t xml:space="preserve">Name: </w:t>
            </w:r>
            <w:r w:rsidR="552D96E8" w:rsidRPr="00AB7E82">
              <w:rPr>
                <w:rFonts w:cs="Arial"/>
                <w:sz w:val="21"/>
                <w:szCs w:val="21"/>
              </w:rPr>
              <w:t>Sherwood</w:t>
            </w:r>
          </w:p>
        </w:tc>
        <w:tc>
          <w:tcPr>
            <w:tcW w:w="3118" w:type="dxa"/>
          </w:tcPr>
          <w:p w14:paraId="486D578B" w14:textId="4F53410E" w:rsidR="00D00A0D" w:rsidRPr="00E0419F" w:rsidRDefault="46B824E4" w:rsidP="00465000">
            <w:pPr>
              <w:rPr>
                <w:rFonts w:cs="Arial"/>
                <w:sz w:val="21"/>
                <w:szCs w:val="21"/>
              </w:rPr>
            </w:pPr>
            <w:r w:rsidRPr="4D8A6ACF">
              <w:rPr>
                <w:rFonts w:cs="Arial"/>
                <w:b/>
                <w:bCs/>
                <w:sz w:val="21"/>
                <w:szCs w:val="21"/>
              </w:rPr>
              <w:t>Survey Date:</w:t>
            </w:r>
            <w:r w:rsidR="02A54D7D" w:rsidRPr="4D8A6ACF">
              <w:rPr>
                <w:rFonts w:cs="Arial"/>
                <w:b/>
                <w:bCs/>
                <w:sz w:val="21"/>
                <w:szCs w:val="21"/>
              </w:rPr>
              <w:t xml:space="preserve"> </w:t>
            </w:r>
            <w:r w:rsidR="16E6E270" w:rsidRPr="00AB7E82">
              <w:rPr>
                <w:rFonts w:cs="Arial"/>
                <w:sz w:val="21"/>
                <w:szCs w:val="21"/>
              </w:rPr>
              <w:t>2015 and 2022</w:t>
            </w:r>
          </w:p>
        </w:tc>
      </w:tr>
      <w:tr w:rsidR="00D00A0D" w:rsidRPr="00533CF2" w14:paraId="55B24944" w14:textId="77777777" w:rsidTr="4D8A6ACF">
        <w:trPr>
          <w:trHeight w:val="397"/>
        </w:trPr>
        <w:tc>
          <w:tcPr>
            <w:tcW w:w="5495" w:type="dxa"/>
          </w:tcPr>
          <w:p w14:paraId="762FDA8F" w14:textId="6CFF85CA" w:rsidR="00D00A0D" w:rsidRPr="00580661" w:rsidRDefault="46B824E4" w:rsidP="4D8A6ACF">
            <w:pPr>
              <w:rPr>
                <w:rFonts w:cs="Arial"/>
                <w:b/>
                <w:bCs/>
                <w:sz w:val="21"/>
                <w:szCs w:val="21"/>
              </w:rPr>
            </w:pPr>
            <w:r w:rsidRPr="4D8A6ACF">
              <w:rPr>
                <w:rFonts w:cs="Arial"/>
                <w:b/>
                <w:bCs/>
                <w:sz w:val="21"/>
                <w:szCs w:val="21"/>
              </w:rPr>
              <w:t xml:space="preserve">Place Type: </w:t>
            </w:r>
            <w:r w:rsidR="00605D82" w:rsidRPr="00AB7E82">
              <w:rPr>
                <w:rFonts w:cs="Arial"/>
                <w:sz w:val="21"/>
                <w:szCs w:val="21"/>
              </w:rPr>
              <w:t xml:space="preserve">Individual </w:t>
            </w:r>
          </w:p>
        </w:tc>
        <w:tc>
          <w:tcPr>
            <w:tcW w:w="3118" w:type="dxa"/>
          </w:tcPr>
          <w:p w14:paraId="24E08DF2" w14:textId="570B1411" w:rsidR="00D00A0D" w:rsidRPr="00E0419F" w:rsidRDefault="46B824E4" w:rsidP="00465000">
            <w:pPr>
              <w:rPr>
                <w:rFonts w:cs="Arial"/>
                <w:sz w:val="21"/>
                <w:szCs w:val="21"/>
              </w:rPr>
            </w:pPr>
            <w:r w:rsidRPr="4D8A6ACF">
              <w:rPr>
                <w:rFonts w:cs="Arial"/>
                <w:b/>
                <w:bCs/>
                <w:sz w:val="21"/>
                <w:szCs w:val="21"/>
              </w:rPr>
              <w:t>Architect:</w:t>
            </w:r>
            <w:r w:rsidR="02A54D7D" w:rsidRPr="4D8A6ACF">
              <w:rPr>
                <w:rFonts w:cs="Arial"/>
                <w:b/>
                <w:bCs/>
                <w:sz w:val="21"/>
                <w:szCs w:val="21"/>
              </w:rPr>
              <w:t xml:space="preserve"> </w:t>
            </w:r>
            <w:r w:rsidR="61E446CF" w:rsidRPr="00AB7E82">
              <w:rPr>
                <w:rFonts w:cs="Arial"/>
                <w:sz w:val="21"/>
                <w:szCs w:val="21"/>
              </w:rPr>
              <w:t xml:space="preserve">Unknown </w:t>
            </w:r>
          </w:p>
        </w:tc>
      </w:tr>
      <w:tr w:rsidR="00D00A0D" w:rsidRPr="00533CF2" w14:paraId="11DA50E0" w14:textId="77777777" w:rsidTr="4D8A6ACF">
        <w:trPr>
          <w:trHeight w:val="397"/>
        </w:trPr>
        <w:tc>
          <w:tcPr>
            <w:tcW w:w="5495" w:type="dxa"/>
          </w:tcPr>
          <w:p w14:paraId="33B19311" w14:textId="5B2BE757" w:rsidR="00D00A0D" w:rsidRPr="00580661" w:rsidRDefault="46B824E4" w:rsidP="00E0419F">
            <w:pPr>
              <w:rPr>
                <w:rFonts w:cs="Arial"/>
                <w:sz w:val="21"/>
                <w:szCs w:val="21"/>
              </w:rPr>
            </w:pPr>
            <w:r w:rsidRPr="4D8A6ACF">
              <w:rPr>
                <w:rFonts w:cs="Arial"/>
                <w:b/>
                <w:bCs/>
                <w:sz w:val="21"/>
                <w:szCs w:val="21"/>
              </w:rPr>
              <w:t>Grading:</w:t>
            </w:r>
            <w:r w:rsidR="1F6165D2" w:rsidRPr="4D8A6ACF">
              <w:rPr>
                <w:rFonts w:cs="Arial"/>
                <w:b/>
                <w:bCs/>
                <w:sz w:val="21"/>
                <w:szCs w:val="21"/>
              </w:rPr>
              <w:t xml:space="preserve"> </w:t>
            </w:r>
            <w:r w:rsidR="00605D82" w:rsidRPr="00AB7E82">
              <w:rPr>
                <w:rFonts w:cs="Arial"/>
                <w:sz w:val="21"/>
                <w:szCs w:val="21"/>
              </w:rPr>
              <w:t>Significant</w:t>
            </w:r>
            <w:r w:rsidR="3A1FA6A4" w:rsidRPr="00AB7E82">
              <w:rPr>
                <w:rFonts w:cs="Arial"/>
                <w:sz w:val="21"/>
                <w:szCs w:val="21"/>
              </w:rPr>
              <w:t xml:space="preserve"> </w:t>
            </w:r>
          </w:p>
        </w:tc>
        <w:tc>
          <w:tcPr>
            <w:tcW w:w="3118" w:type="dxa"/>
          </w:tcPr>
          <w:p w14:paraId="3E63B317" w14:textId="74385775" w:rsidR="00D00A0D" w:rsidRPr="00533CF2" w:rsidRDefault="46B824E4" w:rsidP="4D8A6ACF">
            <w:pPr>
              <w:rPr>
                <w:rFonts w:cs="Arial"/>
                <w:b/>
                <w:bCs/>
                <w:sz w:val="21"/>
                <w:szCs w:val="21"/>
              </w:rPr>
            </w:pPr>
            <w:r w:rsidRPr="4D8A6ACF">
              <w:rPr>
                <w:rFonts w:cs="Arial"/>
                <w:b/>
                <w:bCs/>
                <w:sz w:val="21"/>
                <w:szCs w:val="21"/>
              </w:rPr>
              <w:t>Builder:</w:t>
            </w:r>
            <w:r w:rsidR="15EDA0BE" w:rsidRPr="4D8A6ACF">
              <w:rPr>
                <w:rFonts w:cs="Arial"/>
                <w:b/>
                <w:bCs/>
                <w:sz w:val="21"/>
                <w:szCs w:val="21"/>
              </w:rPr>
              <w:t xml:space="preserve"> </w:t>
            </w:r>
            <w:r w:rsidR="6CF88EFF" w:rsidRPr="00AB7E82">
              <w:rPr>
                <w:rFonts w:cs="Arial"/>
                <w:sz w:val="21"/>
                <w:szCs w:val="21"/>
              </w:rPr>
              <w:t>Unknown</w:t>
            </w:r>
          </w:p>
        </w:tc>
      </w:tr>
      <w:tr w:rsidR="00D00A0D" w:rsidRPr="00533CF2" w14:paraId="44683571" w14:textId="77777777" w:rsidTr="4D8A6ACF">
        <w:trPr>
          <w:trHeight w:val="397"/>
        </w:trPr>
        <w:tc>
          <w:tcPr>
            <w:tcW w:w="5495" w:type="dxa"/>
          </w:tcPr>
          <w:p w14:paraId="7F5D5AD7" w14:textId="5AED20D1" w:rsidR="00D00A0D" w:rsidRPr="00533CF2" w:rsidRDefault="46B824E4" w:rsidP="4D8A6ACF">
            <w:pPr>
              <w:rPr>
                <w:rFonts w:cs="Arial"/>
                <w:b/>
                <w:bCs/>
                <w:sz w:val="21"/>
                <w:szCs w:val="21"/>
              </w:rPr>
            </w:pPr>
            <w:r w:rsidRPr="4D8A6ACF">
              <w:rPr>
                <w:rFonts w:cs="Arial"/>
                <w:b/>
                <w:bCs/>
                <w:sz w:val="21"/>
                <w:szCs w:val="21"/>
              </w:rPr>
              <w:t xml:space="preserve">Extent of Overlay: </w:t>
            </w:r>
            <w:r w:rsidR="35FBBBB4" w:rsidRPr="00AB7E82">
              <w:rPr>
                <w:rFonts w:cs="Arial"/>
                <w:sz w:val="21"/>
                <w:szCs w:val="21"/>
              </w:rPr>
              <w:t xml:space="preserve">To </w:t>
            </w:r>
            <w:r w:rsidR="00476DC1">
              <w:rPr>
                <w:rFonts w:cs="Arial"/>
                <w:sz w:val="21"/>
                <w:szCs w:val="21"/>
              </w:rPr>
              <w:t>property boundary</w:t>
            </w:r>
          </w:p>
        </w:tc>
        <w:tc>
          <w:tcPr>
            <w:tcW w:w="3118" w:type="dxa"/>
          </w:tcPr>
          <w:p w14:paraId="3B72F686" w14:textId="1A22B15B" w:rsidR="00D00A0D" w:rsidRPr="00E0419F" w:rsidRDefault="46B824E4" w:rsidP="00465000">
            <w:pPr>
              <w:rPr>
                <w:rFonts w:cs="Arial"/>
                <w:sz w:val="21"/>
                <w:szCs w:val="21"/>
              </w:rPr>
            </w:pPr>
            <w:r w:rsidRPr="4D8A6ACF">
              <w:rPr>
                <w:rFonts w:cs="Arial"/>
                <w:b/>
                <w:bCs/>
                <w:sz w:val="21"/>
                <w:szCs w:val="21"/>
              </w:rPr>
              <w:t>Construction Date:</w:t>
            </w:r>
            <w:r w:rsidR="15EDA0BE" w:rsidRPr="4D8A6ACF">
              <w:rPr>
                <w:rFonts w:cs="Arial"/>
                <w:b/>
                <w:bCs/>
                <w:sz w:val="21"/>
                <w:szCs w:val="21"/>
              </w:rPr>
              <w:t xml:space="preserve"> </w:t>
            </w:r>
            <w:r w:rsidR="004F71E1" w:rsidRPr="00AB7E82">
              <w:rPr>
                <w:rFonts w:cs="Arial"/>
                <w:sz w:val="21"/>
                <w:szCs w:val="21"/>
              </w:rPr>
              <w:t>c</w:t>
            </w:r>
            <w:r w:rsidR="2BCFA753" w:rsidRPr="00AB7E82">
              <w:rPr>
                <w:rFonts w:cs="Arial"/>
                <w:sz w:val="21"/>
                <w:szCs w:val="21"/>
              </w:rPr>
              <w:t>1865</w:t>
            </w:r>
          </w:p>
        </w:tc>
      </w:tr>
    </w:tbl>
    <w:p w14:paraId="0FBA6BFB" w14:textId="77777777" w:rsidR="00F0333B" w:rsidRPr="00533CF2" w:rsidRDefault="00F0333B" w:rsidP="0053253F">
      <w:pPr>
        <w:rPr>
          <w:rFonts w:cs="Arial"/>
          <w:sz w:val="21"/>
          <w:szCs w:val="21"/>
        </w:rPr>
      </w:pPr>
    </w:p>
    <w:p w14:paraId="7DCD23D1" w14:textId="4CAFCB20" w:rsidR="004004A2" w:rsidRPr="00D355A0" w:rsidRDefault="2BCFA753" w:rsidP="4D8A6ACF">
      <w:bookmarkStart w:id="0" w:name="_GoBack"/>
      <w:r>
        <w:rPr>
          <w:noProof/>
          <w:lang w:eastAsia="en-AU"/>
        </w:rPr>
        <w:drawing>
          <wp:inline distT="0" distB="0" distL="0" distR="0" wp14:anchorId="04E8FAD9" wp14:editId="5B172A56">
            <wp:extent cx="5452281" cy="3348355"/>
            <wp:effectExtent l="0" t="0" r="0" b="4445"/>
            <wp:docPr id="990734464" name="Picture 99073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64243" cy="3355701"/>
                    </a:xfrm>
                    <a:prstGeom prst="rect">
                      <a:avLst/>
                    </a:prstGeom>
                  </pic:spPr>
                </pic:pic>
              </a:graphicData>
            </a:graphic>
          </wp:inline>
        </w:drawing>
      </w:r>
      <w:bookmarkEnd w:id="0"/>
    </w:p>
    <w:p w14:paraId="1B015A54" w14:textId="5DC44553" w:rsidR="009C5616" w:rsidRDefault="009C5616" w:rsidP="00014192">
      <w:pPr>
        <w:rPr>
          <w:rFonts w:cs="Arial"/>
          <w:sz w:val="18"/>
          <w:szCs w:val="18"/>
        </w:rPr>
      </w:pPr>
      <w:r w:rsidRPr="009C5616">
        <w:rPr>
          <w:rFonts w:cs="Arial"/>
          <w:sz w:val="18"/>
          <w:szCs w:val="18"/>
        </w:rPr>
        <w:t xml:space="preserve">Sherwood, view from Deep Creek Road, </w:t>
      </w:r>
    </w:p>
    <w:p w14:paraId="41E40C80" w14:textId="42489EB0" w:rsidR="003D39C2" w:rsidRDefault="009C5616" w:rsidP="00014192">
      <w:pPr>
        <w:rPr>
          <w:rFonts w:cs="Arial"/>
          <w:sz w:val="18"/>
          <w:szCs w:val="18"/>
        </w:rPr>
      </w:pPr>
      <w:r>
        <w:rPr>
          <w:rFonts w:cs="Arial"/>
          <w:sz w:val="18"/>
          <w:szCs w:val="18"/>
        </w:rPr>
        <w:t xml:space="preserve">Source: </w:t>
      </w:r>
      <w:r w:rsidRPr="009C5616">
        <w:rPr>
          <w:rFonts w:cs="Arial"/>
          <w:sz w:val="18"/>
          <w:szCs w:val="18"/>
        </w:rPr>
        <w:t>Samantha Westbrooke</w:t>
      </w:r>
      <w:r>
        <w:rPr>
          <w:rFonts w:cs="Arial"/>
          <w:sz w:val="18"/>
          <w:szCs w:val="18"/>
        </w:rPr>
        <w:t xml:space="preserve">, dated May </w:t>
      </w:r>
      <w:r w:rsidRPr="009C5616">
        <w:rPr>
          <w:rFonts w:cs="Arial"/>
          <w:sz w:val="18"/>
          <w:szCs w:val="18"/>
        </w:rPr>
        <w:t>2015</w:t>
      </w:r>
    </w:p>
    <w:p w14:paraId="64C062D7" w14:textId="1A3F3914" w:rsidR="003D39C2" w:rsidRPr="003D39C2" w:rsidRDefault="003D39C2" w:rsidP="00014192">
      <w:pPr>
        <w:rPr>
          <w:rFonts w:cs="Arial"/>
          <w:sz w:val="18"/>
          <w:szCs w:val="18"/>
        </w:rPr>
      </w:pPr>
    </w:p>
    <w:p w14:paraId="439CB1DD" w14:textId="5E36C84C" w:rsidR="00014192" w:rsidRDefault="00014192" w:rsidP="00014192">
      <w:pPr>
        <w:rPr>
          <w:rFonts w:cs="Arial"/>
          <w:b/>
          <w:sz w:val="21"/>
          <w:szCs w:val="21"/>
        </w:rPr>
      </w:pPr>
      <w:r w:rsidRPr="00533CF2">
        <w:rPr>
          <w:rFonts w:cs="Arial"/>
          <w:b/>
          <w:sz w:val="21"/>
          <w:szCs w:val="21"/>
        </w:rPr>
        <w:t>Historical Context</w:t>
      </w:r>
    </w:p>
    <w:p w14:paraId="16410DE7" w14:textId="77777777" w:rsidR="00E8277F" w:rsidRPr="00533CF2" w:rsidRDefault="00E8277F" w:rsidP="00014192">
      <w:pPr>
        <w:rPr>
          <w:rFonts w:cs="Arial"/>
          <w:b/>
          <w:sz w:val="21"/>
          <w:szCs w:val="21"/>
        </w:rPr>
      </w:pPr>
    </w:p>
    <w:p w14:paraId="44BED7BC" w14:textId="77777777" w:rsidR="00E8277F" w:rsidRPr="00E8277F" w:rsidRDefault="00E8277F" w:rsidP="00E8277F">
      <w:pPr>
        <w:rPr>
          <w:rFonts w:cs="Arial"/>
          <w:sz w:val="21"/>
          <w:szCs w:val="21"/>
        </w:rPr>
      </w:pPr>
      <w:r w:rsidRPr="00E8277F">
        <w:rPr>
          <w:rFonts w:cs="Arial"/>
          <w:sz w:val="21"/>
          <w:szCs w:val="21"/>
        </w:rPr>
        <w:t xml:space="preserve">The first squatters arrived in the Arthurs Creek area in 1837. The Reid’s run ‘Hazel Glen’, where the original stone and mud house survives, lay on the southwest. The Bears’ ‘New Leicester’ lay on the northwest, the Macfarlane’s ‘Ard Chattan’ lay between Running Creek and Arthurs Creek, and the Smiths ‘Glen Ard’ lay to the west of Running Creek (Hicks 1988:6). Most of the land west of the Plenty River was sold by the mid-1840s. The land to the east, including the Arthurs Creek area, which was forested and hilly with poor sedimentary soils, was considered ‘cattle country’ and remained under grazing leases for longer (Hicks 1988:13). </w:t>
      </w:r>
    </w:p>
    <w:p w14:paraId="686725B4" w14:textId="77777777" w:rsidR="00E8277F" w:rsidRPr="00E8277F" w:rsidRDefault="00E8277F" w:rsidP="00E8277F">
      <w:pPr>
        <w:rPr>
          <w:rFonts w:cs="Arial"/>
          <w:sz w:val="21"/>
          <w:szCs w:val="21"/>
        </w:rPr>
      </w:pPr>
    </w:p>
    <w:p w14:paraId="581E657F" w14:textId="77777777" w:rsidR="00E8277F" w:rsidRPr="00E8277F" w:rsidRDefault="00E8277F" w:rsidP="00E8277F">
      <w:pPr>
        <w:rPr>
          <w:rFonts w:cs="Arial"/>
          <w:sz w:val="21"/>
          <w:szCs w:val="21"/>
        </w:rPr>
      </w:pPr>
      <w:r w:rsidRPr="00E8277F">
        <w:rPr>
          <w:rFonts w:cs="Arial"/>
          <w:sz w:val="21"/>
          <w:szCs w:val="21"/>
        </w:rPr>
        <w:t xml:space="preserve">The more open undulating country between the Yan Yean Reservoir and Arthurs Creek/Deep Creek was bought at Crown Land sales in the mid-1860s (PROV, VPRS 16171/P1/6, Linton-2). Under the 1860 Land Act, the remaining grazing leases were revoked. The eastern margin of the Parish of Linton, including the Arthurs Creek locality, was surveyed in 1856 but remained unsold. Lots 16, 17 and 24 of this survey were the first </w:t>
      </w:r>
      <w:r w:rsidRPr="00E8277F">
        <w:rPr>
          <w:rFonts w:cs="Arial"/>
          <w:sz w:val="21"/>
          <w:szCs w:val="21"/>
        </w:rPr>
        <w:lastRenderedPageBreak/>
        <w:t xml:space="preserve">to be selected in c1861 by C. Vaughan, M. McLaughlin and W. Watson (Department of Crown Lands and Survey, 1856). The remainder of the Arthurs Creek area became the Upper Plenty Farmers’ Common (later Whittlesea Common) in 1861. An area to the east of Arthurs Creek was proclaimed as the Arthurs Creek Common in 1871 (Vic Gov Gazette, 26 March 1861, No.48:632; PROV, VPRS 0242/P0, file C90869). Most of the European settlers in the area were orchardists and dairy farmers, the most famous of which were the Ryders and Drapers (PROV, VPRS 16171/P1/6, Linton-2).  The homesteads of the 1860s such as those of the Ryders and Murphys were typically slab huts (PROV, VPRS 627/ P1, Unit 235, File No 19301). Butter, eggs and poultry were often the first source of income.   </w:t>
      </w:r>
    </w:p>
    <w:p w14:paraId="2128A3B0" w14:textId="77777777" w:rsidR="00E8277F" w:rsidRPr="00E8277F" w:rsidRDefault="00E8277F" w:rsidP="00E8277F">
      <w:pPr>
        <w:rPr>
          <w:rFonts w:cs="Arial"/>
          <w:sz w:val="21"/>
          <w:szCs w:val="21"/>
        </w:rPr>
      </w:pPr>
    </w:p>
    <w:p w14:paraId="6A5347B3" w14:textId="0383F091" w:rsidR="00E8277F" w:rsidRPr="00E8277F" w:rsidRDefault="00E8277F" w:rsidP="00E8277F">
      <w:pPr>
        <w:rPr>
          <w:rFonts w:cs="Arial"/>
          <w:sz w:val="21"/>
          <w:szCs w:val="21"/>
        </w:rPr>
      </w:pPr>
      <w:r w:rsidRPr="00E8277F">
        <w:rPr>
          <w:rFonts w:cs="Arial"/>
          <w:sz w:val="21"/>
          <w:szCs w:val="21"/>
        </w:rPr>
        <w:t xml:space="preserve">A village began to appear in the early 1870s, with the Primitive Methodist church established in 1873, the school opened in 1876 and the Mechanics’ Institute in 1878. The Arthur’s Creek Fruitgrowers’ Association formed in 1890 and held meetings and competitive exhibitions of fruit at the Mechanics’ Institute (Argus, 14 May 1890:6). Daily mail services started in 1889. By 1899 George Murphy had built a post office and store (E&amp;WSA&amp; DCVA, 26 April 1918 :3; Payne 1975:191). The settlement would expand little after this point. In the late 1880s there were 1500 acres under fruit within a three-mile radius of Arthur’s Creek. The extension of the railway to Yan Yean in 1889 made transport to market easier and quicker (Argus, 21 October 1889:9).  </w:t>
      </w:r>
    </w:p>
    <w:p w14:paraId="17F27E2A" w14:textId="77777777" w:rsidR="00E8277F" w:rsidRPr="00E8277F" w:rsidRDefault="00E8277F" w:rsidP="00E8277F">
      <w:pPr>
        <w:rPr>
          <w:rFonts w:cs="Arial"/>
          <w:sz w:val="21"/>
          <w:szCs w:val="21"/>
        </w:rPr>
      </w:pPr>
    </w:p>
    <w:p w14:paraId="1605F8EB" w14:textId="4CDEC675" w:rsidR="00643D69" w:rsidRPr="00E8277F" w:rsidRDefault="00E8277F" w:rsidP="00E8277F">
      <w:pPr>
        <w:rPr>
          <w:rFonts w:cs="Arial"/>
          <w:b/>
          <w:bCs/>
          <w:sz w:val="21"/>
          <w:szCs w:val="21"/>
          <w:lang w:val="en-US"/>
        </w:rPr>
      </w:pPr>
      <w:r w:rsidRPr="00E8277F">
        <w:rPr>
          <w:rFonts w:cs="Arial"/>
          <w:sz w:val="21"/>
          <w:szCs w:val="21"/>
        </w:rPr>
        <w:t xml:space="preserve">Poor prices during the Depression compounded the decline, and by the late 1930s all but the largest and most progressive orchards were unprofitable. Orchards were cleared and the land turned over to sheep. Markets for lamb and wool were variable and while the larger farms survived on sheep, the smaller holdings reverted to dairying and pigs. By the 1970s beef cattle were becoming more profitable. Orcharding continued at Glen Ard, which by 1975 was reputedly the largest orchard in southern Victoria (Five Pear Trees, Apted's Glen Ard Orchard, 120997). The township had about 350 residents at the 1996 census (Hunter-Payne, 2008).  </w:t>
      </w:r>
    </w:p>
    <w:p w14:paraId="72719C00" w14:textId="2492979F" w:rsidR="001612CB" w:rsidRPr="00533CF2" w:rsidRDefault="001612CB" w:rsidP="0053253F">
      <w:pPr>
        <w:rPr>
          <w:rFonts w:cs="Arial"/>
          <w:b/>
          <w:sz w:val="21"/>
          <w:szCs w:val="21"/>
        </w:rPr>
      </w:pPr>
    </w:p>
    <w:p w14:paraId="4B44470B" w14:textId="64F96F7D" w:rsidR="004E1DAD" w:rsidRPr="00533CF2" w:rsidRDefault="00F0333B" w:rsidP="0053253F">
      <w:pPr>
        <w:rPr>
          <w:rFonts w:cs="Arial"/>
          <w:b/>
          <w:sz w:val="21"/>
          <w:szCs w:val="21"/>
        </w:rPr>
      </w:pPr>
      <w:r w:rsidRPr="00533CF2">
        <w:rPr>
          <w:rFonts w:cs="Arial"/>
          <w:b/>
          <w:sz w:val="21"/>
          <w:szCs w:val="21"/>
        </w:rPr>
        <w:t>History</w:t>
      </w:r>
    </w:p>
    <w:p w14:paraId="3BFA23B7" w14:textId="77777777" w:rsidR="004E1DAD" w:rsidRPr="00E3779F" w:rsidRDefault="004E1DAD" w:rsidP="004E1DAD">
      <w:pPr>
        <w:rPr>
          <w:rFonts w:cs="Arial"/>
          <w:sz w:val="21"/>
          <w:szCs w:val="21"/>
        </w:rPr>
      </w:pPr>
    </w:p>
    <w:p w14:paraId="12E1D713" w14:textId="46DF929E" w:rsidR="00CF3FA7" w:rsidRDefault="00CF3FA7" w:rsidP="004E1DAD">
      <w:pPr>
        <w:rPr>
          <w:rFonts w:cs="Arial"/>
          <w:sz w:val="21"/>
          <w:szCs w:val="21"/>
        </w:rPr>
      </w:pPr>
      <w:r>
        <w:rPr>
          <w:rFonts w:cs="Arial"/>
          <w:sz w:val="21"/>
          <w:szCs w:val="21"/>
        </w:rPr>
        <w:t>The</w:t>
      </w:r>
      <w:r w:rsidR="004E1DAD" w:rsidRPr="00E3779F">
        <w:rPr>
          <w:rFonts w:cs="Arial"/>
          <w:sz w:val="21"/>
          <w:szCs w:val="21"/>
        </w:rPr>
        <w:t xml:space="preserve"> </w:t>
      </w:r>
      <w:r w:rsidR="00AD01EB">
        <w:rPr>
          <w:rFonts w:cs="Arial"/>
          <w:sz w:val="21"/>
          <w:szCs w:val="21"/>
        </w:rPr>
        <w:t>subject site</w:t>
      </w:r>
      <w:r w:rsidR="00AD01EB" w:rsidRPr="00E3779F">
        <w:rPr>
          <w:rFonts w:cs="Arial"/>
          <w:sz w:val="21"/>
          <w:szCs w:val="21"/>
        </w:rPr>
        <w:t xml:space="preserve"> </w:t>
      </w:r>
      <w:r w:rsidR="00A74366">
        <w:rPr>
          <w:rFonts w:cs="Arial"/>
          <w:sz w:val="21"/>
          <w:szCs w:val="21"/>
        </w:rPr>
        <w:t xml:space="preserve">(Lot 27F, Parish of Linton) </w:t>
      </w:r>
      <w:r w:rsidR="004E1DAD" w:rsidRPr="00E3779F">
        <w:rPr>
          <w:rFonts w:cs="Arial"/>
          <w:sz w:val="21"/>
          <w:szCs w:val="21"/>
        </w:rPr>
        <w:t xml:space="preserve">was taken up by William Phillips in 1869 under an occupation license </w:t>
      </w:r>
      <w:r w:rsidR="00AD01EB">
        <w:rPr>
          <w:rFonts w:cs="Arial"/>
          <w:sz w:val="21"/>
          <w:szCs w:val="21"/>
        </w:rPr>
        <w:t xml:space="preserve">granted </w:t>
      </w:r>
      <w:r w:rsidR="004E1DAD" w:rsidRPr="00E3779F">
        <w:rPr>
          <w:rFonts w:cs="Arial"/>
          <w:sz w:val="21"/>
          <w:szCs w:val="21"/>
        </w:rPr>
        <w:t>under Section 42 of the</w:t>
      </w:r>
      <w:r w:rsidR="00AD01EB">
        <w:rPr>
          <w:rFonts w:cs="Arial"/>
          <w:sz w:val="21"/>
          <w:szCs w:val="21"/>
        </w:rPr>
        <w:t xml:space="preserve"> 1865</w:t>
      </w:r>
      <w:r w:rsidR="004E1DAD" w:rsidRPr="00E3779F">
        <w:rPr>
          <w:rFonts w:cs="Arial"/>
          <w:sz w:val="21"/>
          <w:szCs w:val="21"/>
        </w:rPr>
        <w:t xml:space="preserve"> </w:t>
      </w:r>
      <w:r w:rsidR="004E1DAD" w:rsidRPr="00476DC1">
        <w:rPr>
          <w:rFonts w:cs="Arial"/>
          <w:i/>
          <w:iCs/>
          <w:sz w:val="21"/>
          <w:szCs w:val="21"/>
        </w:rPr>
        <w:t>Land Act</w:t>
      </w:r>
      <w:r w:rsidR="004E1DAD" w:rsidRPr="00E3779F">
        <w:rPr>
          <w:rFonts w:cs="Arial"/>
          <w:sz w:val="21"/>
          <w:szCs w:val="21"/>
        </w:rPr>
        <w:t xml:space="preserve">. It is likely that the Phillips built </w:t>
      </w:r>
      <w:r>
        <w:rPr>
          <w:rFonts w:cs="Arial"/>
          <w:sz w:val="21"/>
          <w:szCs w:val="21"/>
        </w:rPr>
        <w:t>the</w:t>
      </w:r>
      <w:r w:rsidR="004E1DAD" w:rsidRPr="00E3779F">
        <w:rPr>
          <w:rFonts w:cs="Arial"/>
          <w:sz w:val="21"/>
          <w:szCs w:val="21"/>
        </w:rPr>
        <w:t xml:space="preserve"> house around this time. Freehold was</w:t>
      </w:r>
      <w:r>
        <w:rPr>
          <w:rFonts w:cs="Arial"/>
          <w:sz w:val="21"/>
          <w:szCs w:val="21"/>
        </w:rPr>
        <w:t xml:space="preserve"> later</w:t>
      </w:r>
      <w:r w:rsidR="004E1DAD" w:rsidRPr="00E3779F">
        <w:rPr>
          <w:rFonts w:cs="Arial"/>
          <w:sz w:val="21"/>
          <w:szCs w:val="21"/>
        </w:rPr>
        <w:t xml:space="preserve"> obtained in November 1875</w:t>
      </w:r>
      <w:r w:rsidR="004E1DAD" w:rsidRPr="004E1DAD">
        <w:rPr>
          <w:rFonts w:cs="Arial"/>
          <w:sz w:val="21"/>
          <w:szCs w:val="21"/>
        </w:rPr>
        <w:t xml:space="preserve"> under Section 31 of the</w:t>
      </w:r>
      <w:r>
        <w:rPr>
          <w:rFonts w:cs="Arial"/>
          <w:sz w:val="21"/>
          <w:szCs w:val="21"/>
        </w:rPr>
        <w:t xml:space="preserve"> 1869</w:t>
      </w:r>
      <w:r w:rsidR="004E1DAD" w:rsidRPr="004E1DAD">
        <w:rPr>
          <w:rFonts w:cs="Arial"/>
          <w:sz w:val="21"/>
          <w:szCs w:val="21"/>
        </w:rPr>
        <w:t xml:space="preserve"> </w:t>
      </w:r>
      <w:r w:rsidR="004E1DAD" w:rsidRPr="00CF3FA7">
        <w:rPr>
          <w:rFonts w:cs="Arial"/>
          <w:i/>
          <w:iCs/>
          <w:sz w:val="21"/>
          <w:szCs w:val="21"/>
        </w:rPr>
        <w:t xml:space="preserve">Land Act </w:t>
      </w:r>
      <w:r w:rsidR="008676E2" w:rsidRPr="00476DC1">
        <w:rPr>
          <w:rFonts w:cs="Arial"/>
          <w:sz w:val="21"/>
          <w:szCs w:val="21"/>
        </w:rPr>
        <w:t>(</w:t>
      </w:r>
      <w:r w:rsidR="00413434" w:rsidRPr="00476DC1">
        <w:rPr>
          <w:rFonts w:cs="Arial"/>
          <w:sz w:val="21"/>
          <w:szCs w:val="21"/>
        </w:rPr>
        <w:t>Linton Parish Plan Pt.2;</w:t>
      </w:r>
      <w:r w:rsidR="00413434" w:rsidRPr="00413434">
        <w:rPr>
          <w:rFonts w:cs="Arial"/>
          <w:sz w:val="21"/>
          <w:szCs w:val="21"/>
        </w:rPr>
        <w:t xml:space="preserve"> </w:t>
      </w:r>
      <w:r w:rsidR="00413434">
        <w:rPr>
          <w:rFonts w:cs="Arial"/>
          <w:sz w:val="21"/>
          <w:szCs w:val="21"/>
        </w:rPr>
        <w:t>CT</w:t>
      </w:r>
      <w:r w:rsidR="00C632C7">
        <w:rPr>
          <w:rFonts w:cs="Arial"/>
          <w:sz w:val="21"/>
          <w:szCs w:val="21"/>
        </w:rPr>
        <w:t>:</w:t>
      </w:r>
      <w:r w:rsidR="00413434" w:rsidRPr="00413434">
        <w:rPr>
          <w:rFonts w:cs="Arial"/>
          <w:sz w:val="21"/>
          <w:szCs w:val="21"/>
        </w:rPr>
        <w:t xml:space="preserve"> V852 F255</w:t>
      </w:r>
      <w:r w:rsidR="00413434">
        <w:rPr>
          <w:rFonts w:cs="Arial"/>
          <w:sz w:val="21"/>
          <w:szCs w:val="21"/>
        </w:rPr>
        <w:t>).</w:t>
      </w:r>
      <w:r w:rsidR="004E1DAD" w:rsidRPr="004E1DAD">
        <w:rPr>
          <w:rFonts w:cs="Arial"/>
          <w:sz w:val="21"/>
          <w:szCs w:val="21"/>
        </w:rPr>
        <w:t xml:space="preserve"> </w:t>
      </w:r>
    </w:p>
    <w:p w14:paraId="3861F138" w14:textId="77777777" w:rsidR="00CF3FA7" w:rsidRDefault="00CF3FA7" w:rsidP="004E1DAD">
      <w:pPr>
        <w:rPr>
          <w:rFonts w:cs="Arial"/>
          <w:sz w:val="21"/>
          <w:szCs w:val="21"/>
        </w:rPr>
      </w:pPr>
    </w:p>
    <w:p w14:paraId="743ED2DD" w14:textId="2E593598" w:rsidR="004E1DAD" w:rsidRPr="004E1DAD" w:rsidRDefault="00C632C7" w:rsidP="004E1DAD">
      <w:pPr>
        <w:rPr>
          <w:rFonts w:cs="Arial"/>
          <w:sz w:val="21"/>
          <w:szCs w:val="21"/>
        </w:rPr>
      </w:pPr>
      <w:r>
        <w:rPr>
          <w:rFonts w:cs="Arial"/>
          <w:sz w:val="21"/>
          <w:szCs w:val="21"/>
        </w:rPr>
        <w:t>James Bradford, who had married the Phillips’</w:t>
      </w:r>
      <w:r w:rsidR="004E1DAD" w:rsidRPr="004E1DAD">
        <w:rPr>
          <w:rFonts w:cs="Arial"/>
          <w:sz w:val="21"/>
          <w:szCs w:val="21"/>
        </w:rPr>
        <w:t xml:space="preserve"> daughter Mary</w:t>
      </w:r>
      <w:r>
        <w:rPr>
          <w:rFonts w:cs="Arial"/>
          <w:sz w:val="21"/>
          <w:szCs w:val="21"/>
        </w:rPr>
        <w:t xml:space="preserve">, </w:t>
      </w:r>
      <w:r w:rsidR="004E1DAD" w:rsidRPr="004E1DAD">
        <w:rPr>
          <w:rFonts w:cs="Arial"/>
          <w:sz w:val="21"/>
          <w:szCs w:val="21"/>
        </w:rPr>
        <w:t>bought Lot 27F from Mary’s parents in April 1882</w:t>
      </w:r>
      <w:r w:rsidR="00A775C4">
        <w:rPr>
          <w:rFonts w:cs="Arial"/>
          <w:sz w:val="21"/>
          <w:szCs w:val="21"/>
        </w:rPr>
        <w:t xml:space="preserve"> (</w:t>
      </w:r>
      <w:r w:rsidR="00A775C4" w:rsidRPr="00A775C4">
        <w:rPr>
          <w:rFonts w:cs="Arial"/>
          <w:sz w:val="21"/>
          <w:szCs w:val="21"/>
        </w:rPr>
        <w:t>C</w:t>
      </w:r>
      <w:r w:rsidR="00A775C4">
        <w:rPr>
          <w:rFonts w:cs="Arial"/>
          <w:sz w:val="21"/>
          <w:szCs w:val="21"/>
        </w:rPr>
        <w:t>T</w:t>
      </w:r>
      <w:r>
        <w:rPr>
          <w:rFonts w:cs="Arial"/>
          <w:sz w:val="21"/>
          <w:szCs w:val="21"/>
        </w:rPr>
        <w:t>:</w:t>
      </w:r>
      <w:r w:rsidR="00A775C4" w:rsidRPr="00A775C4">
        <w:rPr>
          <w:rFonts w:cs="Arial"/>
          <w:sz w:val="21"/>
          <w:szCs w:val="21"/>
        </w:rPr>
        <w:t xml:space="preserve"> V1348 F443</w:t>
      </w:r>
      <w:r w:rsidR="00A775C4">
        <w:rPr>
          <w:rFonts w:cs="Arial"/>
          <w:sz w:val="21"/>
          <w:szCs w:val="21"/>
        </w:rPr>
        <w:t>).</w:t>
      </w:r>
      <w:r w:rsidR="008510DD">
        <w:rPr>
          <w:rFonts w:cs="Arial"/>
          <w:sz w:val="21"/>
          <w:szCs w:val="21"/>
        </w:rPr>
        <w:t xml:space="preserve">  </w:t>
      </w:r>
      <w:r w:rsidR="004E1DAD" w:rsidRPr="004E1DAD">
        <w:rPr>
          <w:rFonts w:cs="Arial"/>
          <w:sz w:val="21"/>
          <w:szCs w:val="21"/>
        </w:rPr>
        <w:t xml:space="preserve">From 1886 the </w:t>
      </w:r>
      <w:r w:rsidR="00E22F73" w:rsidRPr="004E1DAD">
        <w:rPr>
          <w:rFonts w:cs="Arial"/>
          <w:sz w:val="21"/>
          <w:szCs w:val="21"/>
        </w:rPr>
        <w:t>Bradford</w:t>
      </w:r>
      <w:r w:rsidR="00E22F73">
        <w:rPr>
          <w:rFonts w:cs="Arial"/>
          <w:sz w:val="21"/>
          <w:szCs w:val="21"/>
        </w:rPr>
        <w:t>’s</w:t>
      </w:r>
      <w:r w:rsidR="004E1DAD" w:rsidRPr="004E1DAD">
        <w:rPr>
          <w:rFonts w:cs="Arial"/>
          <w:sz w:val="21"/>
          <w:szCs w:val="21"/>
        </w:rPr>
        <w:t xml:space="preserve"> leased part of </w:t>
      </w:r>
      <w:r w:rsidR="00702D12">
        <w:rPr>
          <w:rFonts w:cs="Arial"/>
          <w:sz w:val="21"/>
          <w:szCs w:val="21"/>
        </w:rPr>
        <w:t xml:space="preserve">their </w:t>
      </w:r>
      <w:r w:rsidR="004E1DAD" w:rsidRPr="004E1DAD">
        <w:rPr>
          <w:rFonts w:cs="Arial"/>
          <w:sz w:val="21"/>
          <w:szCs w:val="21"/>
        </w:rPr>
        <w:t>Lot 27F to C J Stewart and Angus McDonald</w:t>
      </w:r>
      <w:r w:rsidR="00862E7F">
        <w:rPr>
          <w:rFonts w:cs="Arial"/>
          <w:sz w:val="21"/>
          <w:szCs w:val="21"/>
        </w:rPr>
        <w:t xml:space="preserve"> (</w:t>
      </w:r>
      <w:r w:rsidR="00702D12" w:rsidRPr="00702D12">
        <w:rPr>
          <w:rFonts w:cs="Arial"/>
          <w:sz w:val="21"/>
          <w:szCs w:val="21"/>
        </w:rPr>
        <w:t>C</w:t>
      </w:r>
      <w:r w:rsidR="00702D12">
        <w:rPr>
          <w:rFonts w:cs="Arial"/>
          <w:sz w:val="21"/>
          <w:szCs w:val="21"/>
        </w:rPr>
        <w:t>T:</w:t>
      </w:r>
      <w:r w:rsidR="00702D12" w:rsidRPr="00702D12">
        <w:rPr>
          <w:rFonts w:cs="Arial"/>
          <w:sz w:val="21"/>
          <w:szCs w:val="21"/>
        </w:rPr>
        <w:t xml:space="preserve"> V1348 F443</w:t>
      </w:r>
      <w:r w:rsidR="00702D12">
        <w:rPr>
          <w:rFonts w:cs="Arial"/>
          <w:sz w:val="21"/>
          <w:szCs w:val="21"/>
        </w:rPr>
        <w:t>).</w:t>
      </w:r>
      <w:r w:rsidR="004E1DAD" w:rsidRPr="004E1DAD">
        <w:rPr>
          <w:rFonts w:cs="Arial"/>
          <w:sz w:val="21"/>
          <w:szCs w:val="21"/>
        </w:rPr>
        <w:t xml:space="preserve"> </w:t>
      </w:r>
    </w:p>
    <w:p w14:paraId="292C5B14" w14:textId="77777777" w:rsidR="004E1DAD" w:rsidRPr="004E1DAD" w:rsidRDefault="004E1DAD" w:rsidP="004E1DAD">
      <w:pPr>
        <w:rPr>
          <w:rFonts w:cs="Arial"/>
          <w:sz w:val="21"/>
          <w:szCs w:val="21"/>
        </w:rPr>
      </w:pPr>
    </w:p>
    <w:p w14:paraId="17B25556" w14:textId="7469DEC8" w:rsidR="00F32D57" w:rsidRPr="00F32D57" w:rsidRDefault="004E1DAD" w:rsidP="00F32D57">
      <w:pPr>
        <w:rPr>
          <w:rFonts w:cs="Arial"/>
          <w:sz w:val="21"/>
          <w:szCs w:val="21"/>
        </w:rPr>
      </w:pPr>
      <w:r w:rsidRPr="004E1DAD">
        <w:rPr>
          <w:rFonts w:cs="Arial"/>
          <w:sz w:val="21"/>
          <w:szCs w:val="21"/>
        </w:rPr>
        <w:t>John Edward Steer, Ernest Steer and Anna Maria Steer purchased Lot 27F from Bradford in 1888</w:t>
      </w:r>
      <w:r w:rsidR="00A74366">
        <w:rPr>
          <w:rFonts w:cs="Arial"/>
          <w:sz w:val="21"/>
          <w:szCs w:val="21"/>
        </w:rPr>
        <w:t>, and the</w:t>
      </w:r>
      <w:r w:rsidRPr="004E1DAD">
        <w:rPr>
          <w:rFonts w:cs="Arial"/>
          <w:sz w:val="21"/>
          <w:szCs w:val="21"/>
        </w:rPr>
        <w:t xml:space="preserve"> lease to Stewart and McDonald was still active at </w:t>
      </w:r>
      <w:r w:rsidR="00A74366">
        <w:rPr>
          <w:rFonts w:cs="Arial"/>
          <w:sz w:val="21"/>
          <w:szCs w:val="21"/>
        </w:rPr>
        <w:t xml:space="preserve">this time </w:t>
      </w:r>
      <w:r w:rsidR="00625284">
        <w:rPr>
          <w:rFonts w:cs="Arial"/>
          <w:sz w:val="21"/>
          <w:szCs w:val="21"/>
        </w:rPr>
        <w:t>(</w:t>
      </w:r>
      <w:r w:rsidR="00625284" w:rsidRPr="00625284">
        <w:rPr>
          <w:rFonts w:cs="Arial"/>
          <w:sz w:val="21"/>
          <w:szCs w:val="21"/>
        </w:rPr>
        <w:t>C</w:t>
      </w:r>
      <w:r w:rsidR="00625284">
        <w:rPr>
          <w:rFonts w:cs="Arial"/>
          <w:sz w:val="21"/>
          <w:szCs w:val="21"/>
        </w:rPr>
        <w:t>T</w:t>
      </w:r>
      <w:r w:rsidR="00625284" w:rsidRPr="00625284">
        <w:rPr>
          <w:rFonts w:cs="Arial"/>
          <w:sz w:val="21"/>
          <w:szCs w:val="21"/>
        </w:rPr>
        <w:t xml:space="preserve"> V2021 F166</w:t>
      </w:r>
      <w:r w:rsidR="00625284">
        <w:rPr>
          <w:rFonts w:cs="Arial"/>
          <w:sz w:val="21"/>
          <w:szCs w:val="21"/>
        </w:rPr>
        <w:t>).</w:t>
      </w:r>
      <w:r w:rsidR="00F32D57">
        <w:rPr>
          <w:rFonts w:cs="Arial"/>
          <w:sz w:val="21"/>
          <w:szCs w:val="21"/>
        </w:rPr>
        <w:t xml:space="preserve"> </w:t>
      </w:r>
      <w:r w:rsidR="00972762">
        <w:rPr>
          <w:rFonts w:cs="Arial"/>
          <w:sz w:val="21"/>
          <w:szCs w:val="21"/>
        </w:rPr>
        <w:t xml:space="preserve"> </w:t>
      </w:r>
      <w:r w:rsidR="00F32D57" w:rsidRPr="00F32D57">
        <w:rPr>
          <w:rFonts w:cs="Arial"/>
          <w:sz w:val="21"/>
          <w:szCs w:val="21"/>
        </w:rPr>
        <w:t>John Edward Steer</w:t>
      </w:r>
      <w:r w:rsidR="000805E4">
        <w:rPr>
          <w:rFonts w:cs="Arial"/>
          <w:sz w:val="21"/>
          <w:szCs w:val="21"/>
        </w:rPr>
        <w:t xml:space="preserve"> later</w:t>
      </w:r>
      <w:r w:rsidR="00F32D57" w:rsidRPr="00F32D57">
        <w:rPr>
          <w:rFonts w:cs="Arial"/>
          <w:sz w:val="21"/>
          <w:szCs w:val="21"/>
        </w:rPr>
        <w:t xml:space="preserve"> took single ownership of Lot 27F in 1903. A 1917 article implies that the house in which Steer lived had been built during the period of occupation by the Phillips</w:t>
      </w:r>
      <w:r w:rsidR="00E15B29">
        <w:rPr>
          <w:rFonts w:cs="Arial"/>
          <w:sz w:val="21"/>
          <w:szCs w:val="21"/>
        </w:rPr>
        <w:t xml:space="preserve"> (</w:t>
      </w:r>
      <w:r w:rsidR="00E15B29" w:rsidRPr="00476DC1">
        <w:rPr>
          <w:rFonts w:cs="Arial"/>
          <w:i/>
          <w:iCs/>
          <w:sz w:val="21"/>
          <w:szCs w:val="21"/>
        </w:rPr>
        <w:t>EOBER</w:t>
      </w:r>
      <w:r w:rsidR="00E15B29" w:rsidRPr="00E15B29">
        <w:rPr>
          <w:rFonts w:cs="Arial"/>
          <w:sz w:val="21"/>
          <w:szCs w:val="21"/>
        </w:rPr>
        <w:t xml:space="preserve"> 30 March 1917</w:t>
      </w:r>
      <w:r w:rsidR="00E15B29">
        <w:rPr>
          <w:rFonts w:cs="Arial"/>
          <w:sz w:val="21"/>
          <w:szCs w:val="21"/>
        </w:rPr>
        <w:t>:</w:t>
      </w:r>
      <w:r w:rsidR="00E15B29" w:rsidRPr="00E15B29">
        <w:rPr>
          <w:rFonts w:cs="Arial"/>
          <w:sz w:val="21"/>
          <w:szCs w:val="21"/>
        </w:rPr>
        <w:t>3</w:t>
      </w:r>
      <w:r w:rsidR="00E15B29">
        <w:rPr>
          <w:rFonts w:cs="Arial"/>
          <w:sz w:val="21"/>
          <w:szCs w:val="21"/>
        </w:rPr>
        <w:t>).</w:t>
      </w:r>
      <w:r w:rsidR="00301806">
        <w:rPr>
          <w:rFonts w:cs="Arial"/>
          <w:sz w:val="21"/>
          <w:szCs w:val="21"/>
        </w:rPr>
        <w:t xml:space="preserve"> </w:t>
      </w:r>
      <w:r w:rsidR="00F32D57" w:rsidRPr="00F32D57">
        <w:rPr>
          <w:rFonts w:cs="Arial"/>
          <w:sz w:val="21"/>
          <w:szCs w:val="21"/>
        </w:rPr>
        <w:t>Steers’ only daughter Winifred was married in 1920</w:t>
      </w:r>
      <w:r w:rsidR="00301806">
        <w:rPr>
          <w:rFonts w:cs="Arial"/>
          <w:sz w:val="21"/>
          <w:szCs w:val="21"/>
        </w:rPr>
        <w:t>, and</w:t>
      </w:r>
      <w:r w:rsidR="00F32D57" w:rsidRPr="00F32D57">
        <w:rPr>
          <w:rFonts w:cs="Arial"/>
          <w:sz w:val="21"/>
          <w:szCs w:val="21"/>
        </w:rPr>
        <w:t xml:space="preserve"> </w:t>
      </w:r>
      <w:r w:rsidR="00301806">
        <w:rPr>
          <w:rFonts w:cs="Arial"/>
          <w:sz w:val="21"/>
          <w:szCs w:val="21"/>
        </w:rPr>
        <w:t>a</w:t>
      </w:r>
      <w:r w:rsidR="00F32D57" w:rsidRPr="00F32D57">
        <w:rPr>
          <w:rFonts w:cs="Arial"/>
          <w:sz w:val="21"/>
          <w:szCs w:val="21"/>
        </w:rPr>
        <w:t>n account of this occasion was the earliest use of the name Sherwood found in local</w:t>
      </w:r>
      <w:r w:rsidR="00163ED3">
        <w:rPr>
          <w:rFonts w:cs="Arial"/>
          <w:sz w:val="21"/>
          <w:szCs w:val="21"/>
        </w:rPr>
        <w:t xml:space="preserve"> </w:t>
      </w:r>
      <w:r w:rsidR="00CE2DDB">
        <w:rPr>
          <w:rFonts w:cs="Arial"/>
          <w:sz w:val="21"/>
          <w:szCs w:val="21"/>
        </w:rPr>
        <w:t xml:space="preserve">newspapers </w:t>
      </w:r>
      <w:r w:rsidR="00163ED3" w:rsidRPr="00B83E85">
        <w:rPr>
          <w:sz w:val="21"/>
          <w:szCs w:val="21"/>
        </w:rPr>
        <w:t>(</w:t>
      </w:r>
      <w:r w:rsidR="00163ED3" w:rsidRPr="00C966BC">
        <w:rPr>
          <w:i/>
          <w:iCs/>
          <w:sz w:val="21"/>
          <w:szCs w:val="21"/>
        </w:rPr>
        <w:t>E&amp;WSA&amp;DCVA</w:t>
      </w:r>
      <w:r w:rsidR="00163ED3" w:rsidRPr="00B83E85">
        <w:rPr>
          <w:sz w:val="21"/>
          <w:szCs w:val="21"/>
        </w:rPr>
        <w:t xml:space="preserve"> 19 November 1920</w:t>
      </w:r>
      <w:r w:rsidR="00CE2DDB">
        <w:rPr>
          <w:sz w:val="21"/>
          <w:szCs w:val="21"/>
        </w:rPr>
        <w:t>:</w:t>
      </w:r>
      <w:r w:rsidR="00163ED3" w:rsidRPr="00B83E85">
        <w:rPr>
          <w:sz w:val="21"/>
          <w:szCs w:val="21"/>
        </w:rPr>
        <w:t>3</w:t>
      </w:r>
      <w:r w:rsidR="00CE2DDB">
        <w:rPr>
          <w:sz w:val="21"/>
          <w:szCs w:val="21"/>
        </w:rPr>
        <w:t>)</w:t>
      </w:r>
      <w:r w:rsidR="00CE2DDB">
        <w:rPr>
          <w:rFonts w:cs="Arial"/>
          <w:sz w:val="21"/>
          <w:szCs w:val="21"/>
        </w:rPr>
        <w:t>.</w:t>
      </w:r>
    </w:p>
    <w:p w14:paraId="2F807745" w14:textId="77777777" w:rsidR="00F32D57" w:rsidRPr="00F32D57" w:rsidRDefault="00F32D57" w:rsidP="00F32D57">
      <w:pPr>
        <w:rPr>
          <w:rFonts w:cs="Arial"/>
          <w:sz w:val="21"/>
          <w:szCs w:val="21"/>
        </w:rPr>
      </w:pPr>
    </w:p>
    <w:p w14:paraId="0665D15A" w14:textId="77777777" w:rsidR="00DE6FCA" w:rsidRDefault="00F32D57" w:rsidP="00F32D57">
      <w:pPr>
        <w:rPr>
          <w:rFonts w:cs="Arial"/>
          <w:sz w:val="21"/>
          <w:szCs w:val="21"/>
        </w:rPr>
      </w:pPr>
      <w:r w:rsidRPr="00F32D57">
        <w:rPr>
          <w:rFonts w:cs="Arial"/>
          <w:sz w:val="21"/>
          <w:szCs w:val="21"/>
        </w:rPr>
        <w:t>John Edward Steer died in 1922</w:t>
      </w:r>
      <w:r w:rsidR="0022115D">
        <w:rPr>
          <w:rFonts w:cs="Arial"/>
          <w:sz w:val="21"/>
          <w:szCs w:val="21"/>
        </w:rPr>
        <w:t xml:space="preserve"> </w:t>
      </w:r>
      <w:r w:rsidR="0014062D">
        <w:rPr>
          <w:rFonts w:cs="Arial"/>
          <w:sz w:val="21"/>
          <w:szCs w:val="21"/>
        </w:rPr>
        <w:t>and was survived by his wife Clementina (</w:t>
      </w:r>
      <w:r w:rsidR="0014062D" w:rsidRPr="00476DC1">
        <w:rPr>
          <w:rFonts w:cs="Arial"/>
          <w:i/>
          <w:iCs/>
          <w:sz w:val="21"/>
          <w:szCs w:val="21"/>
        </w:rPr>
        <w:t>E&amp;WSA&amp;DCVA</w:t>
      </w:r>
      <w:r w:rsidR="0014062D" w:rsidRPr="00405028">
        <w:rPr>
          <w:rFonts w:cs="Arial"/>
          <w:sz w:val="21"/>
          <w:szCs w:val="21"/>
        </w:rPr>
        <w:t xml:space="preserve"> 24 February 1922</w:t>
      </w:r>
      <w:r w:rsidR="0022115D">
        <w:rPr>
          <w:rFonts w:cs="Arial"/>
          <w:sz w:val="21"/>
          <w:szCs w:val="21"/>
        </w:rPr>
        <w:t>:</w:t>
      </w:r>
      <w:r w:rsidR="0014062D" w:rsidRPr="00405028">
        <w:rPr>
          <w:rFonts w:cs="Arial"/>
          <w:sz w:val="21"/>
          <w:szCs w:val="21"/>
        </w:rPr>
        <w:t>3</w:t>
      </w:r>
      <w:r w:rsidR="0014062D">
        <w:rPr>
          <w:rFonts w:cs="Arial"/>
          <w:sz w:val="21"/>
          <w:szCs w:val="21"/>
        </w:rPr>
        <w:t>).</w:t>
      </w:r>
      <w:r w:rsidR="0022115D">
        <w:rPr>
          <w:rFonts w:cs="Arial"/>
          <w:sz w:val="21"/>
          <w:szCs w:val="21"/>
        </w:rPr>
        <w:t xml:space="preserve"> </w:t>
      </w:r>
      <w:r w:rsidR="003852F8">
        <w:rPr>
          <w:rFonts w:cs="Arial"/>
          <w:sz w:val="21"/>
          <w:szCs w:val="21"/>
        </w:rPr>
        <w:t>Steer’s probate indicates the</w:t>
      </w:r>
      <w:r w:rsidR="00421949">
        <w:rPr>
          <w:rFonts w:cs="Arial"/>
          <w:sz w:val="21"/>
          <w:szCs w:val="21"/>
        </w:rPr>
        <w:t xml:space="preserve"> </w:t>
      </w:r>
      <w:r w:rsidR="00421949" w:rsidRPr="00E8277F">
        <w:rPr>
          <w:rFonts w:cs="Arial"/>
          <w:sz w:val="21"/>
          <w:szCs w:val="21"/>
        </w:rPr>
        <w:t>family had a six-roomed brick house on the subject site</w:t>
      </w:r>
      <w:r w:rsidR="00DE6FCA" w:rsidRPr="00E8277F">
        <w:rPr>
          <w:rFonts w:cs="Arial"/>
          <w:sz w:val="21"/>
          <w:szCs w:val="21"/>
        </w:rPr>
        <w:t xml:space="preserve"> at that time</w:t>
      </w:r>
      <w:r w:rsidR="00421949" w:rsidRPr="00E8277F">
        <w:rPr>
          <w:rFonts w:cs="Arial"/>
          <w:sz w:val="21"/>
          <w:szCs w:val="21"/>
        </w:rPr>
        <w:t>, with a value of £960</w:t>
      </w:r>
      <w:r w:rsidR="003852F8" w:rsidRPr="00E8277F">
        <w:rPr>
          <w:rFonts w:cs="Arial"/>
          <w:sz w:val="21"/>
          <w:szCs w:val="21"/>
        </w:rPr>
        <w:t xml:space="preserve"> (Probate papers for John Steer, VPRS 28, Consignment P3, Unit 1222)</w:t>
      </w:r>
      <w:r w:rsidR="0014062D" w:rsidRPr="00E8277F">
        <w:rPr>
          <w:rFonts w:cs="Arial"/>
          <w:sz w:val="21"/>
          <w:szCs w:val="21"/>
        </w:rPr>
        <w:t>.</w:t>
      </w:r>
      <w:r w:rsidR="0014062D">
        <w:rPr>
          <w:rFonts w:cs="Arial"/>
          <w:sz w:val="21"/>
          <w:szCs w:val="21"/>
        </w:rPr>
        <w:t xml:space="preserve"> </w:t>
      </w:r>
    </w:p>
    <w:p w14:paraId="77E667CA" w14:textId="77777777" w:rsidR="00DE6FCA" w:rsidRDefault="00DE6FCA" w:rsidP="00F32D57">
      <w:pPr>
        <w:rPr>
          <w:rFonts w:cs="Arial"/>
          <w:sz w:val="21"/>
          <w:szCs w:val="21"/>
        </w:rPr>
      </w:pPr>
    </w:p>
    <w:p w14:paraId="6E6C604A" w14:textId="3B2D3AD6" w:rsidR="00F32D57" w:rsidRPr="00F32D57" w:rsidRDefault="003852F8" w:rsidP="00F32D57">
      <w:pPr>
        <w:rPr>
          <w:rFonts w:cs="Arial"/>
          <w:sz w:val="21"/>
          <w:szCs w:val="21"/>
        </w:rPr>
      </w:pPr>
      <w:r>
        <w:rPr>
          <w:rFonts w:cs="Arial"/>
          <w:sz w:val="21"/>
          <w:szCs w:val="21"/>
        </w:rPr>
        <w:t>Clementina Steer</w:t>
      </w:r>
      <w:r w:rsidR="00F32D57" w:rsidRPr="00F32D57">
        <w:rPr>
          <w:rFonts w:cs="Arial"/>
          <w:sz w:val="21"/>
          <w:szCs w:val="21"/>
        </w:rPr>
        <w:t xml:space="preserve"> died in 1931</w:t>
      </w:r>
      <w:r>
        <w:rPr>
          <w:rFonts w:cs="Arial"/>
          <w:sz w:val="21"/>
          <w:szCs w:val="21"/>
        </w:rPr>
        <w:t>, at which point</w:t>
      </w:r>
      <w:r w:rsidR="00F32D57" w:rsidRPr="00F32D57">
        <w:rPr>
          <w:rFonts w:cs="Arial"/>
          <w:sz w:val="21"/>
          <w:szCs w:val="21"/>
        </w:rPr>
        <w:t xml:space="preserve"> the property went to her son Edward Allison Steer</w:t>
      </w:r>
      <w:r w:rsidR="00DE6FCA">
        <w:rPr>
          <w:rFonts w:cs="Arial"/>
          <w:sz w:val="21"/>
          <w:szCs w:val="21"/>
        </w:rPr>
        <w:t xml:space="preserve"> (</w:t>
      </w:r>
      <w:r w:rsidR="00DE6FCA">
        <w:rPr>
          <w:rFonts w:cs="Arial"/>
          <w:w w:val="105"/>
          <w:sz w:val="21"/>
          <w:szCs w:val="21"/>
        </w:rPr>
        <w:t>CT:</w:t>
      </w:r>
      <w:r w:rsidR="00DE6FCA" w:rsidRPr="00476DC1">
        <w:rPr>
          <w:rFonts w:cs="Arial"/>
          <w:spacing w:val="-1"/>
          <w:w w:val="105"/>
          <w:sz w:val="21"/>
          <w:szCs w:val="21"/>
        </w:rPr>
        <w:t xml:space="preserve"> </w:t>
      </w:r>
      <w:r w:rsidR="00DE6FCA" w:rsidRPr="00476DC1">
        <w:rPr>
          <w:rFonts w:cs="Arial"/>
          <w:w w:val="105"/>
          <w:sz w:val="21"/>
          <w:szCs w:val="21"/>
        </w:rPr>
        <w:t>V2021</w:t>
      </w:r>
      <w:r w:rsidR="00DE6FCA" w:rsidRPr="00476DC1">
        <w:rPr>
          <w:rFonts w:cs="Arial"/>
          <w:spacing w:val="-1"/>
          <w:w w:val="105"/>
          <w:sz w:val="21"/>
          <w:szCs w:val="21"/>
        </w:rPr>
        <w:t xml:space="preserve"> </w:t>
      </w:r>
      <w:r w:rsidR="00DE6FCA">
        <w:rPr>
          <w:rFonts w:cs="Arial"/>
          <w:w w:val="105"/>
          <w:sz w:val="21"/>
          <w:szCs w:val="21"/>
        </w:rPr>
        <w:t>F</w:t>
      </w:r>
      <w:r w:rsidR="00DE6FCA" w:rsidRPr="00476DC1">
        <w:rPr>
          <w:rFonts w:cs="Arial"/>
          <w:w w:val="105"/>
          <w:sz w:val="21"/>
          <w:szCs w:val="21"/>
        </w:rPr>
        <w:t>846).</w:t>
      </w:r>
      <w:r w:rsidR="00DE6FCA">
        <w:rPr>
          <w:rFonts w:ascii="Calibri"/>
          <w:w w:val="105"/>
          <w:sz w:val="19"/>
        </w:rPr>
        <w:t xml:space="preserve"> </w:t>
      </w:r>
      <w:r w:rsidR="00F32D57" w:rsidRPr="00F32D57">
        <w:rPr>
          <w:rFonts w:cs="Arial"/>
          <w:sz w:val="21"/>
          <w:szCs w:val="21"/>
        </w:rPr>
        <w:t>At her death the property still included an “old six- roomed brick house”. There were 15 acres of orchard, 8 of crops, with the rest grass and lightly timbered</w:t>
      </w:r>
      <w:r w:rsidR="00F941F6">
        <w:rPr>
          <w:rFonts w:cs="Arial"/>
          <w:sz w:val="21"/>
          <w:szCs w:val="21"/>
        </w:rPr>
        <w:t xml:space="preserve"> </w:t>
      </w:r>
      <w:r w:rsidR="00F941F6" w:rsidRPr="00E8277F">
        <w:rPr>
          <w:rFonts w:cs="Arial"/>
          <w:sz w:val="21"/>
          <w:szCs w:val="21"/>
        </w:rPr>
        <w:lastRenderedPageBreak/>
        <w:t>(</w:t>
      </w:r>
      <w:r w:rsidR="00B935FC" w:rsidRPr="00E8277F">
        <w:rPr>
          <w:rFonts w:cs="Arial"/>
          <w:sz w:val="21"/>
          <w:szCs w:val="21"/>
        </w:rPr>
        <w:t>Probate Papers for Clementina Steer 1932, VPRS 28, Consignment P3, Unit 2286, Item 246/471)</w:t>
      </w:r>
      <w:r w:rsidR="00F32D57" w:rsidRPr="00E8277F">
        <w:rPr>
          <w:rFonts w:cs="Arial"/>
          <w:sz w:val="21"/>
          <w:szCs w:val="21"/>
        </w:rPr>
        <w:t>.</w:t>
      </w:r>
      <w:r w:rsidR="00F32D57" w:rsidRPr="00F32D57">
        <w:rPr>
          <w:rFonts w:cs="Arial"/>
          <w:sz w:val="21"/>
          <w:szCs w:val="21"/>
        </w:rPr>
        <w:t xml:space="preserve"> </w:t>
      </w:r>
    </w:p>
    <w:p w14:paraId="4EB6E8FF" w14:textId="77777777" w:rsidR="00F32D57" w:rsidRDefault="00F32D57" w:rsidP="00F32D57">
      <w:pPr>
        <w:rPr>
          <w:rFonts w:cs="Arial"/>
          <w:sz w:val="21"/>
          <w:szCs w:val="21"/>
        </w:rPr>
      </w:pPr>
    </w:p>
    <w:p w14:paraId="3B47BC0C" w14:textId="2688137A" w:rsidR="00B935FC" w:rsidRPr="00F32D57" w:rsidRDefault="006F3690" w:rsidP="00F32D57">
      <w:pPr>
        <w:rPr>
          <w:rFonts w:cs="Arial"/>
          <w:sz w:val="21"/>
          <w:szCs w:val="21"/>
        </w:rPr>
      </w:pPr>
      <w:r>
        <w:rPr>
          <w:rFonts w:cs="Arial"/>
          <w:sz w:val="21"/>
          <w:szCs w:val="21"/>
        </w:rPr>
        <w:t>Edward</w:t>
      </w:r>
      <w:r w:rsidR="00B935FC">
        <w:rPr>
          <w:rFonts w:cs="Arial"/>
          <w:sz w:val="21"/>
          <w:szCs w:val="21"/>
        </w:rPr>
        <w:t xml:space="preserve"> </w:t>
      </w:r>
      <w:r>
        <w:rPr>
          <w:rFonts w:cs="Arial"/>
          <w:sz w:val="21"/>
          <w:szCs w:val="21"/>
        </w:rPr>
        <w:t>Steer took over the property,</w:t>
      </w:r>
      <w:r w:rsidR="00605321">
        <w:rPr>
          <w:rFonts w:cs="Arial"/>
          <w:sz w:val="21"/>
          <w:szCs w:val="21"/>
        </w:rPr>
        <w:t xml:space="preserve"> with his wife </w:t>
      </w:r>
      <w:r w:rsidR="00B935FC">
        <w:rPr>
          <w:rFonts w:cs="Arial"/>
          <w:sz w:val="21"/>
          <w:szCs w:val="21"/>
        </w:rPr>
        <w:t xml:space="preserve">Ilma </w:t>
      </w:r>
      <w:r w:rsidR="00605321">
        <w:rPr>
          <w:rFonts w:cs="Arial"/>
          <w:sz w:val="21"/>
          <w:szCs w:val="21"/>
        </w:rPr>
        <w:t xml:space="preserve">joining him </w:t>
      </w:r>
      <w:r w:rsidR="00EA715B">
        <w:rPr>
          <w:rFonts w:cs="Arial"/>
          <w:sz w:val="21"/>
          <w:szCs w:val="21"/>
        </w:rPr>
        <w:t xml:space="preserve">in 1935 shortly after </w:t>
      </w:r>
      <w:r w:rsidR="00605321">
        <w:rPr>
          <w:rFonts w:cs="Arial"/>
          <w:sz w:val="21"/>
          <w:szCs w:val="21"/>
        </w:rPr>
        <w:t>their marriage</w:t>
      </w:r>
      <w:r w:rsidR="00EA715B">
        <w:rPr>
          <w:rFonts w:cs="Arial"/>
          <w:sz w:val="21"/>
          <w:szCs w:val="21"/>
        </w:rPr>
        <w:t xml:space="preserve"> </w:t>
      </w:r>
      <w:r w:rsidR="00A16861">
        <w:rPr>
          <w:rFonts w:cs="Arial"/>
          <w:sz w:val="21"/>
          <w:szCs w:val="21"/>
        </w:rPr>
        <w:t>(</w:t>
      </w:r>
      <w:r w:rsidR="00A16861" w:rsidRPr="00476DC1">
        <w:rPr>
          <w:rFonts w:cs="Arial"/>
          <w:i/>
          <w:iCs/>
          <w:sz w:val="21"/>
          <w:szCs w:val="21"/>
        </w:rPr>
        <w:t>Advertiser</w:t>
      </w:r>
      <w:r w:rsidR="00A16861" w:rsidRPr="00A16861">
        <w:rPr>
          <w:rFonts w:cs="Arial"/>
          <w:sz w:val="21"/>
          <w:szCs w:val="21"/>
        </w:rPr>
        <w:t xml:space="preserve"> (Hurstbridge) 5 July 1935</w:t>
      </w:r>
      <w:r w:rsidR="00A16861">
        <w:rPr>
          <w:rFonts w:cs="Arial"/>
          <w:sz w:val="21"/>
          <w:szCs w:val="21"/>
        </w:rPr>
        <w:t>:</w:t>
      </w:r>
      <w:r w:rsidR="00A16861" w:rsidRPr="00A16861">
        <w:rPr>
          <w:rFonts w:cs="Arial"/>
          <w:sz w:val="21"/>
          <w:szCs w:val="21"/>
        </w:rPr>
        <w:t>5</w:t>
      </w:r>
      <w:r w:rsidR="00A16861">
        <w:rPr>
          <w:rFonts w:cs="Arial"/>
          <w:sz w:val="21"/>
          <w:szCs w:val="21"/>
        </w:rPr>
        <w:t>)</w:t>
      </w:r>
      <w:r w:rsidR="00A16861" w:rsidRPr="00A16861">
        <w:rPr>
          <w:rFonts w:cs="Arial"/>
          <w:sz w:val="21"/>
          <w:szCs w:val="21"/>
        </w:rPr>
        <w:t>.</w:t>
      </w:r>
      <w:r w:rsidR="00A16861">
        <w:rPr>
          <w:rFonts w:cs="Arial"/>
          <w:sz w:val="21"/>
          <w:szCs w:val="21"/>
        </w:rPr>
        <w:t xml:space="preserve"> </w:t>
      </w:r>
      <w:r w:rsidR="00605321">
        <w:rPr>
          <w:rFonts w:cs="Arial"/>
          <w:sz w:val="21"/>
          <w:szCs w:val="21"/>
        </w:rPr>
        <w:t xml:space="preserve">Edward and Ilma Steer had a son at the property in 1938 </w:t>
      </w:r>
      <w:r w:rsidR="008E09CB">
        <w:rPr>
          <w:rFonts w:cs="Arial"/>
          <w:sz w:val="21"/>
          <w:szCs w:val="21"/>
        </w:rPr>
        <w:t>(</w:t>
      </w:r>
      <w:r w:rsidR="008E09CB" w:rsidRPr="00476DC1">
        <w:rPr>
          <w:rFonts w:cs="Arial"/>
          <w:i/>
          <w:iCs/>
          <w:sz w:val="21"/>
          <w:szCs w:val="21"/>
        </w:rPr>
        <w:t>Argus</w:t>
      </w:r>
      <w:r w:rsidR="008E09CB" w:rsidRPr="008E09CB">
        <w:rPr>
          <w:rFonts w:cs="Arial"/>
          <w:sz w:val="21"/>
          <w:szCs w:val="21"/>
        </w:rPr>
        <w:t xml:space="preserve"> 5 November 1938</w:t>
      </w:r>
      <w:r w:rsidR="008E09CB">
        <w:rPr>
          <w:rFonts w:cs="Arial"/>
          <w:sz w:val="21"/>
          <w:szCs w:val="21"/>
        </w:rPr>
        <w:t>:</w:t>
      </w:r>
      <w:r w:rsidR="008E09CB" w:rsidRPr="008E09CB">
        <w:rPr>
          <w:rFonts w:cs="Arial"/>
          <w:sz w:val="21"/>
          <w:szCs w:val="21"/>
        </w:rPr>
        <w:t>6</w:t>
      </w:r>
      <w:r w:rsidR="008E09CB">
        <w:rPr>
          <w:rFonts w:cs="Arial"/>
          <w:sz w:val="21"/>
          <w:szCs w:val="21"/>
        </w:rPr>
        <w:t>)</w:t>
      </w:r>
      <w:r w:rsidR="008E09CB" w:rsidRPr="008E09CB">
        <w:rPr>
          <w:rFonts w:cs="Arial"/>
          <w:sz w:val="21"/>
          <w:szCs w:val="21"/>
        </w:rPr>
        <w:t>.</w:t>
      </w:r>
      <w:r w:rsidR="004679F3">
        <w:rPr>
          <w:rFonts w:cs="Arial"/>
          <w:sz w:val="21"/>
          <w:szCs w:val="21"/>
        </w:rPr>
        <w:t xml:space="preserve"> The family did not remain at the site for long, selling </w:t>
      </w:r>
      <w:r w:rsidR="008E259F">
        <w:rPr>
          <w:rFonts w:cs="Arial"/>
          <w:sz w:val="21"/>
          <w:szCs w:val="21"/>
        </w:rPr>
        <w:t>it</w:t>
      </w:r>
      <w:r w:rsidR="004679F3">
        <w:rPr>
          <w:rFonts w:cs="Arial"/>
          <w:sz w:val="21"/>
          <w:szCs w:val="21"/>
        </w:rPr>
        <w:t xml:space="preserve"> in 1942. The </w:t>
      </w:r>
      <w:r w:rsidR="008E259F">
        <w:rPr>
          <w:rFonts w:cs="Arial"/>
          <w:sz w:val="21"/>
          <w:szCs w:val="21"/>
        </w:rPr>
        <w:t>property later changed hands multiple times between 1942 and 1966 (</w:t>
      </w:r>
      <w:r w:rsidR="00EA5169">
        <w:rPr>
          <w:rFonts w:cs="Arial"/>
          <w:sz w:val="21"/>
          <w:szCs w:val="21"/>
        </w:rPr>
        <w:t>CT: V</w:t>
      </w:r>
      <w:r w:rsidR="008E259F" w:rsidRPr="008E259F">
        <w:rPr>
          <w:rFonts w:cs="Arial"/>
          <w:sz w:val="21"/>
          <w:szCs w:val="21"/>
        </w:rPr>
        <w:t>2021 F846</w:t>
      </w:r>
      <w:r w:rsidR="00EA5169">
        <w:rPr>
          <w:rFonts w:cs="Arial"/>
          <w:sz w:val="21"/>
          <w:szCs w:val="21"/>
        </w:rPr>
        <w:t>;</w:t>
      </w:r>
      <w:r w:rsidR="00EA5169" w:rsidRPr="00EA5169">
        <w:t xml:space="preserve"> </w:t>
      </w:r>
      <w:r w:rsidR="00EA5169" w:rsidRPr="00EA5169">
        <w:rPr>
          <w:rFonts w:cs="Arial"/>
          <w:sz w:val="21"/>
          <w:szCs w:val="21"/>
        </w:rPr>
        <w:t>V2929 F709</w:t>
      </w:r>
      <w:r w:rsidR="00EA5169">
        <w:rPr>
          <w:rFonts w:cs="Arial"/>
          <w:sz w:val="21"/>
          <w:szCs w:val="21"/>
        </w:rPr>
        <w:t>)</w:t>
      </w:r>
      <w:r w:rsidR="008E259F" w:rsidRPr="008E259F">
        <w:rPr>
          <w:rFonts w:cs="Arial"/>
          <w:sz w:val="21"/>
          <w:szCs w:val="21"/>
        </w:rPr>
        <w:t>.</w:t>
      </w:r>
    </w:p>
    <w:p w14:paraId="453374EC" w14:textId="77777777" w:rsidR="008E09CB" w:rsidRDefault="008E09CB" w:rsidP="00F32D57">
      <w:pPr>
        <w:rPr>
          <w:rFonts w:cs="Arial"/>
          <w:sz w:val="21"/>
          <w:szCs w:val="21"/>
        </w:rPr>
      </w:pPr>
    </w:p>
    <w:p w14:paraId="6A897092" w14:textId="6C06EDBA" w:rsidR="00B70737" w:rsidRPr="00B70737" w:rsidRDefault="00B70737" w:rsidP="00B70737">
      <w:pPr>
        <w:rPr>
          <w:rFonts w:cs="Arial"/>
          <w:b/>
          <w:sz w:val="21"/>
          <w:szCs w:val="21"/>
          <w:lang w:val="en-US"/>
        </w:rPr>
      </w:pPr>
      <w:r w:rsidRPr="00B70737">
        <w:rPr>
          <w:rFonts w:cs="Arial"/>
          <w:b/>
          <w:sz w:val="21"/>
          <w:szCs w:val="21"/>
          <w:lang w:val="en-US"/>
        </w:rPr>
        <w:t>Description</w:t>
      </w:r>
      <w:r w:rsidR="00CC1F7A">
        <w:rPr>
          <w:rFonts w:cs="Arial"/>
          <w:b/>
          <w:sz w:val="21"/>
          <w:szCs w:val="21"/>
          <w:lang w:val="en-US"/>
        </w:rPr>
        <w:t xml:space="preserve"> </w:t>
      </w:r>
      <w:r w:rsidR="00CC1F7A" w:rsidRPr="00533CF2">
        <w:rPr>
          <w:rFonts w:cs="Arial"/>
          <w:b/>
          <w:sz w:val="21"/>
          <w:szCs w:val="21"/>
        </w:rPr>
        <w:t>&amp; Integrity</w:t>
      </w:r>
    </w:p>
    <w:p w14:paraId="35B091D7" w14:textId="58585EFA" w:rsidR="00B70737" w:rsidRPr="00B70737" w:rsidRDefault="00B70737" w:rsidP="00B70737">
      <w:pPr>
        <w:rPr>
          <w:rFonts w:cs="Arial"/>
          <w:b/>
          <w:sz w:val="21"/>
          <w:szCs w:val="21"/>
          <w:lang w:val="en-US"/>
        </w:rPr>
      </w:pPr>
    </w:p>
    <w:p w14:paraId="34A29B30" w14:textId="66DD6993" w:rsidR="00592165" w:rsidRPr="002C48C9" w:rsidRDefault="0079337B" w:rsidP="00B70737">
      <w:pPr>
        <w:rPr>
          <w:rFonts w:cs="Arial"/>
          <w:sz w:val="18"/>
          <w:szCs w:val="18"/>
          <w:lang w:val="en-US"/>
        </w:rPr>
      </w:pPr>
      <w:r w:rsidRPr="002C48C9">
        <w:rPr>
          <w:rFonts w:cs="Arial"/>
          <w:noProof/>
          <w:sz w:val="18"/>
          <w:szCs w:val="18"/>
          <w:lang w:eastAsia="en-AU"/>
        </w:rPr>
        <w:drawing>
          <wp:inline distT="0" distB="0" distL="0" distR="0" wp14:anchorId="550ED9D7" wp14:editId="02A3F43D">
            <wp:extent cx="3602990" cy="3474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2990" cy="3474720"/>
                    </a:xfrm>
                    <a:prstGeom prst="rect">
                      <a:avLst/>
                    </a:prstGeom>
                    <a:noFill/>
                  </pic:spPr>
                </pic:pic>
              </a:graphicData>
            </a:graphic>
          </wp:inline>
        </w:drawing>
      </w:r>
    </w:p>
    <w:p w14:paraId="3183B2F4" w14:textId="531F1A4D" w:rsidR="0079337B" w:rsidRPr="002C48C9" w:rsidRDefault="0079337B" w:rsidP="0079337B">
      <w:pPr>
        <w:rPr>
          <w:rFonts w:cs="Arial"/>
          <w:sz w:val="18"/>
          <w:szCs w:val="18"/>
          <w:lang w:val="en-US"/>
        </w:rPr>
      </w:pPr>
      <w:r w:rsidRPr="002C48C9">
        <w:rPr>
          <w:rFonts w:cs="Arial"/>
          <w:sz w:val="18"/>
          <w:szCs w:val="18"/>
          <w:lang w:val="en-US"/>
        </w:rPr>
        <w:t>Aerial view of Sherwood 2015 Source: Nillumbik Shire Council</w:t>
      </w:r>
    </w:p>
    <w:p w14:paraId="55CE07AE" w14:textId="77777777" w:rsidR="00AD01EB" w:rsidRDefault="00AD01EB" w:rsidP="0079337B">
      <w:pPr>
        <w:rPr>
          <w:rFonts w:cs="Arial"/>
          <w:sz w:val="21"/>
          <w:szCs w:val="21"/>
          <w:lang w:val="en-US"/>
        </w:rPr>
      </w:pPr>
    </w:p>
    <w:p w14:paraId="3EA39635" w14:textId="2E2ABB44" w:rsidR="00F715A6" w:rsidRPr="00E3779F" w:rsidRDefault="00AD01EB" w:rsidP="00AD01EB">
      <w:pPr>
        <w:rPr>
          <w:rFonts w:cs="Arial"/>
          <w:sz w:val="21"/>
          <w:szCs w:val="21"/>
        </w:rPr>
      </w:pPr>
      <w:r w:rsidRPr="004E1DAD">
        <w:rPr>
          <w:rFonts w:cs="Arial"/>
          <w:sz w:val="21"/>
          <w:szCs w:val="21"/>
        </w:rPr>
        <w:t xml:space="preserve">Sherwood, 110 Deep Creek Road, is located on the 80-acre Lot 27F, Parish of Linton. This Lot is bordered on the west by the Arthurs Creek Road, and Deep Creek flows from north </w:t>
      </w:r>
      <w:r w:rsidRPr="00E3779F">
        <w:rPr>
          <w:rFonts w:cs="Arial"/>
          <w:sz w:val="21"/>
          <w:szCs w:val="21"/>
        </w:rPr>
        <w:t>to south on the western side of the property.</w:t>
      </w:r>
    </w:p>
    <w:p w14:paraId="719C1777" w14:textId="77777777" w:rsidR="00592165" w:rsidRDefault="00592165" w:rsidP="00B70737">
      <w:pPr>
        <w:rPr>
          <w:rFonts w:cs="Arial"/>
          <w:sz w:val="21"/>
          <w:szCs w:val="21"/>
          <w:lang w:val="en-US"/>
        </w:rPr>
      </w:pPr>
    </w:p>
    <w:p w14:paraId="51D7C829" w14:textId="21FFC920" w:rsidR="00B70737" w:rsidRPr="00B70737" w:rsidRDefault="00B70737" w:rsidP="00B70737">
      <w:pPr>
        <w:rPr>
          <w:rFonts w:cs="Arial"/>
          <w:sz w:val="21"/>
          <w:szCs w:val="21"/>
          <w:lang w:val="en-US"/>
        </w:rPr>
      </w:pPr>
      <w:r w:rsidRPr="00B70737">
        <w:rPr>
          <w:rFonts w:cs="Arial"/>
          <w:sz w:val="21"/>
          <w:szCs w:val="21"/>
          <w:lang w:val="en-US"/>
        </w:rPr>
        <w:t xml:space="preserve">Sherwood contains a Victorian brick farmhouse with an </w:t>
      </w:r>
      <w:r w:rsidR="00425127">
        <w:rPr>
          <w:rFonts w:cs="Arial"/>
          <w:sz w:val="21"/>
          <w:szCs w:val="21"/>
          <w:lang w:val="en-US"/>
        </w:rPr>
        <w:t>M</w:t>
      </w:r>
      <w:r w:rsidRPr="00B70737">
        <w:rPr>
          <w:rFonts w:cs="Arial"/>
          <w:sz w:val="21"/>
          <w:szCs w:val="21"/>
          <w:lang w:val="en-US"/>
        </w:rPr>
        <w:t>-shaped double hip roof and later skillion additions to the south and east elevations. The original six roomed homestead would be contained under the double hip roof. The verandah on the west side has cast iron verandah posts. Surviving original windows are timber framed and double hung and there is a central brick chimney.</w:t>
      </w:r>
      <w:r w:rsidR="00570776">
        <w:rPr>
          <w:rFonts w:cs="Arial"/>
          <w:sz w:val="21"/>
          <w:szCs w:val="21"/>
          <w:lang w:val="en-US"/>
        </w:rPr>
        <w:t xml:space="preserve"> There appear to be </w:t>
      </w:r>
      <w:r w:rsidR="0021404A">
        <w:rPr>
          <w:rFonts w:cs="Arial"/>
          <w:sz w:val="21"/>
          <w:szCs w:val="21"/>
          <w:lang w:val="en-US"/>
        </w:rPr>
        <w:t>large mature cedars on the site, possibly early plantings</w:t>
      </w:r>
      <w:r w:rsidR="006C6013">
        <w:rPr>
          <w:rFonts w:cs="Arial"/>
          <w:sz w:val="21"/>
          <w:szCs w:val="21"/>
          <w:lang w:val="en-US"/>
        </w:rPr>
        <w:t>, including a row along the b</w:t>
      </w:r>
      <w:r w:rsidR="00FA75BC">
        <w:rPr>
          <w:rFonts w:cs="Arial"/>
          <w:sz w:val="21"/>
          <w:szCs w:val="21"/>
          <w:lang w:val="en-US"/>
        </w:rPr>
        <w:t>oundary</w:t>
      </w:r>
      <w:r w:rsidR="0021404A">
        <w:rPr>
          <w:rFonts w:cs="Arial"/>
          <w:sz w:val="21"/>
          <w:szCs w:val="21"/>
          <w:lang w:val="en-US"/>
        </w:rPr>
        <w:t>.</w:t>
      </w:r>
    </w:p>
    <w:p w14:paraId="6029CE37" w14:textId="77777777" w:rsidR="006E17E9" w:rsidRDefault="006E17E9" w:rsidP="0053253F">
      <w:pPr>
        <w:rPr>
          <w:rFonts w:cs="Arial"/>
          <w:sz w:val="21"/>
          <w:szCs w:val="21"/>
        </w:rPr>
      </w:pPr>
    </w:p>
    <w:p w14:paraId="2BDFE654" w14:textId="77777777" w:rsidR="00104F1F" w:rsidRDefault="00F0333B" w:rsidP="007D3802">
      <w:pPr>
        <w:rPr>
          <w:rFonts w:cs="Arial"/>
          <w:b/>
          <w:sz w:val="21"/>
          <w:szCs w:val="21"/>
        </w:rPr>
      </w:pPr>
      <w:r w:rsidRPr="00533CF2">
        <w:rPr>
          <w:rFonts w:cs="Arial"/>
          <w:b/>
          <w:sz w:val="21"/>
          <w:szCs w:val="21"/>
        </w:rPr>
        <w:t>Comparative Analysis</w:t>
      </w:r>
    </w:p>
    <w:p w14:paraId="1CBCA7AD" w14:textId="77777777" w:rsidR="007F1258" w:rsidRDefault="007F1258" w:rsidP="0053253F">
      <w:pPr>
        <w:rPr>
          <w:rFonts w:cs="Arial"/>
          <w:sz w:val="21"/>
          <w:szCs w:val="21"/>
        </w:rPr>
      </w:pPr>
    </w:p>
    <w:p w14:paraId="34194AD6" w14:textId="5CD82E79" w:rsidR="009F2334" w:rsidRDefault="00AE6547" w:rsidP="001219B4">
      <w:pPr>
        <w:rPr>
          <w:rFonts w:cs="Arial"/>
          <w:sz w:val="21"/>
          <w:szCs w:val="21"/>
        </w:rPr>
      </w:pPr>
      <w:r w:rsidRPr="00476DC1">
        <w:rPr>
          <w:rStyle w:val="normaltextrun"/>
          <w:rFonts w:cs="Arial"/>
          <w:color w:val="000000" w:themeColor="text1"/>
          <w:sz w:val="21"/>
          <w:szCs w:val="21"/>
          <w:shd w:val="clear" w:color="auto" w:fill="FFFFFF"/>
        </w:rPr>
        <w:t xml:space="preserve">Farmhouses have been present in the Shire of Nillumbik since the 1840s, when </w:t>
      </w:r>
      <w:r w:rsidR="001219B4" w:rsidRPr="001219B4">
        <w:rPr>
          <w:rFonts w:cs="Arial"/>
          <w:sz w:val="21"/>
          <w:szCs w:val="21"/>
        </w:rPr>
        <w:t xml:space="preserve">rudimentary dwellings were erected by settlers as the land was opened up for agricultural use. The earliest farmhouses were usually modest constructions that made use of readily available materials, evident in examples such as the 1843 sections of Hazel Glen Homestead (HO234). </w:t>
      </w:r>
    </w:p>
    <w:p w14:paraId="1B7743DF" w14:textId="77777777" w:rsidR="005A372C" w:rsidRDefault="005A372C" w:rsidP="001219B4">
      <w:pPr>
        <w:rPr>
          <w:rFonts w:cs="Arial"/>
          <w:sz w:val="21"/>
          <w:szCs w:val="21"/>
        </w:rPr>
      </w:pPr>
    </w:p>
    <w:p w14:paraId="3015B1CF" w14:textId="0422FD0B" w:rsidR="00117164" w:rsidRDefault="005A372C" w:rsidP="0053253F">
      <w:pPr>
        <w:rPr>
          <w:rFonts w:cs="Arial"/>
          <w:sz w:val="21"/>
          <w:szCs w:val="21"/>
        </w:rPr>
      </w:pPr>
      <w:r>
        <w:rPr>
          <w:rFonts w:cs="Arial"/>
          <w:sz w:val="21"/>
          <w:szCs w:val="21"/>
        </w:rPr>
        <w:lastRenderedPageBreak/>
        <w:t xml:space="preserve">As more settlers arrived in the district, and became more prosperous, later examples began to display </w:t>
      </w:r>
      <w:r w:rsidR="00454ABF">
        <w:rPr>
          <w:rFonts w:cs="Arial"/>
          <w:sz w:val="21"/>
          <w:szCs w:val="21"/>
        </w:rPr>
        <w:t xml:space="preserve">popular stylistic details such as </w:t>
      </w:r>
      <w:r w:rsidR="000E2527">
        <w:rPr>
          <w:rFonts w:cs="Arial"/>
          <w:sz w:val="21"/>
          <w:szCs w:val="21"/>
        </w:rPr>
        <w:t>veranda fretwork and detailed chimney</w:t>
      </w:r>
      <w:r w:rsidR="00F24FAD">
        <w:rPr>
          <w:rFonts w:cs="Arial"/>
          <w:sz w:val="21"/>
          <w:szCs w:val="21"/>
        </w:rPr>
        <w:t>s</w:t>
      </w:r>
      <w:r w:rsidR="000E2527">
        <w:rPr>
          <w:rFonts w:cs="Arial"/>
          <w:sz w:val="21"/>
          <w:szCs w:val="21"/>
        </w:rPr>
        <w:t xml:space="preserve">. Despite this, many farmhouses continued </w:t>
      </w:r>
      <w:r w:rsidR="00F24FAD">
        <w:rPr>
          <w:rFonts w:cs="Arial"/>
          <w:sz w:val="21"/>
          <w:szCs w:val="21"/>
        </w:rPr>
        <w:t>to be built as</w:t>
      </w:r>
      <w:r w:rsidR="006A7F48">
        <w:rPr>
          <w:rFonts w:cs="Arial"/>
          <w:sz w:val="21"/>
          <w:szCs w:val="21"/>
        </w:rPr>
        <w:t xml:space="preserve"> simple </w:t>
      </w:r>
      <w:r w:rsidR="00F24FAD">
        <w:rPr>
          <w:rFonts w:cs="Arial"/>
          <w:sz w:val="21"/>
          <w:szCs w:val="21"/>
        </w:rPr>
        <w:t xml:space="preserve">vernacular forms that prioritised function. </w:t>
      </w:r>
    </w:p>
    <w:p w14:paraId="266DA351" w14:textId="77777777" w:rsidR="00C46E94" w:rsidRDefault="00C46E94" w:rsidP="0053253F">
      <w:pPr>
        <w:rPr>
          <w:rFonts w:cs="Arial"/>
          <w:sz w:val="21"/>
          <w:szCs w:val="21"/>
        </w:rPr>
      </w:pPr>
    </w:p>
    <w:p w14:paraId="5D8A9DE9" w14:textId="3C9DA47D" w:rsidR="00C46E94" w:rsidRDefault="00C46E94" w:rsidP="0053253F">
      <w:pPr>
        <w:rPr>
          <w:rFonts w:cs="Arial"/>
          <w:sz w:val="21"/>
          <w:szCs w:val="21"/>
        </w:rPr>
      </w:pPr>
      <w:r>
        <w:rPr>
          <w:rFonts w:cs="Arial"/>
          <w:sz w:val="21"/>
          <w:szCs w:val="21"/>
        </w:rPr>
        <w:t>Comparable examples of farms currently on the Nillumbik Shire Heritage Overlay include:</w:t>
      </w:r>
    </w:p>
    <w:p w14:paraId="78E6AC2E" w14:textId="77777777" w:rsidR="00C46E94" w:rsidRDefault="00C46E94" w:rsidP="0053253F">
      <w:pPr>
        <w:rPr>
          <w:rFonts w:cs="Arial"/>
          <w:sz w:val="21"/>
          <w:szCs w:val="21"/>
        </w:rPr>
      </w:pPr>
    </w:p>
    <w:p w14:paraId="1EF3EACD" w14:textId="77777777" w:rsidR="00C46E94" w:rsidRPr="00C46E94" w:rsidRDefault="00C46E94" w:rsidP="00C46E94">
      <w:pPr>
        <w:pStyle w:val="ListParagraph"/>
        <w:numPr>
          <w:ilvl w:val="0"/>
          <w:numId w:val="3"/>
        </w:numPr>
        <w:rPr>
          <w:rFonts w:cs="Arial"/>
          <w:sz w:val="21"/>
          <w:szCs w:val="21"/>
        </w:rPr>
      </w:pPr>
      <w:r w:rsidRPr="00C46E94">
        <w:rPr>
          <w:rFonts w:cs="Arial"/>
          <w:sz w:val="21"/>
          <w:szCs w:val="21"/>
        </w:rPr>
        <w:t>Nillumbik Farm, 50 Challenger Street, Diamond Creek (HO24)</w:t>
      </w:r>
    </w:p>
    <w:p w14:paraId="7FE4CD62" w14:textId="77777777" w:rsidR="00C46E94" w:rsidRPr="00C46E94" w:rsidRDefault="00C46E94" w:rsidP="00C46E94">
      <w:pPr>
        <w:pStyle w:val="ListParagraph"/>
        <w:numPr>
          <w:ilvl w:val="0"/>
          <w:numId w:val="3"/>
        </w:numPr>
        <w:rPr>
          <w:rFonts w:cs="Arial"/>
          <w:sz w:val="21"/>
          <w:szCs w:val="21"/>
        </w:rPr>
      </w:pPr>
      <w:r w:rsidRPr="00C46E94">
        <w:rPr>
          <w:rFonts w:cs="Arial"/>
          <w:sz w:val="21"/>
          <w:szCs w:val="21"/>
        </w:rPr>
        <w:t>Tregowan Farm Complex, 310 Doctors Gully Road, Doreen (HO193)</w:t>
      </w:r>
    </w:p>
    <w:p w14:paraId="7412BA7A" w14:textId="49BBEBF3" w:rsidR="00C46E94" w:rsidRDefault="00C46E94" w:rsidP="00C46E94">
      <w:pPr>
        <w:pStyle w:val="ListParagraph"/>
        <w:numPr>
          <w:ilvl w:val="0"/>
          <w:numId w:val="3"/>
        </w:numPr>
        <w:rPr>
          <w:rFonts w:cs="Arial"/>
          <w:sz w:val="21"/>
          <w:szCs w:val="21"/>
        </w:rPr>
      </w:pPr>
      <w:r w:rsidRPr="00C46E94">
        <w:rPr>
          <w:rFonts w:cs="Arial"/>
          <w:sz w:val="21"/>
          <w:szCs w:val="21"/>
        </w:rPr>
        <w:t>Pigeon Bank, 450 Kangaroo Ground-Warrandyte Road, Kangaroo Ground (HO102)</w:t>
      </w:r>
    </w:p>
    <w:p w14:paraId="545C3000" w14:textId="77777777" w:rsidR="00C46E94" w:rsidRPr="00C46E94" w:rsidRDefault="00C46E94" w:rsidP="00C46E94">
      <w:pPr>
        <w:pStyle w:val="ListParagraph"/>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122"/>
      </w:tblGrid>
      <w:tr w:rsidR="00C46E94" w:rsidRPr="00C46E94" w14:paraId="622AF822" w14:textId="77777777" w:rsidTr="00C46E94">
        <w:tc>
          <w:tcPr>
            <w:tcW w:w="4148" w:type="dxa"/>
          </w:tcPr>
          <w:p w14:paraId="7AB34E6B" w14:textId="77777777" w:rsidR="00C46E94" w:rsidRPr="00C46E94" w:rsidRDefault="00C46E94" w:rsidP="00C46E94">
            <w:pPr>
              <w:rPr>
                <w:rFonts w:cs="Arial"/>
                <w:sz w:val="18"/>
                <w:szCs w:val="18"/>
              </w:rPr>
            </w:pPr>
            <w:r w:rsidRPr="00C46E94">
              <w:rPr>
                <w:noProof/>
                <w:sz w:val="18"/>
                <w:szCs w:val="18"/>
                <w:lang w:eastAsia="en-AU"/>
              </w:rPr>
              <w:drawing>
                <wp:inline distT="0" distB="0" distL="0" distR="0" wp14:anchorId="2A4530A0" wp14:editId="3B67216C">
                  <wp:extent cx="2520000" cy="1493918"/>
                  <wp:effectExtent l="0" t="0" r="0" b="0"/>
                  <wp:docPr id="1" name="Picture 1"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tree, outdoor, sky&#10;&#10;Description automatically generated"/>
                          <pic:cNvPicPr/>
                        </pic:nvPicPr>
                        <pic:blipFill>
                          <a:blip r:embed="rId13"/>
                          <a:stretch>
                            <a:fillRect/>
                          </a:stretch>
                        </pic:blipFill>
                        <pic:spPr>
                          <a:xfrm>
                            <a:off x="0" y="0"/>
                            <a:ext cx="2520000" cy="1493918"/>
                          </a:xfrm>
                          <a:prstGeom prst="rect">
                            <a:avLst/>
                          </a:prstGeom>
                        </pic:spPr>
                      </pic:pic>
                    </a:graphicData>
                  </a:graphic>
                </wp:inline>
              </w:drawing>
            </w:r>
            <w:r w:rsidRPr="00C46E94" w:rsidDel="00EF0393">
              <w:rPr>
                <w:rFonts w:cs="Arial"/>
                <w:sz w:val="18"/>
                <w:szCs w:val="18"/>
              </w:rPr>
              <w:t xml:space="preserve"> </w:t>
            </w:r>
          </w:p>
          <w:p w14:paraId="15A5CB09" w14:textId="36B33A8A" w:rsidR="00C46E94" w:rsidRPr="00C46E94" w:rsidRDefault="00C46E94" w:rsidP="0053253F">
            <w:pPr>
              <w:rPr>
                <w:rFonts w:cs="Arial"/>
                <w:sz w:val="18"/>
                <w:szCs w:val="18"/>
              </w:rPr>
            </w:pPr>
            <w:r w:rsidRPr="00C46E94">
              <w:rPr>
                <w:rFonts w:cs="Arial"/>
                <w:sz w:val="18"/>
                <w:szCs w:val="18"/>
              </w:rPr>
              <w:t>Nillumbik Farm, 50 Challenger Street, Diamond Creek (HO24)</w:t>
            </w:r>
          </w:p>
        </w:tc>
        <w:tc>
          <w:tcPr>
            <w:tcW w:w="4148" w:type="dxa"/>
          </w:tcPr>
          <w:p w14:paraId="50F2F544" w14:textId="77777777" w:rsidR="00C46E94" w:rsidRPr="00C46E94" w:rsidRDefault="00C46E94" w:rsidP="00C46E94">
            <w:pPr>
              <w:rPr>
                <w:rFonts w:cs="Arial"/>
                <w:sz w:val="18"/>
                <w:szCs w:val="18"/>
              </w:rPr>
            </w:pPr>
            <w:r w:rsidRPr="00C46E94">
              <w:rPr>
                <w:noProof/>
                <w:sz w:val="18"/>
                <w:szCs w:val="18"/>
                <w:lang w:eastAsia="en-AU"/>
              </w:rPr>
              <w:drawing>
                <wp:inline distT="0" distB="0" distL="0" distR="0" wp14:anchorId="187FAF93" wp14:editId="2461A9A0">
                  <wp:extent cx="2260121" cy="1499627"/>
                  <wp:effectExtent l="0" t="0" r="6985" b="5715"/>
                  <wp:docPr id="2" name="Picture 2" descr="A black and white photo of a building with a sig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photo of a building with a sign on it&#10;&#10;Description automatically generated with low confidence"/>
                          <pic:cNvPicPr/>
                        </pic:nvPicPr>
                        <pic:blipFill>
                          <a:blip r:embed="rId14"/>
                          <a:stretch>
                            <a:fillRect/>
                          </a:stretch>
                        </pic:blipFill>
                        <pic:spPr>
                          <a:xfrm>
                            <a:off x="0" y="0"/>
                            <a:ext cx="2277062" cy="1510868"/>
                          </a:xfrm>
                          <a:prstGeom prst="rect">
                            <a:avLst/>
                          </a:prstGeom>
                        </pic:spPr>
                      </pic:pic>
                    </a:graphicData>
                  </a:graphic>
                </wp:inline>
              </w:drawing>
            </w:r>
          </w:p>
          <w:p w14:paraId="146AD99C" w14:textId="1798B9A3" w:rsidR="00C46E94" w:rsidRPr="00C46E94" w:rsidRDefault="00C46E94" w:rsidP="0053253F">
            <w:pPr>
              <w:rPr>
                <w:rFonts w:cs="Arial"/>
                <w:sz w:val="18"/>
                <w:szCs w:val="18"/>
              </w:rPr>
            </w:pPr>
            <w:r w:rsidRPr="00C46E94">
              <w:rPr>
                <w:rFonts w:cs="Arial"/>
                <w:sz w:val="18"/>
                <w:szCs w:val="18"/>
              </w:rPr>
              <w:t>Tregowan Farm Complex, 310 Doctors Gully Road, Doreen (HO193)</w:t>
            </w:r>
          </w:p>
        </w:tc>
      </w:tr>
      <w:tr w:rsidR="00C46E94" w:rsidRPr="00C46E94" w14:paraId="4D1A21E5" w14:textId="77777777" w:rsidTr="00C46E94">
        <w:tc>
          <w:tcPr>
            <w:tcW w:w="4148" w:type="dxa"/>
          </w:tcPr>
          <w:p w14:paraId="49769859" w14:textId="77777777" w:rsidR="00C46E94" w:rsidRPr="00C46E94" w:rsidRDefault="00C46E94" w:rsidP="00C46E94">
            <w:pPr>
              <w:rPr>
                <w:rFonts w:cs="Arial"/>
                <w:sz w:val="18"/>
                <w:szCs w:val="18"/>
              </w:rPr>
            </w:pPr>
            <w:r w:rsidRPr="00C46E94">
              <w:rPr>
                <w:noProof/>
                <w:sz w:val="18"/>
                <w:szCs w:val="18"/>
                <w:lang w:eastAsia="en-AU"/>
              </w:rPr>
              <w:drawing>
                <wp:inline distT="0" distB="0" distL="0" distR="0" wp14:anchorId="7ABBB546" wp14:editId="0E263E7C">
                  <wp:extent cx="2520000" cy="1547922"/>
                  <wp:effectExtent l="0" t="0" r="0" b="0"/>
                  <wp:docPr id="3" name="Picture 3" descr="A black and white photo of a house with a tree in the fro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photo of a house with a tree in the front&#10;&#10;Description automatically generated with medium confidence"/>
                          <pic:cNvPicPr/>
                        </pic:nvPicPr>
                        <pic:blipFill>
                          <a:blip r:embed="rId15"/>
                          <a:stretch>
                            <a:fillRect/>
                          </a:stretch>
                        </pic:blipFill>
                        <pic:spPr>
                          <a:xfrm>
                            <a:off x="0" y="0"/>
                            <a:ext cx="2520000" cy="1547922"/>
                          </a:xfrm>
                          <a:prstGeom prst="rect">
                            <a:avLst/>
                          </a:prstGeom>
                        </pic:spPr>
                      </pic:pic>
                    </a:graphicData>
                  </a:graphic>
                </wp:inline>
              </w:drawing>
            </w:r>
          </w:p>
          <w:p w14:paraId="65BF6612" w14:textId="77777777" w:rsidR="00C46E94" w:rsidRPr="00C46E94" w:rsidRDefault="00C46E94" w:rsidP="00C46E94">
            <w:pPr>
              <w:rPr>
                <w:rFonts w:cs="Arial"/>
                <w:sz w:val="18"/>
                <w:szCs w:val="18"/>
              </w:rPr>
            </w:pPr>
            <w:r w:rsidRPr="00C46E94">
              <w:rPr>
                <w:rFonts w:cs="Arial"/>
                <w:sz w:val="18"/>
                <w:szCs w:val="18"/>
              </w:rPr>
              <w:t>Pigeon Bank, 450 Kangaroo Ground-Warrandyte Road, Kangaroo Ground (HO102)</w:t>
            </w:r>
          </w:p>
          <w:p w14:paraId="257E0E9D" w14:textId="77777777" w:rsidR="00C46E94" w:rsidRPr="00C46E94" w:rsidRDefault="00C46E94" w:rsidP="0053253F">
            <w:pPr>
              <w:rPr>
                <w:rFonts w:cs="Arial"/>
                <w:sz w:val="18"/>
                <w:szCs w:val="18"/>
              </w:rPr>
            </w:pPr>
          </w:p>
        </w:tc>
        <w:tc>
          <w:tcPr>
            <w:tcW w:w="4148" w:type="dxa"/>
          </w:tcPr>
          <w:p w14:paraId="700363D7" w14:textId="77777777" w:rsidR="00C46E94" w:rsidRPr="00C46E94" w:rsidRDefault="00C46E94" w:rsidP="0053253F">
            <w:pPr>
              <w:rPr>
                <w:rFonts w:cs="Arial"/>
                <w:sz w:val="18"/>
                <w:szCs w:val="18"/>
              </w:rPr>
            </w:pPr>
          </w:p>
        </w:tc>
      </w:tr>
    </w:tbl>
    <w:p w14:paraId="59A50EC1" w14:textId="77777777" w:rsidR="00A33EBC" w:rsidRDefault="00A33EBC" w:rsidP="0053253F">
      <w:pPr>
        <w:rPr>
          <w:rFonts w:cs="Arial"/>
          <w:sz w:val="21"/>
          <w:szCs w:val="21"/>
        </w:rPr>
      </w:pPr>
    </w:p>
    <w:p w14:paraId="38C5AA5E" w14:textId="7F34A58B" w:rsidR="00C47730" w:rsidRDefault="00C47730" w:rsidP="00C47730">
      <w:pPr>
        <w:rPr>
          <w:rFonts w:cs="Arial"/>
          <w:sz w:val="21"/>
          <w:szCs w:val="21"/>
        </w:rPr>
      </w:pPr>
      <w:r>
        <w:rPr>
          <w:rFonts w:cs="Arial"/>
          <w:sz w:val="21"/>
          <w:szCs w:val="21"/>
        </w:rPr>
        <w:t xml:space="preserve">Nillumbik Farm is a </w:t>
      </w:r>
      <w:r w:rsidR="000375BD">
        <w:rPr>
          <w:rFonts w:cs="Arial"/>
          <w:sz w:val="21"/>
          <w:szCs w:val="21"/>
        </w:rPr>
        <w:t xml:space="preserve">c1850s farmhouse </w:t>
      </w:r>
      <w:r w:rsidR="00781FBA">
        <w:rPr>
          <w:rFonts w:cs="Arial"/>
          <w:sz w:val="21"/>
          <w:szCs w:val="21"/>
        </w:rPr>
        <w:t>that is significant as a rare surviving example of a house</w:t>
      </w:r>
      <w:r w:rsidR="0069191F">
        <w:rPr>
          <w:rFonts w:cs="Arial"/>
          <w:sz w:val="21"/>
          <w:szCs w:val="21"/>
        </w:rPr>
        <w:t xml:space="preserve"> from that era in the Shire. The house is contained under a large</w:t>
      </w:r>
      <w:r w:rsidR="00B4733B">
        <w:rPr>
          <w:rFonts w:cs="Arial"/>
          <w:sz w:val="21"/>
          <w:szCs w:val="21"/>
        </w:rPr>
        <w:t>,</w:t>
      </w:r>
      <w:r w:rsidR="0069191F">
        <w:rPr>
          <w:rFonts w:cs="Arial"/>
          <w:sz w:val="21"/>
          <w:szCs w:val="21"/>
        </w:rPr>
        <w:t xml:space="preserve"> hipped roof with surrounding veranda. The house is also historically significant</w:t>
      </w:r>
      <w:r w:rsidR="007E08C1">
        <w:rPr>
          <w:rFonts w:cs="Arial"/>
          <w:sz w:val="21"/>
          <w:szCs w:val="21"/>
        </w:rPr>
        <w:t xml:space="preserve"> for its association with important early settlers in Victoria. </w:t>
      </w:r>
    </w:p>
    <w:p w14:paraId="1225A973" w14:textId="77777777" w:rsidR="00C47730" w:rsidRDefault="00C47730" w:rsidP="00C47730">
      <w:pPr>
        <w:rPr>
          <w:rFonts w:cs="Arial"/>
          <w:sz w:val="21"/>
          <w:szCs w:val="21"/>
        </w:rPr>
      </w:pPr>
    </w:p>
    <w:p w14:paraId="49E25753" w14:textId="5BEB3973" w:rsidR="00C47730" w:rsidRDefault="00C47730" w:rsidP="00C47730">
      <w:pPr>
        <w:rPr>
          <w:rFonts w:cs="Arial"/>
          <w:sz w:val="21"/>
          <w:szCs w:val="21"/>
        </w:rPr>
      </w:pPr>
      <w:r>
        <w:rPr>
          <w:rFonts w:cs="Arial"/>
          <w:sz w:val="21"/>
          <w:szCs w:val="21"/>
        </w:rPr>
        <w:t xml:space="preserve">The Tregowan Farm Complex is </w:t>
      </w:r>
      <w:r w:rsidR="003A1279">
        <w:rPr>
          <w:rFonts w:cs="Arial"/>
          <w:sz w:val="21"/>
          <w:szCs w:val="21"/>
        </w:rPr>
        <w:t xml:space="preserve">a collection of farm buildings, with the earliest sections dating to the 1860s. The </w:t>
      </w:r>
      <w:r w:rsidR="00FE243D">
        <w:rPr>
          <w:rFonts w:cs="Arial"/>
          <w:sz w:val="21"/>
          <w:szCs w:val="21"/>
        </w:rPr>
        <w:t xml:space="preserve">buildings demonstrate </w:t>
      </w:r>
      <w:r w:rsidR="00EE0557">
        <w:rPr>
          <w:rFonts w:cs="Arial"/>
          <w:sz w:val="21"/>
          <w:szCs w:val="21"/>
        </w:rPr>
        <w:t xml:space="preserve">vernacular forms demonstrating their use as both a home and the centre of a working orchard. </w:t>
      </w:r>
      <w:r w:rsidR="00D70367">
        <w:rPr>
          <w:rFonts w:cs="Arial"/>
          <w:sz w:val="21"/>
          <w:szCs w:val="21"/>
        </w:rPr>
        <w:t xml:space="preserve">The site is historically significant </w:t>
      </w:r>
      <w:r w:rsidR="00D7428E">
        <w:rPr>
          <w:rFonts w:cs="Arial"/>
          <w:sz w:val="21"/>
          <w:szCs w:val="21"/>
        </w:rPr>
        <w:t xml:space="preserve">to the Shire of Nillumbik </w:t>
      </w:r>
      <w:r w:rsidR="00A06D5B">
        <w:rPr>
          <w:rFonts w:cs="Arial"/>
          <w:sz w:val="21"/>
          <w:szCs w:val="21"/>
        </w:rPr>
        <w:t xml:space="preserve">for its early </w:t>
      </w:r>
      <w:r w:rsidR="00BD5E99">
        <w:rPr>
          <w:rFonts w:cs="Arial"/>
          <w:sz w:val="21"/>
          <w:szCs w:val="21"/>
        </w:rPr>
        <w:t xml:space="preserve">role in orcharding in the area, and as </w:t>
      </w:r>
      <w:r w:rsidR="00BD5E99" w:rsidRPr="00BD5E99">
        <w:rPr>
          <w:rFonts w:cs="Arial"/>
          <w:sz w:val="21"/>
          <w:szCs w:val="21"/>
        </w:rPr>
        <w:t>an excellent example of remote building techniques in the 1860s in Victoria</w:t>
      </w:r>
      <w:r w:rsidR="00BD5E99">
        <w:rPr>
          <w:rFonts w:cs="Arial"/>
          <w:sz w:val="21"/>
          <w:szCs w:val="21"/>
        </w:rPr>
        <w:t>.</w:t>
      </w:r>
    </w:p>
    <w:p w14:paraId="190D97C1" w14:textId="77777777" w:rsidR="00A33EBC" w:rsidRDefault="00A33EBC" w:rsidP="0053253F">
      <w:pPr>
        <w:rPr>
          <w:rFonts w:cs="Arial"/>
          <w:sz w:val="21"/>
          <w:szCs w:val="21"/>
        </w:rPr>
      </w:pPr>
    </w:p>
    <w:p w14:paraId="232284A1" w14:textId="095A1398" w:rsidR="00C47730" w:rsidRDefault="00C47730" w:rsidP="0053253F">
      <w:pPr>
        <w:rPr>
          <w:rFonts w:cs="Arial"/>
          <w:sz w:val="21"/>
          <w:szCs w:val="21"/>
        </w:rPr>
      </w:pPr>
      <w:r>
        <w:rPr>
          <w:rFonts w:cs="Arial"/>
          <w:sz w:val="21"/>
          <w:szCs w:val="21"/>
        </w:rPr>
        <w:t>Pigeon Bank</w:t>
      </w:r>
      <w:r w:rsidR="00FA0E0F">
        <w:rPr>
          <w:rFonts w:cs="Arial"/>
          <w:sz w:val="21"/>
          <w:szCs w:val="21"/>
        </w:rPr>
        <w:t xml:space="preserve"> is a timber </w:t>
      </w:r>
      <w:r w:rsidR="00DE37F6">
        <w:rPr>
          <w:rFonts w:cs="Arial"/>
          <w:sz w:val="21"/>
          <w:szCs w:val="21"/>
        </w:rPr>
        <w:t xml:space="preserve">farmhouse </w:t>
      </w:r>
      <w:r w:rsidR="00C247D0">
        <w:rPr>
          <w:rFonts w:cs="Arial"/>
          <w:sz w:val="21"/>
          <w:szCs w:val="21"/>
        </w:rPr>
        <w:t>commenced in the 1860s, with sections added to meet changing needs</w:t>
      </w:r>
      <w:r w:rsidR="005C6763">
        <w:rPr>
          <w:rFonts w:cs="Arial"/>
          <w:sz w:val="21"/>
          <w:szCs w:val="21"/>
        </w:rPr>
        <w:t xml:space="preserve"> in following years. The house </w:t>
      </w:r>
      <w:r w:rsidR="00BB5B49">
        <w:rPr>
          <w:rFonts w:cs="Arial"/>
          <w:sz w:val="21"/>
          <w:szCs w:val="21"/>
        </w:rPr>
        <w:t>features various parallel gable roofed sections that demonstrate th</w:t>
      </w:r>
      <w:r w:rsidR="000306F9">
        <w:rPr>
          <w:rFonts w:cs="Arial"/>
          <w:sz w:val="21"/>
          <w:szCs w:val="21"/>
        </w:rPr>
        <w:t xml:space="preserve">is development and highlight the vernacular approach to </w:t>
      </w:r>
      <w:r w:rsidR="00683F55">
        <w:rPr>
          <w:rFonts w:cs="Arial"/>
          <w:sz w:val="21"/>
          <w:szCs w:val="21"/>
        </w:rPr>
        <w:t xml:space="preserve">farmhouse </w:t>
      </w:r>
      <w:r w:rsidR="000306F9">
        <w:rPr>
          <w:rFonts w:cs="Arial"/>
          <w:sz w:val="21"/>
          <w:szCs w:val="21"/>
        </w:rPr>
        <w:t>building in the Shire</w:t>
      </w:r>
      <w:r w:rsidR="00BB5B49">
        <w:rPr>
          <w:rFonts w:cs="Arial"/>
          <w:sz w:val="21"/>
          <w:szCs w:val="21"/>
        </w:rPr>
        <w:t xml:space="preserve">. </w:t>
      </w:r>
      <w:r w:rsidR="00683F55">
        <w:rPr>
          <w:rFonts w:cs="Arial"/>
          <w:sz w:val="21"/>
          <w:szCs w:val="21"/>
        </w:rPr>
        <w:t xml:space="preserve">Pigeon Bank is historically significant for its associations with prominent </w:t>
      </w:r>
      <w:r w:rsidR="00B51CC3">
        <w:rPr>
          <w:rFonts w:cs="Arial"/>
          <w:sz w:val="21"/>
          <w:szCs w:val="21"/>
        </w:rPr>
        <w:t>settlers in the Shire, and aesthetically significant for tis remnant exotic gardens.</w:t>
      </w:r>
    </w:p>
    <w:p w14:paraId="3F1204E8" w14:textId="77777777" w:rsidR="00B51CC3" w:rsidRDefault="00B51CC3" w:rsidP="0053253F">
      <w:pPr>
        <w:rPr>
          <w:rFonts w:cs="Arial"/>
          <w:sz w:val="21"/>
          <w:szCs w:val="21"/>
        </w:rPr>
      </w:pPr>
    </w:p>
    <w:p w14:paraId="5A8F0512" w14:textId="6C6BD1C4" w:rsidR="00B51CC3" w:rsidRDefault="00E22D20" w:rsidP="0053253F">
      <w:pPr>
        <w:rPr>
          <w:rFonts w:cs="Arial"/>
          <w:sz w:val="21"/>
          <w:szCs w:val="21"/>
        </w:rPr>
      </w:pPr>
      <w:r>
        <w:rPr>
          <w:rFonts w:cs="Arial"/>
          <w:sz w:val="21"/>
          <w:szCs w:val="21"/>
        </w:rPr>
        <w:lastRenderedPageBreak/>
        <w:t xml:space="preserve">Although </w:t>
      </w:r>
      <w:r w:rsidR="003A57D0">
        <w:rPr>
          <w:rFonts w:cs="Arial"/>
          <w:sz w:val="21"/>
          <w:szCs w:val="21"/>
        </w:rPr>
        <w:t>each of</w:t>
      </w:r>
      <w:r>
        <w:rPr>
          <w:rFonts w:cs="Arial"/>
          <w:sz w:val="21"/>
          <w:szCs w:val="21"/>
        </w:rPr>
        <w:t xml:space="preserve"> these examples </w:t>
      </w:r>
      <w:r w:rsidR="003A57D0">
        <w:rPr>
          <w:rFonts w:cs="Arial"/>
          <w:sz w:val="21"/>
          <w:szCs w:val="21"/>
        </w:rPr>
        <w:t>is distinct</w:t>
      </w:r>
      <w:r w:rsidR="00371E31">
        <w:rPr>
          <w:rFonts w:cs="Arial"/>
          <w:sz w:val="21"/>
          <w:szCs w:val="21"/>
        </w:rPr>
        <w:t xml:space="preserve"> </w:t>
      </w:r>
      <w:r w:rsidR="003A57D0">
        <w:rPr>
          <w:rFonts w:cs="Arial"/>
          <w:sz w:val="21"/>
          <w:szCs w:val="21"/>
        </w:rPr>
        <w:t>from the</w:t>
      </w:r>
      <w:r>
        <w:rPr>
          <w:rFonts w:cs="Arial"/>
          <w:sz w:val="21"/>
          <w:szCs w:val="21"/>
        </w:rPr>
        <w:t xml:space="preserve"> subject site in</w:t>
      </w:r>
      <w:r w:rsidR="00371E31">
        <w:rPr>
          <w:rFonts w:cs="Arial"/>
          <w:sz w:val="21"/>
          <w:szCs w:val="21"/>
        </w:rPr>
        <w:t xml:space="preserve"> terms of overall</w:t>
      </w:r>
      <w:r>
        <w:rPr>
          <w:rFonts w:cs="Arial"/>
          <w:sz w:val="21"/>
          <w:szCs w:val="21"/>
        </w:rPr>
        <w:t xml:space="preserve"> form</w:t>
      </w:r>
      <w:r w:rsidR="00F37E2A">
        <w:rPr>
          <w:rFonts w:cs="Arial"/>
          <w:sz w:val="21"/>
          <w:szCs w:val="21"/>
        </w:rPr>
        <w:t>,</w:t>
      </w:r>
      <w:r w:rsidR="00371E31">
        <w:rPr>
          <w:rFonts w:cs="Arial"/>
          <w:sz w:val="21"/>
          <w:szCs w:val="21"/>
        </w:rPr>
        <w:t xml:space="preserve"> they each demonstrate a similar vernacular approach to farmhouse construction in the earliest decades of settlement in the Shire. </w:t>
      </w:r>
      <w:r w:rsidR="00B33952">
        <w:rPr>
          <w:rFonts w:cs="Arial"/>
          <w:sz w:val="21"/>
          <w:szCs w:val="21"/>
        </w:rPr>
        <w:t xml:space="preserve">Each building demonstrates a primary response to function, with stylistic elements being a secondary consideration. The sites also demonstrate the </w:t>
      </w:r>
      <w:r w:rsidR="00CA24F0">
        <w:rPr>
          <w:rFonts w:cs="Arial"/>
          <w:sz w:val="21"/>
          <w:szCs w:val="21"/>
        </w:rPr>
        <w:t>often piecemeal</w:t>
      </w:r>
      <w:r w:rsidR="00B33952">
        <w:rPr>
          <w:rFonts w:cs="Arial"/>
          <w:sz w:val="21"/>
          <w:szCs w:val="21"/>
        </w:rPr>
        <w:t xml:space="preserve"> development patterns of early farmhouses in the area. </w:t>
      </w:r>
      <w:r w:rsidR="00CA24F0">
        <w:rPr>
          <w:rFonts w:cs="Arial"/>
          <w:sz w:val="21"/>
          <w:szCs w:val="21"/>
        </w:rPr>
        <w:t xml:space="preserve">Overall, the subject site compares well as an early example of a vernacular farmhouse in the Shire of Nillumbik. </w:t>
      </w:r>
    </w:p>
    <w:p w14:paraId="25175ACE" w14:textId="77777777" w:rsidR="006E17E9" w:rsidRDefault="006E17E9" w:rsidP="0053253F">
      <w:pPr>
        <w:rPr>
          <w:rFonts w:cs="Arial"/>
          <w:sz w:val="21"/>
          <w:szCs w:val="21"/>
        </w:rPr>
      </w:pPr>
    </w:p>
    <w:p w14:paraId="4DF17408" w14:textId="4FD94077" w:rsidR="00F0333B" w:rsidRPr="00533CF2" w:rsidRDefault="002048E8" w:rsidP="00476DC1">
      <w:pPr>
        <w:overflowPunct/>
        <w:autoSpaceDE/>
        <w:autoSpaceDN/>
        <w:adjustRightInd/>
        <w:jc w:val="left"/>
        <w:textAlignment w:val="auto"/>
        <w:rPr>
          <w:rFonts w:cs="Arial"/>
          <w:b/>
          <w:sz w:val="21"/>
          <w:szCs w:val="21"/>
        </w:rPr>
      </w:pPr>
      <w:r>
        <w:rPr>
          <w:rFonts w:cs="Arial"/>
          <w:b/>
          <w:sz w:val="21"/>
          <w:szCs w:val="21"/>
        </w:rPr>
        <w:br w:type="page"/>
      </w:r>
      <w:r w:rsidR="00F0333B"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006B7D9C">
        <w:rPr>
          <w:rFonts w:cs="Arial"/>
          <w:i/>
          <w:iCs/>
          <w:sz w:val="21"/>
          <w:szCs w:val="21"/>
        </w:rPr>
        <w:t>CRITERION A: Importa</w:t>
      </w:r>
      <w:r w:rsidR="007A044E" w:rsidRPr="006B7D9C">
        <w:rPr>
          <w:rFonts w:cs="Arial"/>
          <w:i/>
          <w:iCs/>
          <w:sz w:val="21"/>
          <w:szCs w:val="21"/>
        </w:rPr>
        <w:t>nce</w:t>
      </w:r>
      <w:r w:rsidR="007A044E" w:rsidRPr="3FC870CB">
        <w:rPr>
          <w:rFonts w:cs="Arial"/>
          <w:i/>
          <w:iCs/>
          <w:sz w:val="21"/>
          <w:szCs w:val="21"/>
        </w:rPr>
        <w:t xml:space="preserv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248085E0" w14:textId="77777777" w:rsidR="006B7D9C" w:rsidRPr="00CD6594" w:rsidRDefault="006B7D9C" w:rsidP="006B7D9C">
      <w:pPr>
        <w:rPr>
          <w:rFonts w:cs="Arial"/>
          <w:bCs/>
          <w:i/>
          <w:iCs/>
          <w:sz w:val="21"/>
          <w:szCs w:val="21"/>
          <w:lang w:val="en-US"/>
        </w:rPr>
      </w:pPr>
    </w:p>
    <w:p w14:paraId="2E8F4EBD" w14:textId="4C146F1C" w:rsidR="00755CEE" w:rsidRDefault="006B7D9C" w:rsidP="006B7D9C">
      <w:pPr>
        <w:rPr>
          <w:rFonts w:cs="Arial"/>
          <w:sz w:val="21"/>
          <w:szCs w:val="21"/>
          <w:lang w:val="en-US"/>
        </w:rPr>
      </w:pPr>
      <w:r w:rsidRPr="00CD6594">
        <w:rPr>
          <w:rFonts w:cs="Arial"/>
          <w:sz w:val="21"/>
          <w:szCs w:val="21"/>
          <w:lang w:val="en-US"/>
        </w:rPr>
        <w:t>Sherwood</w:t>
      </w:r>
      <w:r>
        <w:rPr>
          <w:rFonts w:cs="Arial"/>
          <w:sz w:val="21"/>
          <w:szCs w:val="21"/>
          <w:lang w:val="en-US"/>
        </w:rPr>
        <w:t xml:space="preserve"> </w:t>
      </w:r>
      <w:r w:rsidRPr="00CD6594">
        <w:rPr>
          <w:rFonts w:cs="Arial"/>
          <w:sz w:val="21"/>
          <w:szCs w:val="21"/>
          <w:lang w:val="en-US"/>
        </w:rPr>
        <w:t>is historically significant as a</w:t>
      </w:r>
      <w:r>
        <w:rPr>
          <w:rFonts w:cs="Arial"/>
          <w:sz w:val="21"/>
          <w:szCs w:val="21"/>
          <w:lang w:val="en-US"/>
        </w:rPr>
        <w:t xml:space="preserve">n </w:t>
      </w:r>
      <w:r w:rsidRPr="00CD6594">
        <w:rPr>
          <w:rFonts w:cs="Arial"/>
          <w:sz w:val="21"/>
          <w:szCs w:val="21"/>
          <w:lang w:val="en-US"/>
        </w:rPr>
        <w:t xml:space="preserve">example of </w:t>
      </w:r>
      <w:r>
        <w:rPr>
          <w:rFonts w:cs="Arial"/>
          <w:sz w:val="21"/>
          <w:szCs w:val="21"/>
          <w:lang w:val="en-US"/>
        </w:rPr>
        <w:t>a</w:t>
      </w:r>
      <w:r w:rsidRPr="00CD6594">
        <w:rPr>
          <w:rFonts w:cs="Arial"/>
          <w:sz w:val="21"/>
          <w:szCs w:val="21"/>
          <w:lang w:val="en-US"/>
        </w:rPr>
        <w:t xml:space="preserve"> </w:t>
      </w:r>
      <w:r>
        <w:rPr>
          <w:rFonts w:cs="Arial"/>
          <w:sz w:val="21"/>
          <w:szCs w:val="21"/>
          <w:lang w:val="en-US"/>
        </w:rPr>
        <w:t xml:space="preserve">farming </w:t>
      </w:r>
      <w:r w:rsidRPr="00CD6594">
        <w:rPr>
          <w:rFonts w:cs="Arial"/>
          <w:sz w:val="21"/>
          <w:szCs w:val="21"/>
          <w:lang w:val="en-US"/>
        </w:rPr>
        <w:t>propert</w:t>
      </w:r>
      <w:r>
        <w:rPr>
          <w:rFonts w:cs="Arial"/>
          <w:sz w:val="21"/>
          <w:szCs w:val="21"/>
          <w:lang w:val="en-US"/>
        </w:rPr>
        <w:t>y settled</w:t>
      </w:r>
      <w:r w:rsidRPr="00CD6594">
        <w:rPr>
          <w:rFonts w:cs="Arial"/>
          <w:sz w:val="21"/>
          <w:szCs w:val="21"/>
          <w:lang w:val="en-US"/>
        </w:rPr>
        <w:t xml:space="preserve"> </w:t>
      </w:r>
      <w:r>
        <w:rPr>
          <w:rFonts w:cs="Arial"/>
          <w:sz w:val="21"/>
          <w:szCs w:val="21"/>
          <w:lang w:val="en-US"/>
        </w:rPr>
        <w:t>in the</w:t>
      </w:r>
      <w:r w:rsidRPr="00CD6594">
        <w:rPr>
          <w:rFonts w:cs="Arial"/>
          <w:sz w:val="21"/>
          <w:szCs w:val="21"/>
          <w:lang w:val="en-US"/>
        </w:rPr>
        <w:t xml:space="preserve"> district in the 18</w:t>
      </w:r>
      <w:r>
        <w:rPr>
          <w:rFonts w:cs="Arial"/>
          <w:sz w:val="21"/>
          <w:szCs w:val="21"/>
          <w:lang w:val="en-US"/>
        </w:rPr>
        <w:t>6</w:t>
      </w:r>
      <w:r w:rsidRPr="00CD6594">
        <w:rPr>
          <w:rFonts w:cs="Arial"/>
          <w:sz w:val="21"/>
          <w:szCs w:val="21"/>
          <w:lang w:val="en-US"/>
        </w:rPr>
        <w:t>0s</w:t>
      </w:r>
      <w:r>
        <w:rPr>
          <w:rFonts w:cs="Arial"/>
          <w:sz w:val="21"/>
          <w:szCs w:val="21"/>
          <w:lang w:val="en-US"/>
        </w:rPr>
        <w:t xml:space="preserve">, as a </w:t>
      </w:r>
      <w:r w:rsidRPr="00CD6594">
        <w:rPr>
          <w:rFonts w:cs="Arial"/>
          <w:sz w:val="21"/>
          <w:szCs w:val="21"/>
          <w:lang w:val="en-US"/>
        </w:rPr>
        <w:t>resul</w:t>
      </w:r>
      <w:r>
        <w:rPr>
          <w:rFonts w:cs="Arial"/>
          <w:sz w:val="21"/>
          <w:szCs w:val="21"/>
          <w:lang w:val="en-US"/>
        </w:rPr>
        <w:t>t of the</w:t>
      </w:r>
      <w:r w:rsidRPr="00CD6594">
        <w:rPr>
          <w:rFonts w:cs="Arial"/>
          <w:sz w:val="21"/>
          <w:szCs w:val="21"/>
          <w:lang w:val="en-US"/>
        </w:rPr>
        <w:t xml:space="preserve"> 1865 Land Act</w:t>
      </w:r>
      <w:r>
        <w:rPr>
          <w:rFonts w:cs="Arial"/>
          <w:sz w:val="21"/>
          <w:szCs w:val="21"/>
          <w:lang w:val="en-US"/>
        </w:rPr>
        <w:t xml:space="preserve">. The uptake of land </w:t>
      </w:r>
      <w:r w:rsidR="004B12D7">
        <w:rPr>
          <w:rFonts w:cs="Arial"/>
          <w:sz w:val="21"/>
          <w:szCs w:val="21"/>
          <w:lang w:val="en-US"/>
        </w:rPr>
        <w:t>during this period brought many families to the district and</w:t>
      </w:r>
      <w:r w:rsidRPr="00CD6594">
        <w:rPr>
          <w:rFonts w:cs="Arial"/>
          <w:sz w:val="21"/>
          <w:szCs w:val="21"/>
          <w:lang w:val="en-US"/>
        </w:rPr>
        <w:t xml:space="preserve"> </w:t>
      </w:r>
      <w:r>
        <w:rPr>
          <w:rFonts w:cs="Arial"/>
          <w:sz w:val="21"/>
          <w:szCs w:val="21"/>
          <w:lang w:val="en-US"/>
        </w:rPr>
        <w:t>brought about</w:t>
      </w:r>
      <w:r w:rsidRPr="00CD6594">
        <w:rPr>
          <w:rFonts w:cs="Arial"/>
          <w:sz w:val="21"/>
          <w:szCs w:val="21"/>
          <w:lang w:val="en-US"/>
        </w:rPr>
        <w:t xml:space="preserve"> the establishment of the Arthurs Creek township. </w:t>
      </w:r>
      <w:r w:rsidR="00583AC6">
        <w:rPr>
          <w:rFonts w:cs="Arial"/>
          <w:sz w:val="21"/>
          <w:szCs w:val="21"/>
          <w:lang w:val="en-US"/>
        </w:rPr>
        <w:t xml:space="preserve">The property’s association with early prominent citizens of Arthurs Creek, including the Phillips and Steer families, is of historical interest for the township. Sherwood </w:t>
      </w:r>
      <w:r w:rsidRPr="00CD6594">
        <w:rPr>
          <w:rFonts w:cs="Arial"/>
          <w:sz w:val="21"/>
          <w:szCs w:val="21"/>
          <w:lang w:val="en-US"/>
        </w:rPr>
        <w:t xml:space="preserve">is </w:t>
      </w:r>
      <w:r>
        <w:rPr>
          <w:rFonts w:cs="Arial"/>
          <w:sz w:val="21"/>
          <w:szCs w:val="21"/>
          <w:lang w:val="en-US"/>
        </w:rPr>
        <w:t xml:space="preserve">also </w:t>
      </w:r>
      <w:r w:rsidRPr="00CD6594">
        <w:rPr>
          <w:rFonts w:cs="Arial"/>
          <w:sz w:val="21"/>
          <w:szCs w:val="21"/>
          <w:lang w:val="en-US"/>
        </w:rPr>
        <w:t>historically significant for its associations with the history of orcharding in the area, which peaked in the 1890s and underwent a renewal in the early 20</w:t>
      </w:r>
      <w:r w:rsidRPr="00CD6594">
        <w:rPr>
          <w:rFonts w:cs="Arial"/>
          <w:sz w:val="21"/>
          <w:szCs w:val="21"/>
          <w:vertAlign w:val="superscript"/>
          <w:lang w:val="en-US"/>
        </w:rPr>
        <w:t>th</w:t>
      </w:r>
      <w:r w:rsidRPr="00CD6594">
        <w:rPr>
          <w:rFonts w:cs="Arial"/>
          <w:sz w:val="21"/>
          <w:szCs w:val="21"/>
          <w:lang w:val="en-US"/>
        </w:rPr>
        <w:t xml:space="preserve"> century.</w:t>
      </w:r>
      <w:r>
        <w:rPr>
          <w:rFonts w:cs="Arial"/>
          <w:sz w:val="21"/>
          <w:szCs w:val="21"/>
          <w:lang w:val="en-US"/>
        </w:rPr>
        <w:t xml:space="preserve"> </w:t>
      </w:r>
    </w:p>
    <w:p w14:paraId="730C418B" w14:textId="77777777" w:rsidR="006B7D9C" w:rsidRPr="00533CF2" w:rsidRDefault="006B7D9C" w:rsidP="006B7D9C">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77777777" w:rsidR="00A443BF" w:rsidRDefault="00A443BF" w:rsidP="0053253F">
      <w:pPr>
        <w:rPr>
          <w:rFonts w:cs="Arial"/>
          <w:sz w:val="21"/>
          <w:szCs w:val="21"/>
        </w:rPr>
      </w:pP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77777777" w:rsidR="00A443BF" w:rsidRPr="00533CF2" w:rsidRDefault="00A443BF" w:rsidP="0053253F">
      <w:pPr>
        <w:rPr>
          <w:rFonts w:cs="Arial"/>
          <w:sz w:val="21"/>
          <w:szCs w:val="21"/>
        </w:rPr>
      </w:pP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533CF2">
        <w:rPr>
          <w:rFonts w:cs="Arial"/>
          <w:i/>
          <w:sz w:val="21"/>
          <w:szCs w:val="21"/>
        </w:rPr>
        <w:t>CRITERIO</w:t>
      </w:r>
      <w:r w:rsidRPr="006B7D9C">
        <w:rPr>
          <w:rFonts w:cs="Arial"/>
          <w:i/>
          <w:sz w:val="21"/>
          <w:szCs w:val="21"/>
        </w:rPr>
        <w:t xml:space="preserve">N D: Importance in demonstrating the principal characteristics of a class of cultural </w:t>
      </w:r>
      <w:r w:rsidR="00FC7300" w:rsidRPr="006B7D9C">
        <w:rPr>
          <w:rFonts w:cs="Arial"/>
          <w:i/>
          <w:sz w:val="21"/>
          <w:szCs w:val="21"/>
        </w:rPr>
        <w:t>or natural</w:t>
      </w:r>
      <w:r w:rsidR="00FC7300">
        <w:rPr>
          <w:rFonts w:cs="Arial"/>
          <w:i/>
          <w:sz w:val="21"/>
          <w:szCs w:val="21"/>
        </w:rPr>
        <w:t xml:space="preserve">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2B8FC350" w14:textId="77777777" w:rsidR="0030501C" w:rsidRDefault="0030501C" w:rsidP="0053253F">
      <w:pPr>
        <w:rPr>
          <w:rFonts w:cs="Arial"/>
          <w:sz w:val="21"/>
          <w:szCs w:val="21"/>
          <w:highlight w:val="yellow"/>
        </w:rPr>
      </w:pPr>
    </w:p>
    <w:p w14:paraId="424B50BC" w14:textId="647741ED" w:rsidR="006B7D9C" w:rsidRPr="00F94220" w:rsidRDefault="003134CA" w:rsidP="006B7D9C">
      <w:pPr>
        <w:rPr>
          <w:rFonts w:cs="Arial"/>
          <w:sz w:val="21"/>
          <w:szCs w:val="21"/>
          <w:lang w:val="en-US"/>
        </w:rPr>
      </w:pPr>
      <w:r>
        <w:rPr>
          <w:rFonts w:cs="Arial"/>
          <w:sz w:val="21"/>
          <w:szCs w:val="21"/>
          <w:lang w:val="en-US"/>
        </w:rPr>
        <w:t>Sherwood</w:t>
      </w:r>
      <w:r w:rsidR="006B7D9C">
        <w:rPr>
          <w:rFonts w:cs="Arial"/>
          <w:sz w:val="21"/>
          <w:szCs w:val="21"/>
          <w:lang w:val="en-US"/>
        </w:rPr>
        <w:t xml:space="preserve"> is representative of the type of modest farmhouses that were being </w:t>
      </w:r>
      <w:r w:rsidR="006B7D9C" w:rsidRPr="00CD6594">
        <w:rPr>
          <w:rFonts w:cs="Arial"/>
          <w:sz w:val="21"/>
          <w:szCs w:val="21"/>
          <w:lang w:val="en-US"/>
        </w:rPr>
        <w:t>erected</w:t>
      </w:r>
      <w:r w:rsidR="006B7D9C">
        <w:rPr>
          <w:rFonts w:cs="Arial"/>
          <w:sz w:val="21"/>
          <w:szCs w:val="21"/>
          <w:lang w:val="en-US"/>
        </w:rPr>
        <w:t xml:space="preserve"> during the </w:t>
      </w:r>
      <w:r w:rsidR="006B7D9C" w:rsidRPr="00CD6594">
        <w:rPr>
          <w:rFonts w:cs="Arial"/>
          <w:sz w:val="21"/>
          <w:szCs w:val="21"/>
          <w:lang w:val="en-US"/>
        </w:rPr>
        <w:t>18</w:t>
      </w:r>
      <w:r w:rsidR="006B7D9C">
        <w:rPr>
          <w:rFonts w:cs="Arial"/>
          <w:sz w:val="21"/>
          <w:szCs w:val="21"/>
          <w:lang w:val="en-US"/>
        </w:rPr>
        <w:t>6</w:t>
      </w:r>
      <w:r w:rsidR="006B7D9C" w:rsidRPr="00CD6594">
        <w:rPr>
          <w:rFonts w:cs="Arial"/>
          <w:sz w:val="21"/>
          <w:szCs w:val="21"/>
          <w:lang w:val="en-US"/>
        </w:rPr>
        <w:t>0</w:t>
      </w:r>
      <w:r w:rsidR="006B7D9C">
        <w:rPr>
          <w:rFonts w:cs="Arial"/>
          <w:sz w:val="21"/>
          <w:szCs w:val="21"/>
          <w:lang w:val="en-US"/>
        </w:rPr>
        <w:t>s in the Shire of Nillumbik. The house</w:t>
      </w:r>
      <w:r w:rsidR="006B7D9C" w:rsidRPr="00CD6594">
        <w:rPr>
          <w:rFonts w:cs="Arial"/>
          <w:sz w:val="21"/>
          <w:szCs w:val="21"/>
          <w:lang w:val="en-US"/>
        </w:rPr>
        <w:t xml:space="preserve"> demonstrat</w:t>
      </w:r>
      <w:r w:rsidR="006B7D9C">
        <w:rPr>
          <w:rFonts w:cs="Arial"/>
          <w:sz w:val="21"/>
          <w:szCs w:val="21"/>
          <w:lang w:val="en-US"/>
        </w:rPr>
        <w:t>es</w:t>
      </w:r>
      <w:r w:rsidR="006B7D9C" w:rsidRPr="00CD6594">
        <w:rPr>
          <w:rFonts w:cs="Arial"/>
          <w:sz w:val="21"/>
          <w:szCs w:val="21"/>
          <w:lang w:val="en-US"/>
        </w:rPr>
        <w:t xml:space="preserve"> </w:t>
      </w:r>
      <w:r w:rsidR="006B7D9C">
        <w:rPr>
          <w:rFonts w:cs="Arial"/>
          <w:sz w:val="21"/>
          <w:szCs w:val="21"/>
          <w:lang w:val="en-US"/>
        </w:rPr>
        <w:t>the vernacular nature</w:t>
      </w:r>
      <w:r w:rsidR="006B7D9C" w:rsidRPr="00CD6594">
        <w:rPr>
          <w:rFonts w:cs="Arial"/>
          <w:sz w:val="21"/>
          <w:szCs w:val="21"/>
          <w:lang w:val="en-US"/>
        </w:rPr>
        <w:t xml:space="preserve"> of </w:t>
      </w:r>
      <w:r w:rsidR="006B7D9C">
        <w:rPr>
          <w:rFonts w:cs="Arial"/>
          <w:sz w:val="21"/>
          <w:szCs w:val="21"/>
          <w:lang w:val="en-US"/>
        </w:rPr>
        <w:t xml:space="preserve">rural properties built in that era, evidenced by </w:t>
      </w:r>
      <w:r w:rsidR="006B7D9C" w:rsidRPr="00CD6594">
        <w:rPr>
          <w:rFonts w:cs="Arial"/>
          <w:sz w:val="21"/>
          <w:szCs w:val="21"/>
          <w:lang w:val="en-US"/>
        </w:rPr>
        <w:t xml:space="preserve">its </w:t>
      </w:r>
      <w:r w:rsidR="006B7D9C">
        <w:rPr>
          <w:rFonts w:cs="Arial"/>
          <w:sz w:val="21"/>
          <w:szCs w:val="21"/>
          <w:lang w:val="en-US"/>
        </w:rPr>
        <w:t xml:space="preserve">modest size, </w:t>
      </w:r>
      <w:r w:rsidR="006B7D9C" w:rsidRPr="00CD6594">
        <w:rPr>
          <w:rFonts w:cs="Arial"/>
          <w:sz w:val="21"/>
          <w:szCs w:val="21"/>
          <w:lang w:val="en-US"/>
        </w:rPr>
        <w:t xml:space="preserve">double </w:t>
      </w:r>
      <w:r w:rsidR="006B7D9C">
        <w:rPr>
          <w:rFonts w:cs="Arial"/>
          <w:sz w:val="21"/>
          <w:szCs w:val="21"/>
          <w:lang w:val="en-US"/>
        </w:rPr>
        <w:t xml:space="preserve">parallel </w:t>
      </w:r>
      <w:r w:rsidR="006B7D9C" w:rsidRPr="00CD6594">
        <w:rPr>
          <w:rFonts w:cs="Arial"/>
          <w:sz w:val="21"/>
          <w:szCs w:val="21"/>
          <w:lang w:val="en-US"/>
        </w:rPr>
        <w:t>hipped roof form,</w:t>
      </w:r>
      <w:r w:rsidR="006B7D9C">
        <w:rPr>
          <w:rFonts w:cs="Arial"/>
          <w:sz w:val="21"/>
          <w:szCs w:val="21"/>
          <w:lang w:val="en-US"/>
        </w:rPr>
        <w:t xml:space="preserve"> and skillion additions. The </w:t>
      </w:r>
      <w:r w:rsidR="006B7D9C" w:rsidRPr="00CD6594">
        <w:rPr>
          <w:rFonts w:cs="Arial"/>
          <w:sz w:val="21"/>
          <w:szCs w:val="21"/>
          <w:lang w:val="en-US"/>
        </w:rPr>
        <w:t>verandah and timber framed double hung windows</w:t>
      </w:r>
      <w:r w:rsidR="006B7D9C">
        <w:rPr>
          <w:rFonts w:cs="Arial"/>
          <w:sz w:val="21"/>
          <w:szCs w:val="21"/>
          <w:lang w:val="en-US"/>
        </w:rPr>
        <w:t xml:space="preserve"> are more generally characteristic of </w:t>
      </w:r>
      <w:r w:rsidR="00400300">
        <w:rPr>
          <w:rFonts w:cs="Arial"/>
          <w:sz w:val="21"/>
          <w:szCs w:val="21"/>
          <w:lang w:val="en-US"/>
        </w:rPr>
        <w:t>housing in the Victorian</w:t>
      </w:r>
      <w:r w:rsidR="006B7D9C">
        <w:rPr>
          <w:rFonts w:cs="Arial"/>
          <w:sz w:val="21"/>
          <w:szCs w:val="21"/>
          <w:lang w:val="en-US"/>
        </w:rPr>
        <w:t xml:space="preserve"> era</w:t>
      </w:r>
      <w:r w:rsidR="006B7D9C" w:rsidRPr="00CD6594">
        <w:rPr>
          <w:rFonts w:cs="Arial"/>
          <w:sz w:val="21"/>
          <w:szCs w:val="21"/>
          <w:lang w:val="en-US"/>
        </w:rPr>
        <w:t xml:space="preserve">. The </w:t>
      </w:r>
      <w:r w:rsidR="00400300">
        <w:rPr>
          <w:rFonts w:cs="Arial"/>
          <w:sz w:val="21"/>
          <w:szCs w:val="21"/>
          <w:lang w:val="en-US"/>
        </w:rPr>
        <w:t xml:space="preserve">house’s siting </w:t>
      </w:r>
      <w:r w:rsidR="006B7D9C" w:rsidRPr="00CD6594">
        <w:rPr>
          <w:rFonts w:cs="Arial"/>
          <w:sz w:val="21"/>
          <w:szCs w:val="21"/>
          <w:lang w:val="en-US"/>
        </w:rPr>
        <w:t xml:space="preserve">on a rise overlooking farmland contributes to the setting of the place. The cool store and other early outbuildings contribute to the </w:t>
      </w:r>
      <w:r w:rsidR="000028DA">
        <w:rPr>
          <w:rFonts w:cs="Arial"/>
          <w:sz w:val="21"/>
          <w:szCs w:val="21"/>
          <w:lang w:val="en-US"/>
        </w:rPr>
        <w:t>legibility of the place as an orcharding property in the Shire.</w:t>
      </w:r>
      <w:r w:rsidR="006B7D9C" w:rsidRPr="00CD6594">
        <w:rPr>
          <w:rFonts w:cs="Arial"/>
          <w:sz w:val="21"/>
          <w:szCs w:val="21"/>
          <w:lang w:val="en-US"/>
        </w:rPr>
        <w:t xml:space="preserve"> </w:t>
      </w: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02CD8DBB" w14:textId="77777777" w:rsidR="00A443BF" w:rsidRPr="00533CF2" w:rsidRDefault="00A443BF" w:rsidP="0053253F">
      <w:pPr>
        <w:rPr>
          <w:rFonts w:cs="Arial"/>
          <w:sz w:val="21"/>
          <w:szCs w:val="21"/>
        </w:rPr>
      </w:pP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50D8E8CC" w:rsidR="00437685" w:rsidRDefault="00437685" w:rsidP="0053253F">
      <w:pPr>
        <w:rPr>
          <w:rFonts w:cs="Arial"/>
          <w:i/>
          <w:sz w:val="21"/>
          <w:szCs w:val="21"/>
        </w:rPr>
      </w:pP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7EE1D690" w14:textId="77777777" w:rsidR="006E17E9" w:rsidRDefault="006E17E9" w:rsidP="0053253F">
      <w:pPr>
        <w:rPr>
          <w:rFonts w:cs="Arial"/>
          <w:sz w:val="21"/>
          <w:szCs w:val="21"/>
        </w:rPr>
      </w:pPr>
    </w:p>
    <w:p w14:paraId="2FDD09DD" w14:textId="78846979" w:rsidR="002048E8" w:rsidRDefault="002048E8">
      <w:pPr>
        <w:overflowPunct/>
        <w:autoSpaceDE/>
        <w:autoSpaceDN/>
        <w:adjustRightInd/>
        <w:jc w:val="left"/>
        <w:textAlignment w:val="auto"/>
        <w:rPr>
          <w:rFonts w:cs="Arial"/>
          <w:b/>
          <w:sz w:val="21"/>
          <w:szCs w:val="21"/>
        </w:rPr>
      </w:pPr>
    </w:p>
    <w:p w14:paraId="25F7C911" w14:textId="77777777" w:rsidR="00E8277F" w:rsidRDefault="00E8277F">
      <w:pPr>
        <w:overflowPunct/>
        <w:autoSpaceDE/>
        <w:autoSpaceDN/>
        <w:adjustRightInd/>
        <w:jc w:val="left"/>
        <w:textAlignment w:val="auto"/>
        <w:rPr>
          <w:rFonts w:cs="Arial"/>
          <w:b/>
          <w:sz w:val="21"/>
          <w:szCs w:val="21"/>
        </w:rPr>
      </w:pPr>
      <w:r>
        <w:rPr>
          <w:rFonts w:cs="Arial"/>
          <w:b/>
          <w:sz w:val="21"/>
          <w:szCs w:val="21"/>
        </w:rPr>
        <w:br w:type="page"/>
      </w:r>
    </w:p>
    <w:p w14:paraId="3C813A76" w14:textId="4DD022D3"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Default="004E6328" w:rsidP="0053253F">
      <w:pPr>
        <w:rPr>
          <w:rFonts w:cs="Arial"/>
          <w:sz w:val="21"/>
          <w:szCs w:val="21"/>
        </w:rPr>
      </w:pPr>
    </w:p>
    <w:p w14:paraId="76FF8A27" w14:textId="1F0D1AD2" w:rsidR="002048E8" w:rsidRPr="00533CF2" w:rsidRDefault="002048E8" w:rsidP="0053253F">
      <w:pPr>
        <w:rPr>
          <w:rFonts w:cs="Arial"/>
          <w:sz w:val="21"/>
          <w:szCs w:val="21"/>
        </w:rPr>
      </w:pPr>
      <w:r w:rsidRPr="3FC870CB">
        <w:rPr>
          <w:rFonts w:cs="Arial"/>
          <w:sz w:val="21"/>
          <w:szCs w:val="21"/>
        </w:rPr>
        <w:t>Recommended for inclusion in the schedule to the Heritage Overlay of the Nillumbik</w:t>
      </w:r>
      <w:r w:rsidRPr="3FC870CB">
        <w:rPr>
          <w:rFonts w:cs="Arial"/>
          <w:sz w:val="21"/>
          <w:szCs w:val="21"/>
          <w:highlight w:val="yellow"/>
        </w:rPr>
        <w:t xml:space="preserve"> </w:t>
      </w:r>
      <w:r w:rsidRPr="3FC870CB">
        <w:rPr>
          <w:rFonts w:cs="Arial"/>
          <w:sz w:val="21"/>
          <w:szCs w:val="21"/>
        </w:rPr>
        <w:t>Planning Scheme.</w:t>
      </w:r>
    </w:p>
    <w:p w14:paraId="09F9F76B" w14:textId="6AE19FBC" w:rsidR="004E6328" w:rsidRPr="00533CF2" w:rsidRDefault="006E17E9" w:rsidP="3FC870CB">
      <w:pPr>
        <w:rPr>
          <w:rFonts w:eastAsia="Arial" w:cs="Arial"/>
          <w:sz w:val="21"/>
          <w:szCs w:val="21"/>
        </w:rPr>
      </w:pPr>
      <w:r>
        <w:br/>
      </w:r>
      <w:r w:rsidR="075196F8" w:rsidRPr="3FC870CB">
        <w:rPr>
          <w:rFonts w:eastAsia="Arial" w:cs="Arial"/>
          <w:color w:val="000000" w:themeColor="text1"/>
          <w:sz w:val="21"/>
          <w:szCs w:val="21"/>
        </w:rPr>
        <w:t xml:space="preserve">Recommendations for the Schedule to the Heritage Overlay (Clause 43.01) in the </w:t>
      </w:r>
      <w:r w:rsidR="002048E8" w:rsidRPr="3FC870CB">
        <w:rPr>
          <w:rFonts w:eastAsia="Arial" w:cs="Arial"/>
          <w:color w:val="000000" w:themeColor="text1"/>
          <w:sz w:val="21"/>
          <w:szCs w:val="21"/>
        </w:rPr>
        <w:t>Nillumbik</w:t>
      </w:r>
      <w:r w:rsidR="075196F8" w:rsidRPr="3FC870CB">
        <w:rPr>
          <w:rFonts w:eastAsia="Arial" w:cs="Arial"/>
          <w:color w:val="000000" w:themeColor="text1"/>
          <w:sz w:val="21"/>
          <w:szCs w:val="21"/>
        </w:rPr>
        <w:t xml:space="preserve">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0199C2F5"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Colours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323DFD01" w:rsidR="0D33FB3A" w:rsidRDefault="002048E8"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611CF9FC" w:rsidR="3FC870CB" w:rsidRDefault="005F517C"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4A84409A" w:rsidR="3FC870CB" w:rsidRDefault="00FA75BC" w:rsidP="3FC870CB">
            <w:pPr>
              <w:jc w:val="left"/>
              <w:rPr>
                <w:rFonts w:eastAsia="Arial" w:cs="Arial"/>
                <w:color w:val="000000" w:themeColor="text1"/>
                <w:sz w:val="21"/>
                <w:szCs w:val="21"/>
              </w:rPr>
            </w:pPr>
            <w:r>
              <w:rPr>
                <w:rFonts w:eastAsia="Arial" w:cs="Arial"/>
                <w:color w:val="000000" w:themeColor="text1"/>
                <w:sz w:val="21"/>
                <w:szCs w:val="21"/>
              </w:rPr>
              <w:t>Yes – mature Cedars</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43CD3E70" w:rsidR="3FC870CB" w:rsidRDefault="005F517C"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5FE81432" w:rsidR="3FC870CB" w:rsidRDefault="005F517C"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53ED3E58" w:rsidR="3FC870CB" w:rsidRPr="005F517C" w:rsidRDefault="00233FC5" w:rsidP="3FC870CB">
            <w:pPr>
              <w:jc w:val="left"/>
              <w:rPr>
                <w:rFonts w:eastAsia="Arial" w:cs="Arial"/>
                <w:color w:val="000000" w:themeColor="text1"/>
                <w:sz w:val="21"/>
                <w:szCs w:val="21"/>
                <w:highlight w:val="yellow"/>
              </w:rPr>
            </w:pPr>
            <w:r w:rsidRPr="00233FC5">
              <w:rPr>
                <w:rFonts w:eastAsia="Arial" w:cs="Arial"/>
                <w:color w:val="000000" w:themeColor="text1"/>
                <w:sz w:val="21"/>
                <w:szCs w:val="21"/>
              </w:rPr>
              <w:t>No</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3C33AE0C" w:rsidR="3FC870CB" w:rsidRDefault="005F517C"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0B6A733C" w:rsidR="3FC870CB" w:rsidRDefault="005F517C"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4BB010FF" w14:textId="18570D11" w:rsidR="00DC4E68" w:rsidRDefault="00CB0917" w:rsidP="00DC4E68">
      <w:pPr>
        <w:rPr>
          <w:rFonts w:cs="Arial"/>
          <w:sz w:val="21"/>
          <w:szCs w:val="21"/>
        </w:rPr>
      </w:pPr>
      <w:r>
        <w:rPr>
          <w:rFonts w:cs="Arial"/>
          <w:sz w:val="21"/>
          <w:szCs w:val="21"/>
        </w:rPr>
        <w:t>Westbrooke &amp; Mills</w:t>
      </w:r>
    </w:p>
    <w:p w14:paraId="18DBB61F" w14:textId="77777777" w:rsidR="00935F75" w:rsidRPr="00533CF2" w:rsidRDefault="00935F75" w:rsidP="0053253F">
      <w:pPr>
        <w:rPr>
          <w:rFonts w:cs="Arial"/>
          <w:sz w:val="21"/>
          <w:szCs w:val="21"/>
        </w:rPr>
      </w:pPr>
    </w:p>
    <w:p w14:paraId="44E59902" w14:textId="77777777" w:rsidR="00C002D4" w:rsidRPr="00C002D4" w:rsidRDefault="00C002D4" w:rsidP="00C002D4">
      <w:pPr>
        <w:overflowPunct/>
        <w:autoSpaceDE/>
        <w:autoSpaceDN/>
        <w:adjustRightInd/>
        <w:jc w:val="left"/>
        <w:textAlignment w:val="auto"/>
        <w:rPr>
          <w:rFonts w:cs="Arial"/>
          <w:b/>
          <w:sz w:val="21"/>
          <w:szCs w:val="21"/>
          <w:lang w:val="en-US"/>
        </w:rPr>
      </w:pPr>
      <w:r w:rsidRPr="00C002D4">
        <w:rPr>
          <w:rFonts w:cs="Arial"/>
          <w:b/>
          <w:sz w:val="21"/>
          <w:szCs w:val="21"/>
          <w:lang w:val="en-US"/>
        </w:rPr>
        <w:t>Proposed Extent</w:t>
      </w:r>
    </w:p>
    <w:p w14:paraId="372BCBAD" w14:textId="77777777" w:rsidR="00C002D4" w:rsidRPr="00C002D4" w:rsidRDefault="00C002D4" w:rsidP="00C002D4">
      <w:pPr>
        <w:overflowPunct/>
        <w:autoSpaceDE/>
        <w:autoSpaceDN/>
        <w:adjustRightInd/>
        <w:jc w:val="left"/>
        <w:textAlignment w:val="auto"/>
        <w:rPr>
          <w:rFonts w:cs="Arial"/>
          <w:b/>
          <w:sz w:val="21"/>
          <w:szCs w:val="21"/>
          <w:lang w:val="en-US"/>
        </w:rPr>
      </w:pPr>
      <w:r w:rsidRPr="00C002D4">
        <w:rPr>
          <w:rFonts w:cs="Arial"/>
          <w:b/>
          <w:noProof/>
          <w:sz w:val="21"/>
          <w:szCs w:val="21"/>
          <w:lang w:eastAsia="en-AU"/>
        </w:rPr>
        <w:lastRenderedPageBreak/>
        <w:drawing>
          <wp:anchor distT="0" distB="0" distL="0" distR="0" simplePos="0" relativeHeight="251657216" behindDoc="0" locked="0" layoutInCell="1" allowOverlap="1" wp14:anchorId="3E2B8907" wp14:editId="2734A76A">
            <wp:simplePos x="0" y="0"/>
            <wp:positionH relativeFrom="page">
              <wp:posOffset>1589787</wp:posOffset>
            </wp:positionH>
            <wp:positionV relativeFrom="paragraph">
              <wp:posOffset>149654</wp:posOffset>
            </wp:positionV>
            <wp:extent cx="4143355" cy="4050506"/>
            <wp:effectExtent l="0" t="0" r="0" b="0"/>
            <wp:wrapTopAndBottom/>
            <wp:docPr id="97" name="image50.jpeg" descr="A high angle view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0.jpeg" descr="A high angle view of a road&#10;&#10;Description automatically generated with medium confidence"/>
                    <pic:cNvPicPr/>
                  </pic:nvPicPr>
                  <pic:blipFill>
                    <a:blip r:embed="rId16" cstate="print"/>
                    <a:stretch>
                      <a:fillRect/>
                    </a:stretch>
                  </pic:blipFill>
                  <pic:spPr>
                    <a:xfrm>
                      <a:off x="0" y="0"/>
                      <a:ext cx="4143355" cy="4050506"/>
                    </a:xfrm>
                    <a:prstGeom prst="rect">
                      <a:avLst/>
                    </a:prstGeom>
                  </pic:spPr>
                </pic:pic>
              </a:graphicData>
            </a:graphic>
          </wp:anchor>
        </w:drawing>
      </w:r>
    </w:p>
    <w:p w14:paraId="26317F8B" w14:textId="77777777" w:rsidR="00C002D4" w:rsidRPr="00C002D4" w:rsidRDefault="00C002D4" w:rsidP="00C002D4">
      <w:pPr>
        <w:overflowPunct/>
        <w:autoSpaceDE/>
        <w:autoSpaceDN/>
        <w:adjustRightInd/>
        <w:jc w:val="left"/>
        <w:textAlignment w:val="auto"/>
        <w:rPr>
          <w:rFonts w:cs="Arial"/>
          <w:b/>
          <w:sz w:val="21"/>
          <w:szCs w:val="21"/>
          <w:lang w:val="en-US"/>
        </w:rPr>
      </w:pPr>
    </w:p>
    <w:p w14:paraId="53F6CD37" w14:textId="6FC56CB7" w:rsidR="00C002D4" w:rsidRPr="00C002D4" w:rsidRDefault="00C002D4" w:rsidP="00FB537B">
      <w:pPr>
        <w:rPr>
          <w:lang w:val="en-US"/>
        </w:rPr>
      </w:pPr>
      <w:r w:rsidRPr="00C002D4">
        <w:rPr>
          <w:lang w:val="en-US"/>
        </w:rPr>
        <w:t>The proposed extent</w:t>
      </w:r>
      <w:r w:rsidR="00A84977">
        <w:rPr>
          <w:lang w:val="en-US"/>
        </w:rPr>
        <w:t xml:space="preserve"> to the property boundary.</w:t>
      </w:r>
    </w:p>
    <w:p w14:paraId="3FE67038" w14:textId="77D2FB44" w:rsidR="00827F9F" w:rsidRDefault="00827F9F">
      <w:pPr>
        <w:overflowPunct/>
        <w:autoSpaceDE/>
        <w:autoSpaceDN/>
        <w:adjustRightInd/>
        <w:jc w:val="left"/>
        <w:textAlignment w:val="auto"/>
        <w:rPr>
          <w:rFonts w:cs="Arial"/>
          <w:b/>
          <w:sz w:val="21"/>
          <w:szCs w:val="21"/>
        </w:rPr>
      </w:pPr>
    </w:p>
    <w:p w14:paraId="013C12D3" w14:textId="77777777" w:rsidR="003A70DF" w:rsidRDefault="003A70DF">
      <w:pPr>
        <w:overflowPunct/>
        <w:autoSpaceDE/>
        <w:autoSpaceDN/>
        <w:adjustRightInd/>
        <w:jc w:val="left"/>
        <w:textAlignment w:val="auto"/>
        <w:rPr>
          <w:rFonts w:cs="Arial"/>
          <w:b/>
          <w:sz w:val="21"/>
          <w:szCs w:val="21"/>
        </w:rPr>
      </w:pPr>
    </w:p>
    <w:p w14:paraId="595D7691" w14:textId="77777777" w:rsidR="0063399D" w:rsidRDefault="0063399D">
      <w:pPr>
        <w:overflowPunct/>
        <w:autoSpaceDE/>
        <w:autoSpaceDN/>
        <w:adjustRightInd/>
        <w:jc w:val="left"/>
        <w:textAlignment w:val="auto"/>
        <w:rPr>
          <w:rFonts w:cs="Arial"/>
          <w:b/>
          <w:sz w:val="21"/>
          <w:szCs w:val="21"/>
        </w:rPr>
      </w:pPr>
      <w:r>
        <w:rPr>
          <w:rFonts w:cs="Arial"/>
          <w:b/>
          <w:sz w:val="21"/>
          <w:szCs w:val="21"/>
        </w:rPr>
        <w:br w:type="page"/>
      </w:r>
    </w:p>
    <w:p w14:paraId="066BED96" w14:textId="09A350BF" w:rsidR="00F0333B" w:rsidRPr="00533CF2" w:rsidRDefault="00F0333B" w:rsidP="0053253F">
      <w:pPr>
        <w:rPr>
          <w:rFonts w:cs="Arial"/>
          <w:b/>
          <w:sz w:val="21"/>
          <w:szCs w:val="21"/>
        </w:rPr>
      </w:pPr>
      <w:r w:rsidRPr="00533CF2">
        <w:rPr>
          <w:rFonts w:cs="Arial"/>
          <w:b/>
          <w:sz w:val="21"/>
          <w:szCs w:val="21"/>
        </w:rPr>
        <w:lastRenderedPageBreak/>
        <w:t>References</w:t>
      </w:r>
    </w:p>
    <w:p w14:paraId="34F3D40C" w14:textId="159E54DE" w:rsidR="002F4AFB" w:rsidRDefault="002F4AFB" w:rsidP="00FB4871">
      <w:pPr>
        <w:rPr>
          <w:sz w:val="21"/>
          <w:szCs w:val="21"/>
        </w:rPr>
      </w:pPr>
    </w:p>
    <w:p w14:paraId="6D7D52E2" w14:textId="3C7D0FA8" w:rsidR="008E09CB" w:rsidRDefault="008E09CB" w:rsidP="00FB4871">
      <w:pPr>
        <w:rPr>
          <w:sz w:val="21"/>
          <w:szCs w:val="21"/>
        </w:rPr>
      </w:pPr>
      <w:r>
        <w:rPr>
          <w:i/>
          <w:iCs/>
          <w:sz w:val="21"/>
          <w:szCs w:val="21"/>
        </w:rPr>
        <w:t>Advertiser</w:t>
      </w:r>
      <w:r>
        <w:rPr>
          <w:sz w:val="21"/>
          <w:szCs w:val="21"/>
        </w:rPr>
        <w:t xml:space="preserve"> (Hurstbridge), as cited.</w:t>
      </w:r>
    </w:p>
    <w:p w14:paraId="590AA726" w14:textId="77777777" w:rsidR="00E97749" w:rsidRDefault="00E97749" w:rsidP="00FB4871">
      <w:pPr>
        <w:rPr>
          <w:sz w:val="21"/>
          <w:szCs w:val="21"/>
        </w:rPr>
      </w:pPr>
    </w:p>
    <w:p w14:paraId="1708AE18" w14:textId="77777777" w:rsidR="00E97749" w:rsidRDefault="00E97749" w:rsidP="00E97749">
      <w:pPr>
        <w:rPr>
          <w:sz w:val="21"/>
          <w:szCs w:val="21"/>
        </w:rPr>
      </w:pPr>
      <w:r>
        <w:rPr>
          <w:i/>
          <w:iCs/>
          <w:sz w:val="21"/>
          <w:szCs w:val="21"/>
        </w:rPr>
        <w:t>Argus</w:t>
      </w:r>
      <w:r>
        <w:rPr>
          <w:sz w:val="21"/>
          <w:szCs w:val="21"/>
        </w:rPr>
        <w:t>, as cited.</w:t>
      </w:r>
    </w:p>
    <w:p w14:paraId="5A5AFFDC" w14:textId="77777777" w:rsidR="00E97749" w:rsidRDefault="00E97749" w:rsidP="00E97749">
      <w:pPr>
        <w:rPr>
          <w:rFonts w:cs="Arial"/>
          <w:sz w:val="21"/>
          <w:szCs w:val="21"/>
        </w:rPr>
      </w:pPr>
    </w:p>
    <w:p w14:paraId="70168E4F" w14:textId="77777777" w:rsidR="00E97749" w:rsidRDefault="00E97749" w:rsidP="00E97749">
      <w:pPr>
        <w:rPr>
          <w:sz w:val="21"/>
          <w:szCs w:val="21"/>
        </w:rPr>
      </w:pPr>
      <w:r w:rsidRPr="0065670E">
        <w:rPr>
          <w:i/>
          <w:iCs/>
          <w:sz w:val="21"/>
          <w:szCs w:val="21"/>
        </w:rPr>
        <w:t>Eltham and Whittlesea Shires Advertiser and Diamond Creek Valley Advocate</w:t>
      </w:r>
      <w:r w:rsidRPr="00B83E85">
        <w:rPr>
          <w:sz w:val="21"/>
          <w:szCs w:val="21"/>
        </w:rPr>
        <w:t xml:space="preserve"> (</w:t>
      </w:r>
      <w:r w:rsidRPr="0065670E">
        <w:rPr>
          <w:i/>
          <w:iCs/>
          <w:sz w:val="21"/>
          <w:szCs w:val="21"/>
        </w:rPr>
        <w:t>E&amp;WSA&amp;DCVA</w:t>
      </w:r>
      <w:r w:rsidRPr="00B83E85">
        <w:rPr>
          <w:sz w:val="21"/>
          <w:szCs w:val="21"/>
        </w:rPr>
        <w:t xml:space="preserve">), </w:t>
      </w:r>
      <w:r>
        <w:rPr>
          <w:sz w:val="21"/>
          <w:szCs w:val="21"/>
        </w:rPr>
        <w:t>as cited.</w:t>
      </w:r>
    </w:p>
    <w:p w14:paraId="5D2F9685" w14:textId="77777777" w:rsidR="00E97749" w:rsidRDefault="00E97749" w:rsidP="00E97749">
      <w:pPr>
        <w:rPr>
          <w:sz w:val="21"/>
          <w:szCs w:val="21"/>
        </w:rPr>
      </w:pPr>
    </w:p>
    <w:p w14:paraId="05AE5F09" w14:textId="77777777" w:rsidR="00E97749" w:rsidRDefault="00E97749" w:rsidP="00E97749">
      <w:pPr>
        <w:rPr>
          <w:rFonts w:cs="Arial"/>
          <w:sz w:val="21"/>
          <w:szCs w:val="21"/>
        </w:rPr>
      </w:pPr>
      <w:r w:rsidRPr="0065670E">
        <w:rPr>
          <w:rFonts w:cs="Arial"/>
          <w:i/>
          <w:iCs/>
          <w:sz w:val="21"/>
          <w:szCs w:val="21"/>
        </w:rPr>
        <w:t>Evelyn Observer &amp; Bourke East Record</w:t>
      </w:r>
      <w:r>
        <w:rPr>
          <w:rFonts w:cs="Arial"/>
          <w:sz w:val="21"/>
          <w:szCs w:val="21"/>
        </w:rPr>
        <w:t xml:space="preserve"> (</w:t>
      </w:r>
      <w:r w:rsidRPr="0065670E">
        <w:rPr>
          <w:rFonts w:cs="Arial"/>
          <w:i/>
          <w:iCs/>
          <w:sz w:val="21"/>
          <w:szCs w:val="21"/>
        </w:rPr>
        <w:t>EOBER</w:t>
      </w:r>
      <w:r>
        <w:rPr>
          <w:rFonts w:cs="Arial"/>
          <w:sz w:val="21"/>
          <w:szCs w:val="21"/>
        </w:rPr>
        <w:t xml:space="preserve">), as cited. </w:t>
      </w:r>
    </w:p>
    <w:p w14:paraId="44588D25" w14:textId="77777777" w:rsidR="008E09CB" w:rsidRDefault="008E09CB" w:rsidP="00FB4871">
      <w:pPr>
        <w:rPr>
          <w:sz w:val="21"/>
          <w:szCs w:val="21"/>
        </w:rPr>
      </w:pPr>
    </w:p>
    <w:p w14:paraId="7010BD9B" w14:textId="77777777" w:rsidR="007015E4" w:rsidRPr="00B70737" w:rsidRDefault="007015E4" w:rsidP="007015E4">
      <w:pPr>
        <w:rPr>
          <w:rFonts w:cs="Arial"/>
          <w:sz w:val="21"/>
          <w:szCs w:val="21"/>
          <w:lang w:val="en-US"/>
        </w:rPr>
      </w:pPr>
      <w:r w:rsidRPr="00B70737">
        <w:rPr>
          <w:rFonts w:cs="Arial"/>
          <w:sz w:val="21"/>
          <w:szCs w:val="21"/>
          <w:lang w:val="en-US"/>
        </w:rPr>
        <w:t>Hicks, Paul. 1988. Plenty Valley Historical Survey. Melbourne: Ministry for Planning and Environment.</w:t>
      </w:r>
    </w:p>
    <w:p w14:paraId="4D46E9A8" w14:textId="77777777" w:rsidR="007015E4" w:rsidRPr="00B70737" w:rsidRDefault="007015E4" w:rsidP="007015E4">
      <w:pPr>
        <w:rPr>
          <w:rFonts w:cs="Arial"/>
          <w:sz w:val="21"/>
          <w:szCs w:val="21"/>
          <w:lang w:val="en-US"/>
        </w:rPr>
      </w:pPr>
    </w:p>
    <w:p w14:paraId="54C29740" w14:textId="68F51F01" w:rsidR="00E97749" w:rsidRDefault="00E97749" w:rsidP="00E97749">
      <w:pPr>
        <w:rPr>
          <w:rFonts w:cs="Arial"/>
          <w:sz w:val="21"/>
          <w:szCs w:val="21"/>
          <w:lang w:val="en-US"/>
        </w:rPr>
      </w:pPr>
      <w:r>
        <w:rPr>
          <w:rFonts w:cs="Arial"/>
          <w:sz w:val="21"/>
          <w:szCs w:val="21"/>
          <w:lang w:val="en-US"/>
        </w:rPr>
        <w:t xml:space="preserve">Land Victoria, Certificates of Title (CT), as cited. </w:t>
      </w:r>
    </w:p>
    <w:p w14:paraId="483142CC" w14:textId="77777777" w:rsidR="00E97749" w:rsidRDefault="00E97749" w:rsidP="00E97749">
      <w:pPr>
        <w:rPr>
          <w:rFonts w:cs="Arial"/>
          <w:sz w:val="21"/>
          <w:szCs w:val="21"/>
          <w:lang w:val="en-US"/>
        </w:rPr>
      </w:pPr>
    </w:p>
    <w:p w14:paraId="24DC7011" w14:textId="77777777" w:rsidR="00E97749" w:rsidRPr="00E8277F" w:rsidRDefault="00E97749" w:rsidP="00E97749">
      <w:pPr>
        <w:rPr>
          <w:rFonts w:cs="Arial"/>
          <w:sz w:val="21"/>
          <w:szCs w:val="21"/>
          <w:lang w:val="en-US"/>
        </w:rPr>
      </w:pPr>
      <w:r w:rsidRPr="00E8277F">
        <w:rPr>
          <w:rFonts w:cs="Arial"/>
          <w:sz w:val="21"/>
          <w:szCs w:val="21"/>
          <w:lang w:val="en-US"/>
        </w:rPr>
        <w:t>Linton Parish Plan</w:t>
      </w:r>
    </w:p>
    <w:p w14:paraId="1445CC7D" w14:textId="77777777" w:rsidR="00E97749" w:rsidRPr="00E8277F" w:rsidRDefault="00E97749" w:rsidP="007015E4">
      <w:pPr>
        <w:rPr>
          <w:rFonts w:cs="Arial"/>
          <w:sz w:val="21"/>
          <w:szCs w:val="21"/>
          <w:lang w:val="en-US"/>
        </w:rPr>
      </w:pPr>
    </w:p>
    <w:p w14:paraId="3871260E" w14:textId="77777777" w:rsidR="00E97749" w:rsidRPr="00E8277F" w:rsidRDefault="00E97749" w:rsidP="00E97749">
      <w:pPr>
        <w:rPr>
          <w:rFonts w:cs="Arial"/>
          <w:sz w:val="21"/>
          <w:szCs w:val="21"/>
          <w:lang w:val="en-US"/>
        </w:rPr>
      </w:pPr>
      <w:r w:rsidRPr="00E8277F">
        <w:rPr>
          <w:rFonts w:cs="Arial"/>
          <w:sz w:val="21"/>
          <w:szCs w:val="21"/>
          <w:lang w:val="en-US"/>
        </w:rPr>
        <w:t xml:space="preserve">Murphy, James T. 1971. </w:t>
      </w:r>
      <w:r w:rsidRPr="00E8277F">
        <w:rPr>
          <w:rFonts w:cs="Arial"/>
          <w:i/>
          <w:sz w:val="21"/>
          <w:szCs w:val="21"/>
          <w:lang w:val="en-US"/>
        </w:rPr>
        <w:t>Early settlers of Arthurs Creek, Victoria</w:t>
      </w:r>
      <w:r w:rsidRPr="00E8277F">
        <w:rPr>
          <w:rFonts w:cs="Arial"/>
          <w:sz w:val="21"/>
          <w:szCs w:val="21"/>
          <w:lang w:val="en-US"/>
        </w:rPr>
        <w:t>. Arthurs Creek, Vic.: The Author.</w:t>
      </w:r>
    </w:p>
    <w:p w14:paraId="78C2B0A2" w14:textId="77777777" w:rsidR="007015E4" w:rsidRPr="00E8277F" w:rsidRDefault="007015E4" w:rsidP="007015E4">
      <w:pPr>
        <w:rPr>
          <w:rFonts w:cs="Arial"/>
          <w:sz w:val="21"/>
          <w:szCs w:val="21"/>
          <w:lang w:val="en-US"/>
        </w:rPr>
      </w:pPr>
    </w:p>
    <w:p w14:paraId="5FFF1FAD" w14:textId="77777777" w:rsidR="007015E4" w:rsidRPr="00E8277F" w:rsidRDefault="007015E4" w:rsidP="007015E4">
      <w:pPr>
        <w:rPr>
          <w:rFonts w:cs="Arial"/>
          <w:sz w:val="21"/>
          <w:szCs w:val="21"/>
          <w:lang w:val="en-US"/>
        </w:rPr>
      </w:pPr>
      <w:r w:rsidRPr="00E8277F">
        <w:rPr>
          <w:rFonts w:cs="Arial"/>
          <w:sz w:val="21"/>
          <w:szCs w:val="21"/>
          <w:lang w:val="en-US"/>
        </w:rPr>
        <w:t xml:space="preserve">Payne, J.W. 1975. </w:t>
      </w:r>
      <w:r w:rsidRPr="00E8277F">
        <w:rPr>
          <w:rFonts w:cs="Arial"/>
          <w:i/>
          <w:sz w:val="21"/>
          <w:szCs w:val="21"/>
          <w:lang w:val="en-US"/>
        </w:rPr>
        <w:t>The Plenty: A Centenary History of the Whittlesea Shire</w:t>
      </w:r>
      <w:r w:rsidRPr="00E8277F">
        <w:rPr>
          <w:rFonts w:cs="Arial"/>
          <w:sz w:val="21"/>
          <w:szCs w:val="21"/>
          <w:lang w:val="en-US"/>
        </w:rPr>
        <w:t>. Kilmore: Lowden.</w:t>
      </w:r>
    </w:p>
    <w:p w14:paraId="0CD0BD31" w14:textId="77777777" w:rsidR="00413434" w:rsidRPr="00E8277F" w:rsidRDefault="00413434" w:rsidP="007015E4">
      <w:pPr>
        <w:rPr>
          <w:rFonts w:cs="Arial"/>
          <w:sz w:val="21"/>
          <w:szCs w:val="21"/>
          <w:lang w:val="en-US"/>
        </w:rPr>
      </w:pPr>
    </w:p>
    <w:p w14:paraId="1DFFB4AA" w14:textId="75C2A144" w:rsidR="00060D3D" w:rsidRPr="00E8277F" w:rsidRDefault="00060D3D" w:rsidP="00FB4871">
      <w:pPr>
        <w:rPr>
          <w:rFonts w:cs="Arial"/>
          <w:sz w:val="21"/>
          <w:szCs w:val="21"/>
        </w:rPr>
      </w:pPr>
      <w:r w:rsidRPr="00E8277F">
        <w:rPr>
          <w:rFonts w:cs="Arial"/>
          <w:sz w:val="21"/>
          <w:szCs w:val="21"/>
        </w:rPr>
        <w:t>Probate Papers for Clementina Steer 1932, VPRS 28, Consignment P3, Unit 2286, Item 246/471</w:t>
      </w:r>
    </w:p>
    <w:p w14:paraId="06D228E0" w14:textId="77777777" w:rsidR="00060D3D" w:rsidRPr="00E8277F" w:rsidRDefault="00060D3D" w:rsidP="00FB4871">
      <w:pPr>
        <w:rPr>
          <w:rFonts w:cs="Arial"/>
          <w:sz w:val="21"/>
          <w:szCs w:val="21"/>
        </w:rPr>
      </w:pPr>
    </w:p>
    <w:p w14:paraId="7C900DA5" w14:textId="3D686788" w:rsidR="00060D3D" w:rsidRPr="00FB4871" w:rsidRDefault="00060D3D" w:rsidP="00FB4871">
      <w:pPr>
        <w:rPr>
          <w:sz w:val="21"/>
          <w:szCs w:val="21"/>
        </w:rPr>
      </w:pPr>
      <w:r w:rsidRPr="00E8277F">
        <w:rPr>
          <w:rFonts w:cs="Arial"/>
          <w:sz w:val="21"/>
          <w:szCs w:val="21"/>
        </w:rPr>
        <w:t>Probate papers for John Steer, VPRS 28, Consignment P3, Unit 1222</w:t>
      </w:r>
    </w:p>
    <w:sectPr w:rsidR="00060D3D" w:rsidRPr="00FB4871" w:rsidSect="00FC7300">
      <w:headerReference w:type="default" r:id="rId17"/>
      <w:footerReference w:type="default" r:id="rId18"/>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9A3FF" w14:textId="77777777" w:rsidR="00411F34" w:rsidRDefault="00411F34">
      <w:r>
        <w:separator/>
      </w:r>
    </w:p>
  </w:endnote>
  <w:endnote w:type="continuationSeparator" w:id="0">
    <w:p w14:paraId="5277F56F" w14:textId="77777777" w:rsidR="00411F34" w:rsidRDefault="00411F34">
      <w:r>
        <w:continuationSeparator/>
      </w:r>
    </w:p>
  </w:endnote>
  <w:endnote w:type="continuationNotice" w:id="1">
    <w:p w14:paraId="6F2212DC" w14:textId="77777777" w:rsidR="00411F34" w:rsidRDefault="00411F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5B80F725" w:rsidR="009235F4" w:rsidRDefault="00CD6594">
    <w:pPr>
      <w:pStyle w:val="Footer"/>
      <w:jc w:val="center"/>
    </w:pPr>
    <w:r>
      <w:fldChar w:fldCharType="begin"/>
    </w:r>
    <w:r>
      <w:instrText xml:space="preserve"> PAGE   \* MERGEFORMAT </w:instrText>
    </w:r>
    <w:r>
      <w:fldChar w:fldCharType="separate"/>
    </w:r>
    <w:r w:rsidR="00792017">
      <w:rPr>
        <w:noProof/>
      </w:rPr>
      <w:t>9</w:t>
    </w:r>
    <w:r>
      <w:fldChar w:fldCharType="end"/>
    </w:r>
  </w:p>
  <w:p w14:paraId="7F7B09F3" w14:textId="77777777" w:rsidR="009235F4" w:rsidRDefault="009235F4" w:rsidP="00F94220">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33CEA" w14:textId="77777777" w:rsidR="00411F34" w:rsidRDefault="00411F34">
      <w:r>
        <w:separator/>
      </w:r>
    </w:p>
  </w:footnote>
  <w:footnote w:type="continuationSeparator" w:id="0">
    <w:p w14:paraId="50B90ABF" w14:textId="77777777" w:rsidR="00411F34" w:rsidRDefault="00411F34">
      <w:r>
        <w:continuationSeparator/>
      </w:r>
    </w:p>
  </w:footnote>
  <w:footnote w:type="continuationNotice" w:id="1">
    <w:p w14:paraId="177372F7" w14:textId="77777777" w:rsidR="00411F34" w:rsidRDefault="00411F3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14199B1F" w:rsidR="009235F4" w:rsidRPr="00A51763" w:rsidRDefault="002A38F4" w:rsidP="0053253F">
    <w:pPr>
      <w:pStyle w:val="Header"/>
      <w:jc w:val="center"/>
    </w:pPr>
    <w:r>
      <w:rPr>
        <w:noProof/>
        <w:lang w:eastAsia="en-AU"/>
      </w:rPr>
      <w:drawing>
        <wp:inline distT="0" distB="0" distL="0" distR="0" wp14:anchorId="3560C02B" wp14:editId="25499691">
          <wp:extent cx="1000125" cy="609600"/>
          <wp:effectExtent l="0" t="0" r="9525" b="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0125" cy="609600"/>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57413E"/>
    <w:multiLevelType w:val="hybridMultilevel"/>
    <w:tmpl w:val="57143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4D94B06"/>
    <w:multiLevelType w:val="hybridMultilevel"/>
    <w:tmpl w:val="DA14E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28DA"/>
    <w:rsid w:val="00002ED1"/>
    <w:rsid w:val="000077B0"/>
    <w:rsid w:val="000122AD"/>
    <w:rsid w:val="00014192"/>
    <w:rsid w:val="000154DD"/>
    <w:rsid w:val="000226FB"/>
    <w:rsid w:val="00022F3C"/>
    <w:rsid w:val="000262DF"/>
    <w:rsid w:val="000306F9"/>
    <w:rsid w:val="00033575"/>
    <w:rsid w:val="00035200"/>
    <w:rsid w:val="000375BD"/>
    <w:rsid w:val="0004066A"/>
    <w:rsid w:val="000414F2"/>
    <w:rsid w:val="000456A1"/>
    <w:rsid w:val="00047956"/>
    <w:rsid w:val="00053945"/>
    <w:rsid w:val="000545A0"/>
    <w:rsid w:val="00057B39"/>
    <w:rsid w:val="00060D3D"/>
    <w:rsid w:val="00062C40"/>
    <w:rsid w:val="000648FC"/>
    <w:rsid w:val="00066DD5"/>
    <w:rsid w:val="0007515A"/>
    <w:rsid w:val="0007686E"/>
    <w:rsid w:val="000805E4"/>
    <w:rsid w:val="000A2BD2"/>
    <w:rsid w:val="000A39ED"/>
    <w:rsid w:val="000A7362"/>
    <w:rsid w:val="000C7A77"/>
    <w:rsid w:val="000D062C"/>
    <w:rsid w:val="000D19AF"/>
    <w:rsid w:val="000D4813"/>
    <w:rsid w:val="000D49CE"/>
    <w:rsid w:val="000E2527"/>
    <w:rsid w:val="000E51B0"/>
    <w:rsid w:val="000E6362"/>
    <w:rsid w:val="000E6D08"/>
    <w:rsid w:val="000F3F6D"/>
    <w:rsid w:val="001028A3"/>
    <w:rsid w:val="0010333E"/>
    <w:rsid w:val="0010386C"/>
    <w:rsid w:val="00103D51"/>
    <w:rsid w:val="00104F1F"/>
    <w:rsid w:val="00112879"/>
    <w:rsid w:val="00117164"/>
    <w:rsid w:val="001219B4"/>
    <w:rsid w:val="00127E5E"/>
    <w:rsid w:val="0013394E"/>
    <w:rsid w:val="001364B0"/>
    <w:rsid w:val="0014062D"/>
    <w:rsid w:val="001469BB"/>
    <w:rsid w:val="001517D4"/>
    <w:rsid w:val="001612CB"/>
    <w:rsid w:val="00163ED3"/>
    <w:rsid w:val="00163F52"/>
    <w:rsid w:val="0017319C"/>
    <w:rsid w:val="001823E3"/>
    <w:rsid w:val="001855EB"/>
    <w:rsid w:val="001A52D1"/>
    <w:rsid w:val="001A7000"/>
    <w:rsid w:val="001B0F67"/>
    <w:rsid w:val="001B23A1"/>
    <w:rsid w:val="001B3A7C"/>
    <w:rsid w:val="001C1CE5"/>
    <w:rsid w:val="001C2B42"/>
    <w:rsid w:val="001C6550"/>
    <w:rsid w:val="001D116F"/>
    <w:rsid w:val="001D272A"/>
    <w:rsid w:val="001D4F49"/>
    <w:rsid w:val="001D69F4"/>
    <w:rsid w:val="001D6FC0"/>
    <w:rsid w:val="001D7026"/>
    <w:rsid w:val="001E3CC7"/>
    <w:rsid w:val="001E3DB8"/>
    <w:rsid w:val="001E3FAF"/>
    <w:rsid w:val="001E5E3B"/>
    <w:rsid w:val="001F3E74"/>
    <w:rsid w:val="001F7884"/>
    <w:rsid w:val="002048E8"/>
    <w:rsid w:val="0021404A"/>
    <w:rsid w:val="0022115D"/>
    <w:rsid w:val="002224A1"/>
    <w:rsid w:val="00233FC5"/>
    <w:rsid w:val="00235A3E"/>
    <w:rsid w:val="00243455"/>
    <w:rsid w:val="0024366A"/>
    <w:rsid w:val="00250375"/>
    <w:rsid w:val="00252F73"/>
    <w:rsid w:val="002540D5"/>
    <w:rsid w:val="00260939"/>
    <w:rsid w:val="00261E1A"/>
    <w:rsid w:val="00264859"/>
    <w:rsid w:val="00275696"/>
    <w:rsid w:val="00284B92"/>
    <w:rsid w:val="002878FB"/>
    <w:rsid w:val="00292A40"/>
    <w:rsid w:val="002946A1"/>
    <w:rsid w:val="00297D7A"/>
    <w:rsid w:val="00297D9F"/>
    <w:rsid w:val="002A0331"/>
    <w:rsid w:val="002A0351"/>
    <w:rsid w:val="002A38F4"/>
    <w:rsid w:val="002A461F"/>
    <w:rsid w:val="002B0C04"/>
    <w:rsid w:val="002B26CE"/>
    <w:rsid w:val="002B3495"/>
    <w:rsid w:val="002B4B99"/>
    <w:rsid w:val="002B4BEC"/>
    <w:rsid w:val="002B4D7C"/>
    <w:rsid w:val="002B7137"/>
    <w:rsid w:val="002C48C9"/>
    <w:rsid w:val="002C7ACC"/>
    <w:rsid w:val="002E22D2"/>
    <w:rsid w:val="002E26FD"/>
    <w:rsid w:val="002E4720"/>
    <w:rsid w:val="002E6BFA"/>
    <w:rsid w:val="002F4AFB"/>
    <w:rsid w:val="002F60F2"/>
    <w:rsid w:val="002F71CD"/>
    <w:rsid w:val="00300E99"/>
    <w:rsid w:val="00301806"/>
    <w:rsid w:val="0030201F"/>
    <w:rsid w:val="00304154"/>
    <w:rsid w:val="00304CCC"/>
    <w:rsid w:val="0030501C"/>
    <w:rsid w:val="00306682"/>
    <w:rsid w:val="00307380"/>
    <w:rsid w:val="00310FFD"/>
    <w:rsid w:val="0031331E"/>
    <w:rsid w:val="003134CA"/>
    <w:rsid w:val="00315229"/>
    <w:rsid w:val="0032362F"/>
    <w:rsid w:val="00323AE8"/>
    <w:rsid w:val="00332D75"/>
    <w:rsid w:val="00332DD0"/>
    <w:rsid w:val="00335ECB"/>
    <w:rsid w:val="00336725"/>
    <w:rsid w:val="00337350"/>
    <w:rsid w:val="0034371D"/>
    <w:rsid w:val="0034382D"/>
    <w:rsid w:val="00344D5E"/>
    <w:rsid w:val="0034714B"/>
    <w:rsid w:val="003511D4"/>
    <w:rsid w:val="00351787"/>
    <w:rsid w:val="0035305E"/>
    <w:rsid w:val="0035305F"/>
    <w:rsid w:val="0035661D"/>
    <w:rsid w:val="00363791"/>
    <w:rsid w:val="00371E31"/>
    <w:rsid w:val="00374236"/>
    <w:rsid w:val="00380E05"/>
    <w:rsid w:val="00381DD7"/>
    <w:rsid w:val="003820FD"/>
    <w:rsid w:val="00384B15"/>
    <w:rsid w:val="003852F8"/>
    <w:rsid w:val="00390186"/>
    <w:rsid w:val="003921F6"/>
    <w:rsid w:val="00394406"/>
    <w:rsid w:val="00395133"/>
    <w:rsid w:val="003A0EF9"/>
    <w:rsid w:val="003A0F2A"/>
    <w:rsid w:val="003A1279"/>
    <w:rsid w:val="003A3D4C"/>
    <w:rsid w:val="003A57D0"/>
    <w:rsid w:val="003A59E2"/>
    <w:rsid w:val="003A70DF"/>
    <w:rsid w:val="003B1870"/>
    <w:rsid w:val="003B2A7D"/>
    <w:rsid w:val="003B6433"/>
    <w:rsid w:val="003D39C2"/>
    <w:rsid w:val="003E0985"/>
    <w:rsid w:val="003F1C4C"/>
    <w:rsid w:val="003F4991"/>
    <w:rsid w:val="003F57F8"/>
    <w:rsid w:val="00400300"/>
    <w:rsid w:val="004004A2"/>
    <w:rsid w:val="00402BEB"/>
    <w:rsid w:val="00405028"/>
    <w:rsid w:val="00410215"/>
    <w:rsid w:val="00411F34"/>
    <w:rsid w:val="00413434"/>
    <w:rsid w:val="00415853"/>
    <w:rsid w:val="00421949"/>
    <w:rsid w:val="00421AD3"/>
    <w:rsid w:val="00422C5E"/>
    <w:rsid w:val="00425127"/>
    <w:rsid w:val="004263CB"/>
    <w:rsid w:val="00426DDD"/>
    <w:rsid w:val="00437685"/>
    <w:rsid w:val="00440689"/>
    <w:rsid w:val="004417BF"/>
    <w:rsid w:val="00451295"/>
    <w:rsid w:val="00454ABF"/>
    <w:rsid w:val="00457AAF"/>
    <w:rsid w:val="0046299C"/>
    <w:rsid w:val="004634C9"/>
    <w:rsid w:val="00465000"/>
    <w:rsid w:val="004679F3"/>
    <w:rsid w:val="004701D3"/>
    <w:rsid w:val="00471CA3"/>
    <w:rsid w:val="004757A3"/>
    <w:rsid w:val="00475F0D"/>
    <w:rsid w:val="00476453"/>
    <w:rsid w:val="00476DC1"/>
    <w:rsid w:val="00476FCE"/>
    <w:rsid w:val="0048153F"/>
    <w:rsid w:val="00484BBD"/>
    <w:rsid w:val="00484C3E"/>
    <w:rsid w:val="00487EC6"/>
    <w:rsid w:val="00492AB4"/>
    <w:rsid w:val="0049445A"/>
    <w:rsid w:val="00497926"/>
    <w:rsid w:val="004A0B81"/>
    <w:rsid w:val="004A296B"/>
    <w:rsid w:val="004A621D"/>
    <w:rsid w:val="004B0AFF"/>
    <w:rsid w:val="004B12D7"/>
    <w:rsid w:val="004B2433"/>
    <w:rsid w:val="004B3D4D"/>
    <w:rsid w:val="004B5908"/>
    <w:rsid w:val="004C04FB"/>
    <w:rsid w:val="004C33E4"/>
    <w:rsid w:val="004C52C3"/>
    <w:rsid w:val="004D14F8"/>
    <w:rsid w:val="004D4049"/>
    <w:rsid w:val="004D7B60"/>
    <w:rsid w:val="004E1DAD"/>
    <w:rsid w:val="004E3C0E"/>
    <w:rsid w:val="004E6328"/>
    <w:rsid w:val="004F0E0A"/>
    <w:rsid w:val="004F1436"/>
    <w:rsid w:val="004F1652"/>
    <w:rsid w:val="004F1FAC"/>
    <w:rsid w:val="004F444B"/>
    <w:rsid w:val="004F71E1"/>
    <w:rsid w:val="00501C0F"/>
    <w:rsid w:val="0050351B"/>
    <w:rsid w:val="00507D65"/>
    <w:rsid w:val="00510634"/>
    <w:rsid w:val="00512F4B"/>
    <w:rsid w:val="00513AFF"/>
    <w:rsid w:val="0051478E"/>
    <w:rsid w:val="00514912"/>
    <w:rsid w:val="00517930"/>
    <w:rsid w:val="005271A5"/>
    <w:rsid w:val="0053253F"/>
    <w:rsid w:val="00533111"/>
    <w:rsid w:val="00533CF2"/>
    <w:rsid w:val="005342AA"/>
    <w:rsid w:val="00541D35"/>
    <w:rsid w:val="0054679B"/>
    <w:rsid w:val="005504C9"/>
    <w:rsid w:val="00555263"/>
    <w:rsid w:val="0055729F"/>
    <w:rsid w:val="005676C0"/>
    <w:rsid w:val="00570776"/>
    <w:rsid w:val="0057287B"/>
    <w:rsid w:val="00580661"/>
    <w:rsid w:val="00581804"/>
    <w:rsid w:val="0058183A"/>
    <w:rsid w:val="00583AC6"/>
    <w:rsid w:val="00585405"/>
    <w:rsid w:val="005873B1"/>
    <w:rsid w:val="00590DD9"/>
    <w:rsid w:val="00592165"/>
    <w:rsid w:val="0059391E"/>
    <w:rsid w:val="005A372C"/>
    <w:rsid w:val="005A6F8A"/>
    <w:rsid w:val="005B178D"/>
    <w:rsid w:val="005B2A19"/>
    <w:rsid w:val="005B320C"/>
    <w:rsid w:val="005B5100"/>
    <w:rsid w:val="005C3DB1"/>
    <w:rsid w:val="005C438E"/>
    <w:rsid w:val="005C4B3F"/>
    <w:rsid w:val="005C6763"/>
    <w:rsid w:val="005C7F9E"/>
    <w:rsid w:val="005D1278"/>
    <w:rsid w:val="005D26D9"/>
    <w:rsid w:val="005E0BB7"/>
    <w:rsid w:val="005F517C"/>
    <w:rsid w:val="00605321"/>
    <w:rsid w:val="00605D82"/>
    <w:rsid w:val="0061008A"/>
    <w:rsid w:val="00617AF3"/>
    <w:rsid w:val="00621276"/>
    <w:rsid w:val="00625284"/>
    <w:rsid w:val="00627EF8"/>
    <w:rsid w:val="006325E7"/>
    <w:rsid w:val="0063399D"/>
    <w:rsid w:val="00634AD1"/>
    <w:rsid w:val="006350C0"/>
    <w:rsid w:val="0063627A"/>
    <w:rsid w:val="00640C27"/>
    <w:rsid w:val="00643D69"/>
    <w:rsid w:val="00644E77"/>
    <w:rsid w:val="00647D91"/>
    <w:rsid w:val="006522AD"/>
    <w:rsid w:val="00657A60"/>
    <w:rsid w:val="00666D34"/>
    <w:rsid w:val="00672FB2"/>
    <w:rsid w:val="00683F55"/>
    <w:rsid w:val="006855A7"/>
    <w:rsid w:val="0068707C"/>
    <w:rsid w:val="0069191F"/>
    <w:rsid w:val="00692627"/>
    <w:rsid w:val="00692B0B"/>
    <w:rsid w:val="006943A6"/>
    <w:rsid w:val="0069715D"/>
    <w:rsid w:val="006A317F"/>
    <w:rsid w:val="006A7F48"/>
    <w:rsid w:val="006B0F59"/>
    <w:rsid w:val="006B187A"/>
    <w:rsid w:val="006B1B89"/>
    <w:rsid w:val="006B67AD"/>
    <w:rsid w:val="006B7D9C"/>
    <w:rsid w:val="006C34D0"/>
    <w:rsid w:val="006C4865"/>
    <w:rsid w:val="006C6013"/>
    <w:rsid w:val="006C621E"/>
    <w:rsid w:val="006C7983"/>
    <w:rsid w:val="006E00FE"/>
    <w:rsid w:val="006E17E9"/>
    <w:rsid w:val="006F28DB"/>
    <w:rsid w:val="006F3417"/>
    <w:rsid w:val="006F3690"/>
    <w:rsid w:val="006F4068"/>
    <w:rsid w:val="006F522F"/>
    <w:rsid w:val="006F6810"/>
    <w:rsid w:val="006F7099"/>
    <w:rsid w:val="007007B0"/>
    <w:rsid w:val="007015E4"/>
    <w:rsid w:val="00702D12"/>
    <w:rsid w:val="00710788"/>
    <w:rsid w:val="00710F60"/>
    <w:rsid w:val="00713128"/>
    <w:rsid w:val="007256FF"/>
    <w:rsid w:val="00734738"/>
    <w:rsid w:val="0073603D"/>
    <w:rsid w:val="00736C88"/>
    <w:rsid w:val="00740DD8"/>
    <w:rsid w:val="007414A0"/>
    <w:rsid w:val="00746AC1"/>
    <w:rsid w:val="00754146"/>
    <w:rsid w:val="007544E3"/>
    <w:rsid w:val="00755CEE"/>
    <w:rsid w:val="0076291B"/>
    <w:rsid w:val="00765B49"/>
    <w:rsid w:val="00771DBD"/>
    <w:rsid w:val="00772376"/>
    <w:rsid w:val="00773C21"/>
    <w:rsid w:val="00781FBA"/>
    <w:rsid w:val="00792017"/>
    <w:rsid w:val="0079337B"/>
    <w:rsid w:val="007A044E"/>
    <w:rsid w:val="007A6927"/>
    <w:rsid w:val="007B0271"/>
    <w:rsid w:val="007B3068"/>
    <w:rsid w:val="007D2A20"/>
    <w:rsid w:val="007D3802"/>
    <w:rsid w:val="007E0147"/>
    <w:rsid w:val="007E08C1"/>
    <w:rsid w:val="007E2716"/>
    <w:rsid w:val="007E3D3F"/>
    <w:rsid w:val="007E4510"/>
    <w:rsid w:val="007E5719"/>
    <w:rsid w:val="007F1258"/>
    <w:rsid w:val="008056A1"/>
    <w:rsid w:val="00806B85"/>
    <w:rsid w:val="0081123F"/>
    <w:rsid w:val="008233B2"/>
    <w:rsid w:val="00824D69"/>
    <w:rsid w:val="00827462"/>
    <w:rsid w:val="00827F9F"/>
    <w:rsid w:val="00831F05"/>
    <w:rsid w:val="0083304E"/>
    <w:rsid w:val="008361D8"/>
    <w:rsid w:val="00840860"/>
    <w:rsid w:val="00847217"/>
    <w:rsid w:val="008510DD"/>
    <w:rsid w:val="00856004"/>
    <w:rsid w:val="00857AAE"/>
    <w:rsid w:val="00861D7C"/>
    <w:rsid w:val="00862E7F"/>
    <w:rsid w:val="008676E2"/>
    <w:rsid w:val="0087520F"/>
    <w:rsid w:val="008832BA"/>
    <w:rsid w:val="0088331B"/>
    <w:rsid w:val="00886778"/>
    <w:rsid w:val="00890C5B"/>
    <w:rsid w:val="00894C12"/>
    <w:rsid w:val="008A6E56"/>
    <w:rsid w:val="008C7892"/>
    <w:rsid w:val="008D615C"/>
    <w:rsid w:val="008E09CB"/>
    <w:rsid w:val="008E1066"/>
    <w:rsid w:val="008E1C33"/>
    <w:rsid w:val="008E259F"/>
    <w:rsid w:val="008F6699"/>
    <w:rsid w:val="00901985"/>
    <w:rsid w:val="00906717"/>
    <w:rsid w:val="009235F4"/>
    <w:rsid w:val="00924280"/>
    <w:rsid w:val="0092504C"/>
    <w:rsid w:val="0092631A"/>
    <w:rsid w:val="00932B44"/>
    <w:rsid w:val="00935F75"/>
    <w:rsid w:val="00940CF0"/>
    <w:rsid w:val="00943E1D"/>
    <w:rsid w:val="009473AD"/>
    <w:rsid w:val="00950575"/>
    <w:rsid w:val="00952438"/>
    <w:rsid w:val="00953F2F"/>
    <w:rsid w:val="00955B5A"/>
    <w:rsid w:val="009661BE"/>
    <w:rsid w:val="00971293"/>
    <w:rsid w:val="00972762"/>
    <w:rsid w:val="00972D25"/>
    <w:rsid w:val="0097323F"/>
    <w:rsid w:val="0097558C"/>
    <w:rsid w:val="009804FE"/>
    <w:rsid w:val="00982237"/>
    <w:rsid w:val="00985A59"/>
    <w:rsid w:val="009968E0"/>
    <w:rsid w:val="009A1DFD"/>
    <w:rsid w:val="009B29BC"/>
    <w:rsid w:val="009B5289"/>
    <w:rsid w:val="009B6C1C"/>
    <w:rsid w:val="009B79C2"/>
    <w:rsid w:val="009C1679"/>
    <w:rsid w:val="009C31D5"/>
    <w:rsid w:val="009C5413"/>
    <w:rsid w:val="009C5616"/>
    <w:rsid w:val="009C5830"/>
    <w:rsid w:val="009C66C4"/>
    <w:rsid w:val="009D77D6"/>
    <w:rsid w:val="009E49BA"/>
    <w:rsid w:val="009F2334"/>
    <w:rsid w:val="009F6C0C"/>
    <w:rsid w:val="00A0352A"/>
    <w:rsid w:val="00A03A13"/>
    <w:rsid w:val="00A06286"/>
    <w:rsid w:val="00A0660D"/>
    <w:rsid w:val="00A06A85"/>
    <w:rsid w:val="00A06D5B"/>
    <w:rsid w:val="00A074EB"/>
    <w:rsid w:val="00A11880"/>
    <w:rsid w:val="00A11BBE"/>
    <w:rsid w:val="00A16861"/>
    <w:rsid w:val="00A2027A"/>
    <w:rsid w:val="00A21552"/>
    <w:rsid w:val="00A23DFA"/>
    <w:rsid w:val="00A2643E"/>
    <w:rsid w:val="00A2700F"/>
    <w:rsid w:val="00A27BA9"/>
    <w:rsid w:val="00A30183"/>
    <w:rsid w:val="00A30E7B"/>
    <w:rsid w:val="00A33EBC"/>
    <w:rsid w:val="00A34E9B"/>
    <w:rsid w:val="00A37780"/>
    <w:rsid w:val="00A3788B"/>
    <w:rsid w:val="00A40315"/>
    <w:rsid w:val="00A443BF"/>
    <w:rsid w:val="00A47DD2"/>
    <w:rsid w:val="00A51763"/>
    <w:rsid w:val="00A550D6"/>
    <w:rsid w:val="00A701DF"/>
    <w:rsid w:val="00A71133"/>
    <w:rsid w:val="00A74366"/>
    <w:rsid w:val="00A765A2"/>
    <w:rsid w:val="00A775C4"/>
    <w:rsid w:val="00A82187"/>
    <w:rsid w:val="00A83DA8"/>
    <w:rsid w:val="00A84977"/>
    <w:rsid w:val="00A87ACF"/>
    <w:rsid w:val="00A908BD"/>
    <w:rsid w:val="00A9413D"/>
    <w:rsid w:val="00AA2B0C"/>
    <w:rsid w:val="00AB2579"/>
    <w:rsid w:val="00AB342F"/>
    <w:rsid w:val="00AB410D"/>
    <w:rsid w:val="00AB7E82"/>
    <w:rsid w:val="00AC16DE"/>
    <w:rsid w:val="00AC1E03"/>
    <w:rsid w:val="00AD01EB"/>
    <w:rsid w:val="00AD5ADC"/>
    <w:rsid w:val="00AD656E"/>
    <w:rsid w:val="00AE2D68"/>
    <w:rsid w:val="00AE582B"/>
    <w:rsid w:val="00AE6547"/>
    <w:rsid w:val="00AE7A2E"/>
    <w:rsid w:val="00AF0433"/>
    <w:rsid w:val="00B009DC"/>
    <w:rsid w:val="00B03515"/>
    <w:rsid w:val="00B045F8"/>
    <w:rsid w:val="00B064ED"/>
    <w:rsid w:val="00B17B59"/>
    <w:rsid w:val="00B20236"/>
    <w:rsid w:val="00B317D8"/>
    <w:rsid w:val="00B31C37"/>
    <w:rsid w:val="00B33952"/>
    <w:rsid w:val="00B435E4"/>
    <w:rsid w:val="00B43E9A"/>
    <w:rsid w:val="00B4450C"/>
    <w:rsid w:val="00B46E5F"/>
    <w:rsid w:val="00B4733B"/>
    <w:rsid w:val="00B51CC3"/>
    <w:rsid w:val="00B61434"/>
    <w:rsid w:val="00B6272B"/>
    <w:rsid w:val="00B63B7C"/>
    <w:rsid w:val="00B65D07"/>
    <w:rsid w:val="00B70737"/>
    <w:rsid w:val="00B712CE"/>
    <w:rsid w:val="00B73207"/>
    <w:rsid w:val="00B77EF4"/>
    <w:rsid w:val="00B80D58"/>
    <w:rsid w:val="00B80EEA"/>
    <w:rsid w:val="00B83014"/>
    <w:rsid w:val="00B83E85"/>
    <w:rsid w:val="00B9089C"/>
    <w:rsid w:val="00B935FC"/>
    <w:rsid w:val="00B9734A"/>
    <w:rsid w:val="00B97863"/>
    <w:rsid w:val="00BB135B"/>
    <w:rsid w:val="00BB5B49"/>
    <w:rsid w:val="00BC28F8"/>
    <w:rsid w:val="00BC34EC"/>
    <w:rsid w:val="00BC4718"/>
    <w:rsid w:val="00BD08EE"/>
    <w:rsid w:val="00BD1094"/>
    <w:rsid w:val="00BD5E99"/>
    <w:rsid w:val="00BD6ADE"/>
    <w:rsid w:val="00BE70BE"/>
    <w:rsid w:val="00BF1405"/>
    <w:rsid w:val="00BF6A9B"/>
    <w:rsid w:val="00C002D4"/>
    <w:rsid w:val="00C072D6"/>
    <w:rsid w:val="00C12905"/>
    <w:rsid w:val="00C20CE6"/>
    <w:rsid w:val="00C20D8B"/>
    <w:rsid w:val="00C247D0"/>
    <w:rsid w:val="00C2601D"/>
    <w:rsid w:val="00C32B67"/>
    <w:rsid w:val="00C33781"/>
    <w:rsid w:val="00C34049"/>
    <w:rsid w:val="00C34901"/>
    <w:rsid w:val="00C3798F"/>
    <w:rsid w:val="00C46E94"/>
    <w:rsid w:val="00C47730"/>
    <w:rsid w:val="00C4778D"/>
    <w:rsid w:val="00C517B8"/>
    <w:rsid w:val="00C53A3F"/>
    <w:rsid w:val="00C632C7"/>
    <w:rsid w:val="00C632DF"/>
    <w:rsid w:val="00C6430C"/>
    <w:rsid w:val="00C734F3"/>
    <w:rsid w:val="00C852DF"/>
    <w:rsid w:val="00C85C2C"/>
    <w:rsid w:val="00C86C9D"/>
    <w:rsid w:val="00C87500"/>
    <w:rsid w:val="00C94378"/>
    <w:rsid w:val="00CA0CD4"/>
    <w:rsid w:val="00CA1185"/>
    <w:rsid w:val="00CA1C83"/>
    <w:rsid w:val="00CA24F0"/>
    <w:rsid w:val="00CA52EE"/>
    <w:rsid w:val="00CB0917"/>
    <w:rsid w:val="00CB6379"/>
    <w:rsid w:val="00CC1F7A"/>
    <w:rsid w:val="00CC4AED"/>
    <w:rsid w:val="00CC6CB0"/>
    <w:rsid w:val="00CC798F"/>
    <w:rsid w:val="00CD115E"/>
    <w:rsid w:val="00CD11DA"/>
    <w:rsid w:val="00CD1F7B"/>
    <w:rsid w:val="00CD2250"/>
    <w:rsid w:val="00CD4B20"/>
    <w:rsid w:val="00CD6594"/>
    <w:rsid w:val="00CD70DA"/>
    <w:rsid w:val="00CE15C7"/>
    <w:rsid w:val="00CE207F"/>
    <w:rsid w:val="00CE2DDB"/>
    <w:rsid w:val="00CF3FA7"/>
    <w:rsid w:val="00CF529E"/>
    <w:rsid w:val="00D00A0D"/>
    <w:rsid w:val="00D12639"/>
    <w:rsid w:val="00D13815"/>
    <w:rsid w:val="00D14ADE"/>
    <w:rsid w:val="00D153A4"/>
    <w:rsid w:val="00D170EA"/>
    <w:rsid w:val="00D2332B"/>
    <w:rsid w:val="00D25BFC"/>
    <w:rsid w:val="00D25CAC"/>
    <w:rsid w:val="00D33851"/>
    <w:rsid w:val="00D33FFE"/>
    <w:rsid w:val="00D355A0"/>
    <w:rsid w:val="00D3635C"/>
    <w:rsid w:val="00D415A7"/>
    <w:rsid w:val="00D442B3"/>
    <w:rsid w:val="00D445FC"/>
    <w:rsid w:val="00D458C8"/>
    <w:rsid w:val="00D56845"/>
    <w:rsid w:val="00D614E4"/>
    <w:rsid w:val="00D70367"/>
    <w:rsid w:val="00D73EE7"/>
    <w:rsid w:val="00D741F6"/>
    <w:rsid w:val="00D7428E"/>
    <w:rsid w:val="00D74368"/>
    <w:rsid w:val="00D7532A"/>
    <w:rsid w:val="00D75850"/>
    <w:rsid w:val="00D82F04"/>
    <w:rsid w:val="00D9004F"/>
    <w:rsid w:val="00D9610E"/>
    <w:rsid w:val="00DA021A"/>
    <w:rsid w:val="00DA635F"/>
    <w:rsid w:val="00DB2CEC"/>
    <w:rsid w:val="00DB3CD6"/>
    <w:rsid w:val="00DB74F6"/>
    <w:rsid w:val="00DB77CA"/>
    <w:rsid w:val="00DB7F22"/>
    <w:rsid w:val="00DC1F4D"/>
    <w:rsid w:val="00DC38C0"/>
    <w:rsid w:val="00DC40F3"/>
    <w:rsid w:val="00DC4E68"/>
    <w:rsid w:val="00DC6A9D"/>
    <w:rsid w:val="00DD39F8"/>
    <w:rsid w:val="00DE0308"/>
    <w:rsid w:val="00DE1CFC"/>
    <w:rsid w:val="00DE37F6"/>
    <w:rsid w:val="00DE6267"/>
    <w:rsid w:val="00DE6FCA"/>
    <w:rsid w:val="00DF3EC0"/>
    <w:rsid w:val="00DF3F21"/>
    <w:rsid w:val="00DF45F6"/>
    <w:rsid w:val="00DF45FC"/>
    <w:rsid w:val="00E0419F"/>
    <w:rsid w:val="00E0528A"/>
    <w:rsid w:val="00E053A9"/>
    <w:rsid w:val="00E05A34"/>
    <w:rsid w:val="00E126CE"/>
    <w:rsid w:val="00E15B29"/>
    <w:rsid w:val="00E178B2"/>
    <w:rsid w:val="00E17EC6"/>
    <w:rsid w:val="00E22D20"/>
    <w:rsid w:val="00E22F73"/>
    <w:rsid w:val="00E230B8"/>
    <w:rsid w:val="00E23192"/>
    <w:rsid w:val="00E24000"/>
    <w:rsid w:val="00E24D96"/>
    <w:rsid w:val="00E360F8"/>
    <w:rsid w:val="00E3779F"/>
    <w:rsid w:val="00E50125"/>
    <w:rsid w:val="00E640A5"/>
    <w:rsid w:val="00E65E82"/>
    <w:rsid w:val="00E71BB7"/>
    <w:rsid w:val="00E72A61"/>
    <w:rsid w:val="00E76B74"/>
    <w:rsid w:val="00E76CFE"/>
    <w:rsid w:val="00E8277F"/>
    <w:rsid w:val="00E82BC1"/>
    <w:rsid w:val="00E84358"/>
    <w:rsid w:val="00E84D0A"/>
    <w:rsid w:val="00E84DE9"/>
    <w:rsid w:val="00E87D14"/>
    <w:rsid w:val="00E903E7"/>
    <w:rsid w:val="00E97749"/>
    <w:rsid w:val="00EA2635"/>
    <w:rsid w:val="00EA3B87"/>
    <w:rsid w:val="00EA43DE"/>
    <w:rsid w:val="00EA5169"/>
    <w:rsid w:val="00EA602F"/>
    <w:rsid w:val="00EA715B"/>
    <w:rsid w:val="00EA7DF3"/>
    <w:rsid w:val="00EB0938"/>
    <w:rsid w:val="00EB1086"/>
    <w:rsid w:val="00EB19F9"/>
    <w:rsid w:val="00EB2076"/>
    <w:rsid w:val="00EC152E"/>
    <w:rsid w:val="00EC240C"/>
    <w:rsid w:val="00EC2E5D"/>
    <w:rsid w:val="00EC6C11"/>
    <w:rsid w:val="00ED25C0"/>
    <w:rsid w:val="00ED3F1F"/>
    <w:rsid w:val="00EE0374"/>
    <w:rsid w:val="00EE0557"/>
    <w:rsid w:val="00EE27B2"/>
    <w:rsid w:val="00EE6F90"/>
    <w:rsid w:val="00EF0393"/>
    <w:rsid w:val="00EF4485"/>
    <w:rsid w:val="00EF68DB"/>
    <w:rsid w:val="00F0333B"/>
    <w:rsid w:val="00F05DAA"/>
    <w:rsid w:val="00F10CDD"/>
    <w:rsid w:val="00F1374C"/>
    <w:rsid w:val="00F1700E"/>
    <w:rsid w:val="00F244A9"/>
    <w:rsid w:val="00F246CC"/>
    <w:rsid w:val="00F24FAD"/>
    <w:rsid w:val="00F25479"/>
    <w:rsid w:val="00F270A5"/>
    <w:rsid w:val="00F320E5"/>
    <w:rsid w:val="00F32D57"/>
    <w:rsid w:val="00F37E2A"/>
    <w:rsid w:val="00F412AE"/>
    <w:rsid w:val="00F42E7A"/>
    <w:rsid w:val="00F445E9"/>
    <w:rsid w:val="00F5091E"/>
    <w:rsid w:val="00F607D7"/>
    <w:rsid w:val="00F6593A"/>
    <w:rsid w:val="00F679BB"/>
    <w:rsid w:val="00F715A6"/>
    <w:rsid w:val="00F71C7E"/>
    <w:rsid w:val="00F87D41"/>
    <w:rsid w:val="00F92D36"/>
    <w:rsid w:val="00F941F6"/>
    <w:rsid w:val="00F94220"/>
    <w:rsid w:val="00F97682"/>
    <w:rsid w:val="00F97947"/>
    <w:rsid w:val="00FA0E0F"/>
    <w:rsid w:val="00FA23C5"/>
    <w:rsid w:val="00FA29AD"/>
    <w:rsid w:val="00FA2AB0"/>
    <w:rsid w:val="00FA75BC"/>
    <w:rsid w:val="00FB2A44"/>
    <w:rsid w:val="00FB4871"/>
    <w:rsid w:val="00FB537B"/>
    <w:rsid w:val="00FB7128"/>
    <w:rsid w:val="00FC6BCB"/>
    <w:rsid w:val="00FC7300"/>
    <w:rsid w:val="00FD156F"/>
    <w:rsid w:val="00FE243D"/>
    <w:rsid w:val="00FF1A07"/>
    <w:rsid w:val="02A54D7D"/>
    <w:rsid w:val="03448817"/>
    <w:rsid w:val="0515C368"/>
    <w:rsid w:val="0542F3BB"/>
    <w:rsid w:val="06F50DB6"/>
    <w:rsid w:val="075196F8"/>
    <w:rsid w:val="07C658F1"/>
    <w:rsid w:val="091DFB8C"/>
    <w:rsid w:val="0957AEBD"/>
    <w:rsid w:val="0A7C8E8E"/>
    <w:rsid w:val="0B6AB0AF"/>
    <w:rsid w:val="0D32C42B"/>
    <w:rsid w:val="0D33FB3A"/>
    <w:rsid w:val="0DD84F89"/>
    <w:rsid w:val="0EDDFB89"/>
    <w:rsid w:val="108CE034"/>
    <w:rsid w:val="10A94859"/>
    <w:rsid w:val="112867E3"/>
    <w:rsid w:val="14CCBE88"/>
    <w:rsid w:val="157CB97C"/>
    <w:rsid w:val="15EDA0BE"/>
    <w:rsid w:val="16E6E270"/>
    <w:rsid w:val="171AA6EA"/>
    <w:rsid w:val="17C66916"/>
    <w:rsid w:val="1805E4DF"/>
    <w:rsid w:val="1C3C5540"/>
    <w:rsid w:val="1F6165D2"/>
    <w:rsid w:val="1FDA9461"/>
    <w:rsid w:val="20175EB5"/>
    <w:rsid w:val="21B32F16"/>
    <w:rsid w:val="220D4FF4"/>
    <w:rsid w:val="223CE24A"/>
    <w:rsid w:val="26E03DDD"/>
    <w:rsid w:val="27A1C7FA"/>
    <w:rsid w:val="2987ADB3"/>
    <w:rsid w:val="2B1D906E"/>
    <w:rsid w:val="2BCFA753"/>
    <w:rsid w:val="2D393618"/>
    <w:rsid w:val="2D8CB454"/>
    <w:rsid w:val="31F04E13"/>
    <w:rsid w:val="321F4804"/>
    <w:rsid w:val="33DEF63B"/>
    <w:rsid w:val="34134F72"/>
    <w:rsid w:val="35FBBBB4"/>
    <w:rsid w:val="37946FD7"/>
    <w:rsid w:val="3A1FA6A4"/>
    <w:rsid w:val="3AD01D7E"/>
    <w:rsid w:val="3F2425ED"/>
    <w:rsid w:val="3FC870CB"/>
    <w:rsid w:val="42204442"/>
    <w:rsid w:val="4301253C"/>
    <w:rsid w:val="43628797"/>
    <w:rsid w:val="46357A01"/>
    <w:rsid w:val="46B824E4"/>
    <w:rsid w:val="49E8B425"/>
    <w:rsid w:val="4A21686B"/>
    <w:rsid w:val="4A47764B"/>
    <w:rsid w:val="4BD7A95C"/>
    <w:rsid w:val="4BF43D19"/>
    <w:rsid w:val="4D8A6ACF"/>
    <w:rsid w:val="4DAEBEBC"/>
    <w:rsid w:val="4E6FA675"/>
    <w:rsid w:val="4E9A9429"/>
    <w:rsid w:val="50767ADB"/>
    <w:rsid w:val="50E65F7E"/>
    <w:rsid w:val="52822FDF"/>
    <w:rsid w:val="541E0040"/>
    <w:rsid w:val="552D96E8"/>
    <w:rsid w:val="562C777C"/>
    <w:rsid w:val="56C570C5"/>
    <w:rsid w:val="57BB30E9"/>
    <w:rsid w:val="5A8D41C4"/>
    <w:rsid w:val="5DB598D6"/>
    <w:rsid w:val="5ED70E6F"/>
    <w:rsid w:val="6021BE5D"/>
    <w:rsid w:val="61E446CF"/>
    <w:rsid w:val="66533B43"/>
    <w:rsid w:val="6795CD4D"/>
    <w:rsid w:val="68465F62"/>
    <w:rsid w:val="692B3724"/>
    <w:rsid w:val="6B60F348"/>
    <w:rsid w:val="6C62D7E6"/>
    <w:rsid w:val="6CF88EFF"/>
    <w:rsid w:val="6D3ACA2C"/>
    <w:rsid w:val="71C1BC7C"/>
    <w:rsid w:val="730A1D9E"/>
    <w:rsid w:val="73DD6226"/>
    <w:rsid w:val="7611A7B2"/>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7A892ED0-37C0-4268-8D90-C00663748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semiHidden/>
    <w:unhideWhenUsed/>
    <w:rsid w:val="00A87ACF"/>
  </w:style>
  <w:style w:type="character" w:customStyle="1" w:styleId="CommentTextChar">
    <w:name w:val="Comment Text Char"/>
    <w:link w:val="CommentText"/>
    <w:uiPriority w:val="99"/>
    <w:semiHidden/>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BodyText">
    <w:name w:val="Body Text"/>
    <w:basedOn w:val="Normal"/>
    <w:link w:val="BodyTextChar"/>
    <w:uiPriority w:val="99"/>
    <w:semiHidden/>
    <w:unhideWhenUsed/>
    <w:rsid w:val="004C52C3"/>
    <w:pPr>
      <w:spacing w:after="120"/>
    </w:pPr>
  </w:style>
  <w:style w:type="character" w:customStyle="1" w:styleId="BodyTextChar">
    <w:name w:val="Body Text Char"/>
    <w:basedOn w:val="DefaultParagraphFont"/>
    <w:link w:val="BodyText"/>
    <w:uiPriority w:val="99"/>
    <w:semiHidden/>
    <w:rsid w:val="004C52C3"/>
    <w:rPr>
      <w:rFonts w:ascii="Arial" w:hAnsi="Arial"/>
      <w:lang w:eastAsia="en-US"/>
    </w:rPr>
  </w:style>
  <w:style w:type="paragraph" w:styleId="ListParagraph">
    <w:name w:val="List Paragraph"/>
    <w:basedOn w:val="Normal"/>
    <w:uiPriority w:val="34"/>
    <w:qFormat/>
    <w:rsid w:val="00484BBD"/>
    <w:pPr>
      <w:ind w:left="720"/>
      <w:contextualSpacing/>
    </w:pPr>
  </w:style>
  <w:style w:type="paragraph" w:styleId="Revision">
    <w:name w:val="Revision"/>
    <w:hidden/>
    <w:uiPriority w:val="99"/>
    <w:semiHidden/>
    <w:rsid w:val="009B6C1C"/>
    <w:rPr>
      <w:rFonts w:ascii="Arial" w:hAnsi="Arial"/>
      <w:lang w:eastAsia="en-US"/>
    </w:rPr>
  </w:style>
  <w:style w:type="character" w:customStyle="1" w:styleId="normaltextrun">
    <w:name w:val="normaltextrun"/>
    <w:basedOn w:val="DefaultParagraphFont"/>
    <w:rsid w:val="00AE6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54242015">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546480940">
      <w:bodyDiv w:val="1"/>
      <w:marLeft w:val="0"/>
      <w:marRight w:val="0"/>
      <w:marTop w:val="0"/>
      <w:marBottom w:val="0"/>
      <w:divBdr>
        <w:top w:val="none" w:sz="0" w:space="0" w:color="auto"/>
        <w:left w:val="none" w:sz="0" w:space="0" w:color="auto"/>
        <w:bottom w:val="none" w:sz="0" w:space="0" w:color="auto"/>
        <w:right w:val="none" w:sz="0" w:space="0" w:color="auto"/>
      </w:divBdr>
      <w:divsChild>
        <w:div w:id="1687442238">
          <w:marLeft w:val="0"/>
          <w:marRight w:val="0"/>
          <w:marTop w:val="0"/>
          <w:marBottom w:val="0"/>
          <w:divBdr>
            <w:top w:val="none" w:sz="0" w:space="0" w:color="auto"/>
            <w:left w:val="none" w:sz="0" w:space="0" w:color="auto"/>
            <w:bottom w:val="none" w:sz="0" w:space="0" w:color="auto"/>
            <w:right w:val="none" w:sz="0" w:space="0" w:color="auto"/>
          </w:divBdr>
        </w:div>
        <w:div w:id="587888006">
          <w:marLeft w:val="0"/>
          <w:marRight w:val="0"/>
          <w:marTop w:val="0"/>
          <w:marBottom w:val="0"/>
          <w:divBdr>
            <w:top w:val="none" w:sz="0" w:space="0" w:color="auto"/>
            <w:left w:val="none" w:sz="0" w:space="0" w:color="auto"/>
            <w:bottom w:val="none" w:sz="0" w:space="0" w:color="auto"/>
            <w:right w:val="none" w:sz="0" w:space="0" w:color="auto"/>
          </w:divBdr>
        </w:div>
        <w:div w:id="1172333802">
          <w:marLeft w:val="0"/>
          <w:marRight w:val="0"/>
          <w:marTop w:val="0"/>
          <w:marBottom w:val="0"/>
          <w:divBdr>
            <w:top w:val="none" w:sz="0" w:space="0" w:color="auto"/>
            <w:left w:val="none" w:sz="0" w:space="0" w:color="auto"/>
            <w:bottom w:val="none" w:sz="0" w:space="0" w:color="auto"/>
            <w:right w:val="none" w:sz="0" w:space="0" w:color="auto"/>
          </w:divBdr>
        </w:div>
        <w:div w:id="338120470">
          <w:marLeft w:val="0"/>
          <w:marRight w:val="0"/>
          <w:marTop w:val="0"/>
          <w:marBottom w:val="0"/>
          <w:divBdr>
            <w:top w:val="none" w:sz="0" w:space="0" w:color="auto"/>
            <w:left w:val="none" w:sz="0" w:space="0" w:color="auto"/>
            <w:bottom w:val="none" w:sz="0" w:space="0" w:color="auto"/>
            <w:right w:val="none" w:sz="0" w:space="0" w:color="auto"/>
          </w:divBdr>
        </w:div>
        <w:div w:id="207953748">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23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975F6-6E79-484D-8F41-0FFF5C6C5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3.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4.xml><?xml version="1.0" encoding="utf-8"?>
<ds:datastoreItem xmlns:ds="http://schemas.openxmlformats.org/officeDocument/2006/customXml" ds:itemID="{A0307F0C-85BB-4173-A206-90E30C524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2261</Words>
  <Characters>12031</Characters>
  <Application>Microsoft Office Word</Application>
  <DocSecurity>0</DocSecurity>
  <Lines>316</Lines>
  <Paragraphs>118</Paragraphs>
  <ScaleCrop>false</ScaleCrop>
  <Company>City of Boroondara</Company>
  <LinksUpToDate>false</LinksUpToDate>
  <CharactersWithSpaces>14174</CharactersWithSpaces>
  <SharedDoc>false</SharedDoc>
  <HLinks>
    <vt:vector size="18" baseType="variant">
      <vt:variant>
        <vt:i4>983123</vt:i4>
      </vt:variant>
      <vt:variant>
        <vt:i4>6</vt:i4>
      </vt:variant>
      <vt:variant>
        <vt:i4>0</vt:i4>
      </vt:variant>
      <vt:variant>
        <vt:i4>5</vt:i4>
      </vt:variant>
      <vt:variant>
        <vt:lpwstr>http://www.hawthorntramdepot.org.au/papers/flannagan.htm</vt:lpwstr>
      </vt:variant>
      <vt:variant>
        <vt:lpwstr/>
      </vt:variant>
      <vt:variant>
        <vt:i4>2555938</vt:i4>
      </vt:variant>
      <vt:variant>
        <vt:i4>3</vt:i4>
      </vt:variant>
      <vt:variant>
        <vt:i4>0</vt:i4>
      </vt:variant>
      <vt:variant>
        <vt:i4>5</vt:i4>
      </vt:variant>
      <vt:variant>
        <vt:lpwstr>http://vhd.heritagecouncil.vic.gov.au/places/120997</vt:lpwstr>
      </vt:variant>
      <vt:variant>
        <vt:lpwstr/>
      </vt:variant>
      <vt:variant>
        <vt:i4>2162734</vt:i4>
      </vt:variant>
      <vt:variant>
        <vt:i4>0</vt:i4>
      </vt:variant>
      <vt:variant>
        <vt:i4>0</vt:i4>
      </vt:variant>
      <vt:variant>
        <vt:i4>5</vt:i4>
      </vt:variant>
      <vt:variant>
        <vt:lpwstr>http://vhd.heritagecouncil.vic.gov.au/places/54833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10</cp:revision>
  <cp:lastPrinted>2017-04-07T17:02:00Z</cp:lastPrinted>
  <dcterms:created xsi:type="dcterms:W3CDTF">2022-04-06T07:59:00Z</dcterms:created>
  <dcterms:modified xsi:type="dcterms:W3CDTF">2022-06-01T03:14:00Z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