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5B639A" w14:textId="5467C17D" w:rsidR="00EB3BCB" w:rsidRDefault="00E14BBB" w:rsidP="00EB3BCB">
      <w:pPr>
        <w:pStyle w:val="Citation-Heading1"/>
      </w:pPr>
      <w:r>
        <w:t>144 Progress Road, Eltham North</w:t>
      </w:r>
    </w:p>
    <w:p w14:paraId="4408F63E" w14:textId="4101BD53" w:rsidR="00EB3BCB" w:rsidRDefault="001C16CC" w:rsidP="00EB3BCB">
      <w:pPr>
        <w:pStyle w:val="Citation-Heading2"/>
      </w:pPr>
      <w:r>
        <w:t>House</w:t>
      </w:r>
    </w:p>
    <w:tbl>
      <w:tblPr>
        <w:tblW w:w="5000" w:type="pct"/>
        <w:tblBorders>
          <w:top w:val="single" w:sz="4" w:space="0" w:color="auto"/>
          <w:bottom w:val="single" w:sz="4" w:space="0" w:color="auto"/>
          <w:insideH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513"/>
        <w:gridCol w:w="4513"/>
      </w:tblGrid>
      <w:tr w:rsidR="00332A2F" w:rsidRPr="0004104D" w14:paraId="0FF3669B" w14:textId="77777777" w:rsidTr="00922F00">
        <w:trPr>
          <w:trHeight w:val="340"/>
        </w:trPr>
        <w:tc>
          <w:tcPr>
            <w:tcW w:w="4513" w:type="dxa"/>
            <w:tcBorders>
              <w:top w:val="single" w:sz="4" w:space="0" w:color="auto"/>
            </w:tcBorders>
            <w:vAlign w:val="center"/>
          </w:tcPr>
          <w:p w14:paraId="5FCC9CB4" w14:textId="770CB93A" w:rsidR="00332A2F" w:rsidRPr="0004104D" w:rsidRDefault="00332A2F" w:rsidP="00332A2F">
            <w:pPr>
              <w:pStyle w:val="Citation-Tabletext"/>
            </w:pPr>
            <w:r w:rsidRPr="0004104D">
              <w:rPr>
                <w:rStyle w:val="Citation-Boldcharacterstyle"/>
              </w:rPr>
              <w:t>Prepared by:</w:t>
            </w:r>
            <w:r w:rsidRPr="0004104D">
              <w:t xml:space="preserve"> </w:t>
            </w:r>
            <w:r>
              <w:t>Context</w:t>
            </w:r>
          </w:p>
        </w:tc>
        <w:tc>
          <w:tcPr>
            <w:tcW w:w="4513" w:type="dxa"/>
            <w:tcBorders>
              <w:top w:val="single" w:sz="4" w:space="0" w:color="auto"/>
            </w:tcBorders>
            <w:vAlign w:val="center"/>
          </w:tcPr>
          <w:p w14:paraId="47A494F5" w14:textId="217624C1" w:rsidR="00332A2F" w:rsidRPr="00332A2F" w:rsidRDefault="00332A2F" w:rsidP="00332A2F">
            <w:pPr>
              <w:pStyle w:val="Citation-Tabletext"/>
            </w:pPr>
            <w:r w:rsidRPr="00332A2F">
              <w:rPr>
                <w:rStyle w:val="Citation-Boldcharacterstyle"/>
              </w:rPr>
              <w:t>Survey date:</w:t>
            </w:r>
            <w:r w:rsidRPr="00332A2F">
              <w:t xml:space="preserve"> December 2020</w:t>
            </w:r>
          </w:p>
        </w:tc>
      </w:tr>
      <w:tr w:rsidR="00332A2F" w:rsidRPr="0004104D" w14:paraId="5BE4E3E0" w14:textId="77777777" w:rsidTr="00922F00">
        <w:trPr>
          <w:trHeight w:val="340"/>
        </w:trPr>
        <w:tc>
          <w:tcPr>
            <w:tcW w:w="4513" w:type="dxa"/>
            <w:vAlign w:val="center"/>
          </w:tcPr>
          <w:p w14:paraId="07B3F57E" w14:textId="5D042FBD" w:rsidR="00332A2F" w:rsidRPr="0004104D" w:rsidRDefault="00332A2F" w:rsidP="00332A2F">
            <w:pPr>
              <w:pStyle w:val="Citation-Tabletext"/>
            </w:pPr>
            <w:r w:rsidRPr="0004104D">
              <w:rPr>
                <w:rStyle w:val="Citation-Boldcharacterstyle"/>
              </w:rPr>
              <w:t>Place type:</w:t>
            </w:r>
            <w:r w:rsidRPr="0004104D">
              <w:t xml:space="preserve"> </w:t>
            </w:r>
            <w:r>
              <w:t>Residential</w:t>
            </w:r>
          </w:p>
        </w:tc>
        <w:tc>
          <w:tcPr>
            <w:tcW w:w="4513" w:type="dxa"/>
            <w:vAlign w:val="center"/>
          </w:tcPr>
          <w:p w14:paraId="1DDDAA8F" w14:textId="2B8CE163" w:rsidR="00332A2F" w:rsidRPr="0004104D" w:rsidRDefault="00332A2F" w:rsidP="00332A2F">
            <w:pPr>
              <w:pStyle w:val="Citation-Tabletext"/>
            </w:pPr>
            <w:r>
              <w:rPr>
                <w:rStyle w:val="Citation-Boldcharacterstyle"/>
              </w:rPr>
              <w:t>Designer</w:t>
            </w:r>
            <w:r w:rsidRPr="0004104D">
              <w:rPr>
                <w:rStyle w:val="Citation-Boldcharacterstyle"/>
              </w:rPr>
              <w:t>:</w:t>
            </w:r>
            <w:r w:rsidRPr="0004104D">
              <w:t xml:space="preserve"> </w:t>
            </w:r>
            <w:r>
              <w:t>Glyn Lewis</w:t>
            </w:r>
          </w:p>
        </w:tc>
      </w:tr>
      <w:tr w:rsidR="00332A2F" w:rsidRPr="0004104D" w14:paraId="15F3B606" w14:textId="77777777" w:rsidTr="00922F00">
        <w:trPr>
          <w:trHeight w:val="340"/>
        </w:trPr>
        <w:tc>
          <w:tcPr>
            <w:tcW w:w="4513" w:type="dxa"/>
            <w:vAlign w:val="center"/>
          </w:tcPr>
          <w:p w14:paraId="7706DD7E" w14:textId="41CD10AD" w:rsidR="00332A2F" w:rsidRPr="0004104D" w:rsidRDefault="00332A2F" w:rsidP="00332A2F">
            <w:pPr>
              <w:pStyle w:val="Citation-Tabletext"/>
            </w:pPr>
            <w:r w:rsidRPr="0004104D">
              <w:rPr>
                <w:rStyle w:val="Citation-Boldcharacterstyle"/>
              </w:rPr>
              <w:t>Significance level:</w:t>
            </w:r>
            <w:r w:rsidRPr="0004104D">
              <w:t xml:space="preserve"> </w:t>
            </w:r>
            <w:r w:rsidRPr="00A11109">
              <w:t>Significant</w:t>
            </w:r>
          </w:p>
        </w:tc>
        <w:tc>
          <w:tcPr>
            <w:tcW w:w="4513" w:type="dxa"/>
            <w:vAlign w:val="center"/>
          </w:tcPr>
          <w:p w14:paraId="5D6C11CC" w14:textId="4DAD2308" w:rsidR="00332A2F" w:rsidRPr="0004104D" w:rsidRDefault="00332A2F" w:rsidP="00332A2F">
            <w:pPr>
              <w:pStyle w:val="Citation-Tabletext"/>
            </w:pPr>
            <w:r w:rsidRPr="0004104D">
              <w:rPr>
                <w:rStyle w:val="Citation-Boldcharacterstyle"/>
              </w:rPr>
              <w:t>Builder:</w:t>
            </w:r>
            <w:r w:rsidRPr="0004104D">
              <w:t xml:space="preserve"> </w:t>
            </w:r>
            <w:r>
              <w:t>Not known</w:t>
            </w:r>
          </w:p>
        </w:tc>
      </w:tr>
      <w:tr w:rsidR="00332A2F" w:rsidRPr="0004104D" w14:paraId="075F9F06" w14:textId="77777777" w:rsidTr="00922F00">
        <w:trPr>
          <w:trHeight w:val="340"/>
        </w:trPr>
        <w:tc>
          <w:tcPr>
            <w:tcW w:w="4513" w:type="dxa"/>
            <w:tcBorders>
              <w:bottom w:val="single" w:sz="4" w:space="0" w:color="auto"/>
            </w:tcBorders>
            <w:vAlign w:val="center"/>
          </w:tcPr>
          <w:p w14:paraId="419AC1C5" w14:textId="67F634A1" w:rsidR="00332A2F" w:rsidRPr="0004104D" w:rsidRDefault="00332A2F" w:rsidP="00332A2F">
            <w:pPr>
              <w:pStyle w:val="Citation-Tabletext"/>
            </w:pPr>
            <w:r w:rsidRPr="0004104D">
              <w:rPr>
                <w:rStyle w:val="Citation-Boldcharacterstyle"/>
              </w:rPr>
              <w:t>Extent of overlay:</w:t>
            </w:r>
            <w:r w:rsidRPr="0004104D">
              <w:t xml:space="preserve"> </w:t>
            </w:r>
            <w:r w:rsidRPr="00A11109">
              <w:t>To title boundaries</w:t>
            </w:r>
          </w:p>
        </w:tc>
        <w:tc>
          <w:tcPr>
            <w:tcW w:w="4513" w:type="dxa"/>
            <w:tcBorders>
              <w:bottom w:val="single" w:sz="4" w:space="0" w:color="auto"/>
            </w:tcBorders>
            <w:vAlign w:val="center"/>
          </w:tcPr>
          <w:p w14:paraId="6908883E" w14:textId="05FBD9E9" w:rsidR="00332A2F" w:rsidRPr="0004104D" w:rsidRDefault="00332A2F" w:rsidP="00332A2F">
            <w:pPr>
              <w:pStyle w:val="Citation-Tabletext"/>
            </w:pPr>
            <w:r w:rsidRPr="0004104D">
              <w:rPr>
                <w:rStyle w:val="Citation-Boldcharacterstyle"/>
              </w:rPr>
              <w:t>Major construction:</w:t>
            </w:r>
            <w:r w:rsidRPr="0004104D">
              <w:t xml:space="preserve"> </w:t>
            </w:r>
            <w:r>
              <w:t>c1972-75</w:t>
            </w:r>
          </w:p>
        </w:tc>
      </w:tr>
    </w:tbl>
    <w:p w14:paraId="332994BD" w14:textId="22E8EFD4" w:rsidR="003C2AD3" w:rsidRDefault="00B968B7" w:rsidP="003C2AD3">
      <w:pPr>
        <w:pStyle w:val="Citation-Image"/>
        <w:keepNext/>
      </w:pPr>
      <w:r>
        <w:rPr>
          <w:noProof/>
        </w:rPr>
        <w:drawing>
          <wp:inline distT="0" distB="0" distL="0" distR="0" wp14:anchorId="66893FD3" wp14:editId="22443F67">
            <wp:extent cx="5038896" cy="267418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rotWithShape="1">
                    <a:blip r:embed="rId7">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a:blip>
                    <a:srcRect t="3224" b="10977"/>
                    <a:stretch/>
                  </pic:blipFill>
                  <pic:spPr bwMode="auto">
                    <a:xfrm>
                      <a:off x="0" y="0"/>
                      <a:ext cx="5039999" cy="2674774"/>
                    </a:xfrm>
                    <a:prstGeom prst="rect">
                      <a:avLst/>
                    </a:prstGeom>
                    <a:ln>
                      <a:noFill/>
                    </a:ln>
                    <a:extLst>
                      <a:ext uri="{53640926-AAD7-44D8-BBD7-CCE9431645EC}">
                        <a14:shadowObscured xmlns:a14="http://schemas.microsoft.com/office/drawing/2010/main"/>
                      </a:ext>
                    </a:extLst>
                  </pic:spPr>
                </pic:pic>
              </a:graphicData>
            </a:graphic>
          </wp:inline>
        </w:drawing>
      </w:r>
    </w:p>
    <w:p w14:paraId="7A0F2C86" w14:textId="04AF3836" w:rsidR="00BE47E1" w:rsidRDefault="003C2AD3" w:rsidP="003C2AD3">
      <w:pPr>
        <w:pStyle w:val="Citation-Caption"/>
        <w:rPr>
          <w:noProof/>
        </w:rPr>
      </w:pPr>
      <w:r>
        <w:t xml:space="preserve">Figure </w:t>
      </w:r>
      <w:r w:rsidR="007A6FCE">
        <w:rPr>
          <w:noProof/>
        </w:rPr>
        <w:t>1</w:t>
      </w:r>
      <w:r>
        <w:t xml:space="preserve">. </w:t>
      </w:r>
      <w:r w:rsidR="00B968B7">
        <w:t xml:space="preserve">View of 144 </w:t>
      </w:r>
      <w:r w:rsidR="00B968B7" w:rsidRPr="00B968B7">
        <w:t>Progress Road, Eltham North</w:t>
      </w:r>
      <w:r w:rsidR="00B968B7">
        <w:t>, from the street. (Source: Context 2020)</w:t>
      </w:r>
    </w:p>
    <w:p w14:paraId="54CC9FAA" w14:textId="6A59ABFE" w:rsidR="0004104D" w:rsidRDefault="00074B58" w:rsidP="001C14EF">
      <w:pPr>
        <w:pStyle w:val="Citation-Image"/>
      </w:pPr>
      <w:r w:rsidRPr="001C14EF">
        <w:rPr>
          <w:noProof/>
        </w:rPr>
        <w:drawing>
          <wp:inline distT="0" distB="0" distL="0" distR="0" wp14:anchorId="3CD7EAEA" wp14:editId="41CE195F">
            <wp:extent cx="5039326" cy="2872597"/>
            <wp:effectExtent l="0" t="0" r="0" b="4445"/>
            <wp:docPr id="7" name="Picture 7" descr="144 Progress Road, Eltham North, Vic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4 Progress Road, Eltham North, Vic 309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5040000" cy="2872981"/>
                    </a:xfrm>
                    <a:prstGeom prst="rect">
                      <a:avLst/>
                    </a:prstGeom>
                    <a:noFill/>
                    <a:ln>
                      <a:noFill/>
                    </a:ln>
                    <a:extLst>
                      <a:ext uri="{53640926-AAD7-44D8-BBD7-CCE9431645EC}">
                        <a14:shadowObscured xmlns:a14="http://schemas.microsoft.com/office/drawing/2010/main"/>
                      </a:ext>
                    </a:extLst>
                  </pic:spPr>
                </pic:pic>
              </a:graphicData>
            </a:graphic>
          </wp:inline>
        </w:drawing>
      </w:r>
    </w:p>
    <w:p w14:paraId="50158A54" w14:textId="06521758" w:rsidR="00B001C8" w:rsidRDefault="0004104D" w:rsidP="00B968B7">
      <w:pPr>
        <w:pStyle w:val="Citation-Caption"/>
        <w:rPr>
          <w:rFonts w:eastAsia="Times New Roman" w:cs="Times New Roman"/>
          <w:b/>
          <w:szCs w:val="20"/>
        </w:rPr>
      </w:pPr>
      <w:r>
        <w:t xml:space="preserve">Figure </w:t>
      </w:r>
      <w:r w:rsidR="007A6FCE">
        <w:rPr>
          <w:noProof/>
        </w:rPr>
        <w:t>2</w:t>
      </w:r>
      <w:r>
        <w:t xml:space="preserve">. </w:t>
      </w:r>
      <w:r w:rsidR="00EA1FE2">
        <w:t>Principal elevation of 144 Progress</w:t>
      </w:r>
      <w:r w:rsidR="00A11109">
        <w:t xml:space="preserve"> Road, </w:t>
      </w:r>
      <w:r w:rsidR="00EA1FE2">
        <w:t>Eltham North.</w:t>
      </w:r>
      <w:r w:rsidR="00A11109">
        <w:t xml:space="preserve"> (Source: </w:t>
      </w:r>
      <w:r w:rsidR="00C55FFA">
        <w:t>realestate.com.au</w:t>
      </w:r>
      <w:r w:rsidR="00EA1FE2">
        <w:t xml:space="preserve"> 2017</w:t>
      </w:r>
      <w:r w:rsidR="00A11109">
        <w:t>)</w:t>
      </w:r>
      <w:r w:rsidRPr="00B4074E">
        <w:t xml:space="preserve"> </w:t>
      </w:r>
    </w:p>
    <w:p w14:paraId="5C839529" w14:textId="509F956D" w:rsidR="00EB3BCB" w:rsidRDefault="00EB3BCB" w:rsidP="00A11109">
      <w:pPr>
        <w:pStyle w:val="Citation-Heading3"/>
      </w:pPr>
      <w:r w:rsidRPr="0051759A">
        <w:lastRenderedPageBreak/>
        <w:t>HISTORICAL</w:t>
      </w:r>
      <w:r>
        <w:t xml:space="preserve"> CONTEXT</w:t>
      </w:r>
    </w:p>
    <w:p w14:paraId="3EFE353D" w14:textId="487C8693" w:rsidR="00006D97" w:rsidRDefault="00006D97" w:rsidP="00A36AA1">
      <w:pPr>
        <w:pStyle w:val="Citation-Bodytext"/>
      </w:pPr>
      <w:r>
        <w:t xml:space="preserve">This place is associated with the following historic themes taken from the </w:t>
      </w:r>
      <w:r w:rsidR="00863D07">
        <w:rPr>
          <w:rStyle w:val="Citation-Italicscharacterstyle"/>
        </w:rPr>
        <w:t>Nillumbik</w:t>
      </w:r>
      <w:r w:rsidRPr="00B4074E">
        <w:rPr>
          <w:rStyle w:val="Citation-Italicscharacterstyle"/>
        </w:rPr>
        <w:t xml:space="preserve"> </w:t>
      </w:r>
      <w:r w:rsidR="00B001C8">
        <w:rPr>
          <w:rStyle w:val="Citation-Italicscharacterstyle"/>
        </w:rPr>
        <w:t xml:space="preserve">Shire </w:t>
      </w:r>
      <w:r w:rsidRPr="00B4074E">
        <w:rPr>
          <w:rStyle w:val="Citation-Italicscharacterstyle"/>
        </w:rPr>
        <w:t>Thematic Environmental History</w:t>
      </w:r>
      <w:r>
        <w:t xml:space="preserve"> (</w:t>
      </w:r>
      <w:r w:rsidR="00B001C8">
        <w:t>2016</w:t>
      </w:r>
      <w:r>
        <w:t>):</w:t>
      </w:r>
    </w:p>
    <w:p w14:paraId="4E6F4FD4" w14:textId="77777777" w:rsidR="005C68BD" w:rsidRPr="005C68BD" w:rsidRDefault="005C68BD" w:rsidP="00B90628">
      <w:pPr>
        <w:pStyle w:val="Citation-Themelevel1"/>
      </w:pPr>
      <w:r w:rsidRPr="005C68BD">
        <w:t xml:space="preserve">6 </w:t>
      </w:r>
      <w:r w:rsidRPr="005C68BD">
        <w:tab/>
        <w:t>BUILDING TOWNS AND SHAPING SUBURBS</w:t>
      </w:r>
    </w:p>
    <w:p w14:paraId="77A125EA" w14:textId="2A5F0BE6" w:rsidR="001572FB" w:rsidRPr="000075C0" w:rsidRDefault="005C68BD" w:rsidP="00B90628">
      <w:pPr>
        <w:pStyle w:val="Citation-Themelevel2"/>
      </w:pPr>
      <w:r w:rsidRPr="005C68BD">
        <w:t xml:space="preserve">6.6 </w:t>
      </w:r>
      <w:r w:rsidRPr="005C68BD">
        <w:tab/>
        <w:t>1960s and 1970s suburbanisation</w:t>
      </w:r>
    </w:p>
    <w:p w14:paraId="5C841857" w14:textId="4C387687" w:rsidR="00751FEE" w:rsidRPr="00751FEE" w:rsidRDefault="00751FEE" w:rsidP="00B90628">
      <w:pPr>
        <w:pStyle w:val="Citation-Themetext"/>
      </w:pPr>
      <w:r w:rsidRPr="00751FEE">
        <w:t>From the mid-1960s the main suburban expansion in the former Eltham Shire area was east from Eltham, aided by the construction of the new Fitzsimons Lane (Eltham</w:t>
      </w:r>
      <w:r w:rsidR="00B444FD">
        <w:t>-</w:t>
      </w:r>
      <w:r w:rsidRPr="00751FEE">
        <w:t xml:space="preserve">Templestowe) bridge in 1963. This expansion was limited by topography and by methods of corridor planning including the green wedge and rural zoning. As a result, the eastwards trend would not extend past Research. The occupants of this new residential area were typically high-income families commuting to work in the city. When author and diplomat Graham McInnes returned to Melbourne in 1969 after leaving in the 1930s, he said that one of the most noticeable differences was that ‘Eltham was the country, now it is right in Melbourne’. </w:t>
      </w:r>
      <w:r w:rsidR="00C33317" w:rsidRPr="00ED3C31">
        <w:rPr>
          <w:i w:val="0"/>
          <w:iCs/>
        </w:rPr>
        <w:t xml:space="preserve">(Mills </w:t>
      </w:r>
      <w:r w:rsidR="006220AD">
        <w:rPr>
          <w:i w:val="0"/>
          <w:iCs/>
        </w:rPr>
        <w:t xml:space="preserve">&amp; </w:t>
      </w:r>
      <w:proofErr w:type="spellStart"/>
      <w:r w:rsidR="006220AD">
        <w:rPr>
          <w:i w:val="0"/>
          <w:iCs/>
        </w:rPr>
        <w:t>Westbrooke</w:t>
      </w:r>
      <w:proofErr w:type="spellEnd"/>
      <w:r w:rsidR="00C33317" w:rsidRPr="00ED3C31">
        <w:rPr>
          <w:i w:val="0"/>
          <w:iCs/>
        </w:rPr>
        <w:t xml:space="preserve"> 2016:87)</w:t>
      </w:r>
    </w:p>
    <w:p w14:paraId="5FFBEFAD" w14:textId="703BDE2B" w:rsidR="00751FEE" w:rsidRPr="00751FEE" w:rsidRDefault="00751FEE" w:rsidP="00ED3C31">
      <w:pPr>
        <w:pStyle w:val="Citation-Themetext"/>
      </w:pPr>
      <w:r w:rsidRPr="00751FEE">
        <w:t xml:space="preserve">Residents who had established themselves in the early </w:t>
      </w:r>
      <w:proofErr w:type="spellStart"/>
      <w:r w:rsidRPr="00751FEE">
        <w:t>postwar</w:t>
      </w:r>
      <w:proofErr w:type="spellEnd"/>
      <w:r w:rsidRPr="00751FEE">
        <w:t xml:space="preserve"> period questioned the bona fides of this new wave of aspiring bushland home owners. </w:t>
      </w:r>
      <w:r w:rsidR="000B7AC8" w:rsidRPr="000B7AC8">
        <w:t>[Alistair]</w:t>
      </w:r>
      <w:r w:rsidR="000B7AC8">
        <w:t xml:space="preserve"> </w:t>
      </w:r>
      <w:r w:rsidRPr="00751FEE">
        <w:t xml:space="preserve">Knox described how ‘the rich and affluent eastern suburbanites started casting sheep’s eyes at this unkempt </w:t>
      </w:r>
      <w:proofErr w:type="spellStart"/>
      <w:r w:rsidRPr="00751FEE">
        <w:t>bushscape</w:t>
      </w:r>
      <w:proofErr w:type="spellEnd"/>
      <w:r w:rsidRPr="00751FEE">
        <w:t>.… Eltham was once again under threat from the land profiteer, who would butcher the living qualities of its inhabitants to make their Roman holiday.</w:t>
      </w:r>
      <w:r w:rsidR="00F874E9">
        <w:t>’</w:t>
      </w:r>
      <w:r w:rsidRPr="00751FEE">
        <w:t>. On the other hand, the middle-class professionals of this new influx were environmentally conscious, politically well informed and numerous enough to exert a profound effect on the conservation of the surrounding landscape.</w:t>
      </w:r>
      <w:r w:rsidRPr="00ED3C31">
        <w:rPr>
          <w:rFonts w:asciiTheme="minorHAnsi" w:hAnsiTheme="minorHAnsi"/>
          <w:i w:val="0"/>
          <w:iCs/>
          <w:sz w:val="22"/>
        </w:rPr>
        <w:t xml:space="preserve"> </w:t>
      </w:r>
      <w:r w:rsidRPr="00ED3C31">
        <w:rPr>
          <w:i w:val="0"/>
          <w:iCs/>
        </w:rPr>
        <w:t xml:space="preserve">(Mills </w:t>
      </w:r>
      <w:r w:rsidR="006220AD">
        <w:rPr>
          <w:i w:val="0"/>
          <w:iCs/>
        </w:rPr>
        <w:t xml:space="preserve">&amp; </w:t>
      </w:r>
      <w:proofErr w:type="spellStart"/>
      <w:r w:rsidR="006220AD">
        <w:rPr>
          <w:i w:val="0"/>
          <w:iCs/>
        </w:rPr>
        <w:t>Westbrooke</w:t>
      </w:r>
      <w:proofErr w:type="spellEnd"/>
      <w:r w:rsidRPr="00ED3C31">
        <w:rPr>
          <w:i w:val="0"/>
          <w:iCs/>
        </w:rPr>
        <w:t xml:space="preserve"> 2016:87-88)</w:t>
      </w:r>
    </w:p>
    <w:p w14:paraId="7299B07F" w14:textId="45D8E332" w:rsidR="00751FEE" w:rsidRDefault="00751FEE" w:rsidP="00ED3C31">
      <w:pPr>
        <w:pStyle w:val="Citation-Themetext"/>
      </w:pPr>
      <w:r w:rsidRPr="00751FEE">
        <w:t>By the 1970s, the aesthetics of the bush that had been developing throughout Australia were influencing the more sought after city fringe suburban developments</w:t>
      </w:r>
      <w:r w:rsidR="0087286B">
        <w:t xml:space="preserve">. </w:t>
      </w:r>
      <w:r w:rsidRPr="00751FEE">
        <w:t>These suburban developments adopted some of the trappings of environmental building that had been developed, in part, by the Eltham mud brick pioneers. The environmental thinking had been translated into a set of standard approaches, including preservation of existing trees, adaptation to contours, underground services and establishment of a network of linked bush parks. Road planning strategies such as cul-de-sacs enabled isolation from busy through streets. Roads were softened with low-profile gutters and the transition from road to driveway was softened with the use of paving materials in the road surface. Even so, these developments substantially remade the landscape.</w:t>
      </w:r>
      <w:r>
        <w:t xml:space="preserve"> </w:t>
      </w:r>
      <w:r w:rsidRPr="00ED3C31">
        <w:rPr>
          <w:i w:val="0"/>
          <w:iCs/>
        </w:rPr>
        <w:t xml:space="preserve">(Mills </w:t>
      </w:r>
      <w:r w:rsidR="006220AD">
        <w:rPr>
          <w:i w:val="0"/>
          <w:iCs/>
        </w:rPr>
        <w:t xml:space="preserve">&amp; </w:t>
      </w:r>
      <w:proofErr w:type="spellStart"/>
      <w:r w:rsidR="006220AD">
        <w:rPr>
          <w:i w:val="0"/>
          <w:iCs/>
        </w:rPr>
        <w:t>Westbrooke</w:t>
      </w:r>
      <w:proofErr w:type="spellEnd"/>
      <w:r w:rsidRPr="00ED3C31">
        <w:rPr>
          <w:i w:val="0"/>
          <w:iCs/>
        </w:rPr>
        <w:t xml:space="preserve"> 2016:88)</w:t>
      </w:r>
    </w:p>
    <w:p w14:paraId="4470A477" w14:textId="4A034F4D" w:rsidR="00006D97" w:rsidRPr="007C151E" w:rsidRDefault="007C151E" w:rsidP="00ED3C31">
      <w:pPr>
        <w:pStyle w:val="Citation-Themetext"/>
      </w:pPr>
      <w:r w:rsidRPr="007C151E">
        <w:t>In the 1970s the Nillumbik area and nearby suburbs were graced with a number of residences designed by up-and-coming architects of the day including Kevin Borland, Charles Duncan and Morrice Shaw. Philip Goad describes their works as ‘free and inventive compositions’ and ‘programmatically innovative’. Their designs featured informality, woodsy detailing, mezzanine floors and sliding doors opening onto timber decks. Other features included bagged brick, or brick seconds, window frames stained brown or pale eucalypt green and diagonal timber lining boards (Goad 1999, p. 199).</w:t>
      </w:r>
      <w:r>
        <w:t xml:space="preserve"> </w:t>
      </w:r>
      <w:r w:rsidRPr="00ED3C31">
        <w:rPr>
          <w:i w:val="0"/>
          <w:iCs/>
        </w:rPr>
        <w:t>(</w:t>
      </w:r>
      <w:r w:rsidR="001D6A2F" w:rsidRPr="00ED3C31">
        <w:rPr>
          <w:i w:val="0"/>
          <w:iCs/>
        </w:rPr>
        <w:t xml:space="preserve">Mills </w:t>
      </w:r>
      <w:r w:rsidR="006220AD">
        <w:rPr>
          <w:i w:val="0"/>
          <w:iCs/>
        </w:rPr>
        <w:t xml:space="preserve">&amp; </w:t>
      </w:r>
      <w:proofErr w:type="spellStart"/>
      <w:r w:rsidR="006220AD">
        <w:rPr>
          <w:i w:val="0"/>
          <w:iCs/>
        </w:rPr>
        <w:t>Westbrooke</w:t>
      </w:r>
      <w:proofErr w:type="spellEnd"/>
      <w:r w:rsidR="001D6A2F" w:rsidRPr="00ED3C31">
        <w:rPr>
          <w:i w:val="0"/>
          <w:iCs/>
        </w:rPr>
        <w:t xml:space="preserve"> 2016:89</w:t>
      </w:r>
      <w:r w:rsidRPr="00ED3C31">
        <w:rPr>
          <w:i w:val="0"/>
          <w:iCs/>
        </w:rPr>
        <w:t>)</w:t>
      </w:r>
    </w:p>
    <w:p w14:paraId="10B79BD6" w14:textId="1FACBB31" w:rsidR="008B5D8D" w:rsidRDefault="008B5D8D" w:rsidP="00B90628">
      <w:pPr>
        <w:pStyle w:val="Citation-Heading3"/>
      </w:pPr>
      <w:r>
        <w:lastRenderedPageBreak/>
        <w:t>LOCALITY HISTORY</w:t>
      </w:r>
    </w:p>
    <w:p w14:paraId="5C89DCE0" w14:textId="77777777" w:rsidR="00286ACD" w:rsidRPr="004F1AA2" w:rsidRDefault="00286ACD" w:rsidP="004F1AA2">
      <w:pPr>
        <w:pStyle w:val="Citation-Bodytext"/>
      </w:pPr>
      <w:bookmarkStart w:id="0" w:name="_Hlk70611091"/>
      <w:r w:rsidRPr="004F1AA2">
        <w:t>Eltham North is located on the country of the Wurundjeri-</w:t>
      </w:r>
      <w:proofErr w:type="spellStart"/>
      <w:r w:rsidRPr="004F1AA2">
        <w:t>willam</w:t>
      </w:r>
      <w:proofErr w:type="spellEnd"/>
      <w:r w:rsidRPr="004F1AA2">
        <w:t xml:space="preserve"> clan of the </w:t>
      </w:r>
      <w:proofErr w:type="spellStart"/>
      <w:r w:rsidRPr="004F1AA2">
        <w:t>Woi</w:t>
      </w:r>
      <w:proofErr w:type="spellEnd"/>
      <w:r w:rsidRPr="004F1AA2">
        <w:t xml:space="preserve"> wurrung people.</w:t>
      </w:r>
    </w:p>
    <w:bookmarkEnd w:id="0"/>
    <w:p w14:paraId="2FEB56B1" w14:textId="77777777" w:rsidR="00286ACD" w:rsidRPr="004F1AA2" w:rsidRDefault="00286ACD" w:rsidP="004F1AA2">
      <w:pPr>
        <w:pStyle w:val="Citation-Bodytext"/>
      </w:pPr>
      <w:r w:rsidRPr="004F1AA2">
        <w:t xml:space="preserve">Diamond Creek separates Eltham North from Eltham and was the dividing boundary between municipalities; Eltham North was in Heidelberg City and, from 1964, in Diamond Valley Shire. In 2001 Eltham North’s western boundary moved from </w:t>
      </w:r>
      <w:proofErr w:type="spellStart"/>
      <w:r w:rsidRPr="004F1AA2">
        <w:t>Ryans</w:t>
      </w:r>
      <w:proofErr w:type="spellEnd"/>
      <w:r w:rsidRPr="004F1AA2">
        <w:t xml:space="preserve"> Road into St Helena. As a result, today Eltham North is located within two local government areas: the City of Banyule and Nillumbik Shire (</w:t>
      </w:r>
      <w:r w:rsidRPr="004F1AA2">
        <w:rPr>
          <w:rStyle w:val="Citation-Italicscharacterstyle"/>
        </w:rPr>
        <w:t>Victorian Places</w:t>
      </w:r>
      <w:r w:rsidRPr="004F1AA2">
        <w:t xml:space="preserve"> 2015).</w:t>
      </w:r>
    </w:p>
    <w:p w14:paraId="72698B8E" w14:textId="77777777" w:rsidR="00286ACD" w:rsidRPr="004F1AA2" w:rsidRDefault="00286ACD" w:rsidP="004F1AA2">
      <w:pPr>
        <w:pStyle w:val="Citation-Bodytext"/>
      </w:pPr>
      <w:r w:rsidRPr="004F1AA2">
        <w:t>Eltham North, originally an outlying rural part of Eltham, became a separate locality with the opening of the Glen Park (later Eltham North) State School No. 4212 in 1924. At the time the locality was known as Glen Park, with that name recorded in street directories until the 1960s. The postal district, however, was Eltham North (</w:t>
      </w:r>
      <w:r w:rsidRPr="004F1AA2">
        <w:rPr>
          <w:rStyle w:val="Citation-Italicscharacterstyle"/>
        </w:rPr>
        <w:t>Victorian Places</w:t>
      </w:r>
      <w:r w:rsidRPr="004F1AA2">
        <w:t xml:space="preserve"> 2015).</w:t>
      </w:r>
    </w:p>
    <w:p w14:paraId="561BBCD2" w14:textId="77777777" w:rsidR="00286ACD" w:rsidRPr="004F1AA2" w:rsidRDefault="00286ACD" w:rsidP="004F1AA2">
      <w:pPr>
        <w:pStyle w:val="Citation-Bodytext"/>
      </w:pPr>
      <w:r w:rsidRPr="004F1AA2">
        <w:t>Extensive subdivision to the northeast and northwest of Eltham occurred from the first decades of the twentieth century, although residential development was slow due to an absence of electricity and water services. A new bridge across Diamond Creek, opened in 1915, improved connections between Eltham and Eltham North.</w:t>
      </w:r>
    </w:p>
    <w:p w14:paraId="0127B669" w14:textId="13B6B7EE" w:rsidR="00286ACD" w:rsidRPr="004F1AA2" w:rsidRDefault="00286ACD" w:rsidP="004F1AA2">
      <w:pPr>
        <w:pStyle w:val="Citation-Bodytext"/>
      </w:pPr>
      <w:r w:rsidRPr="004F1AA2">
        <w:t xml:space="preserve">The Eltham and Glen Park Progress Association was formed in 1921 and called for the construction of a railway station at Glen Park (later Eltham North), midway between Eltham and Diamond Creek stations. In 1924 the Glen Park Progress Association expected such a station would service 387 blocks in the Bellevue and Beard estates and 313 blocks in the Glen Park Estate subdivision. Glen Park at this time had 89 houses with a largely working-class population of 198 people. It also had 97 weekenders (Mills </w:t>
      </w:r>
      <w:r w:rsidR="006220AD">
        <w:t xml:space="preserve">&amp; </w:t>
      </w:r>
      <w:proofErr w:type="spellStart"/>
      <w:r w:rsidR="006220AD">
        <w:t>Westbrooke</w:t>
      </w:r>
      <w:proofErr w:type="spellEnd"/>
      <w:r w:rsidRPr="004F1AA2">
        <w:t xml:space="preserve"> 2017:72).</w:t>
      </w:r>
    </w:p>
    <w:p w14:paraId="6B8D7FC2" w14:textId="77777777" w:rsidR="00286ACD" w:rsidRPr="004F1AA2" w:rsidRDefault="00286ACD" w:rsidP="004F1AA2">
      <w:pPr>
        <w:pStyle w:val="Citation-Bodytext"/>
      </w:pPr>
      <w:r w:rsidRPr="004F1AA2">
        <w:t>Glen Park Primary School No. 4212 was subsequently opened after the Progress Association petitioned the Education Department, stating that the population of the area was growing and complaining that children had to walk two to three miles to Eltham or Diamond Creek schools. The first school opened in May 1924, with 38 pupils, in a private house called ‘Rest-a-While’ in Lower Glen Park Road, where it operated for the next 17 months. In 1925 it was relocated to a single room transported by wagon from Greensborough and moved to land in Banks Road (Eltham North Primary School 2020; Blake 1973:138). The school’s name was changed to Eltham North in that year (Blake 1973:138).</w:t>
      </w:r>
    </w:p>
    <w:p w14:paraId="2E6B165D" w14:textId="1637EE6E" w:rsidR="00286ACD" w:rsidRPr="004F1AA2" w:rsidRDefault="00286ACD" w:rsidP="004F1AA2">
      <w:pPr>
        <w:pStyle w:val="Citation-Bodytext"/>
      </w:pPr>
      <w:r w:rsidRPr="004F1AA2">
        <w:t>In 1925 a building for the Glen Park Gospel Mission was erected (</w:t>
      </w:r>
      <w:r w:rsidRPr="004F1AA2">
        <w:rPr>
          <w:rStyle w:val="Citation-Italicscharacterstyle"/>
        </w:rPr>
        <w:t>Advertiser</w:t>
      </w:r>
      <w:r w:rsidR="00E86139">
        <w:rPr>
          <w:rStyle w:val="Citation-Italicscharacterstyle"/>
        </w:rPr>
        <w:t xml:space="preserve"> </w:t>
      </w:r>
      <w:r w:rsidRPr="004F1AA2">
        <w:t>4 December 1925:3).</w:t>
      </w:r>
    </w:p>
    <w:p w14:paraId="5D45A78E" w14:textId="66240AA1" w:rsidR="00286ACD" w:rsidRPr="004F1AA2" w:rsidRDefault="00286ACD" w:rsidP="004F1AA2">
      <w:pPr>
        <w:pStyle w:val="Citation-Bodytext"/>
      </w:pPr>
      <w:r w:rsidRPr="004F1AA2">
        <w:t>Local builder Alistair Knox designed and constructed a number of mudbrick houses in the area from the late 1940s, contributing to a style of architecture that became known as the ‘Eltham style’.</w:t>
      </w:r>
    </w:p>
    <w:p w14:paraId="5439CE26" w14:textId="77777777" w:rsidR="00286ACD" w:rsidRPr="004F1AA2" w:rsidRDefault="00286ACD" w:rsidP="004F1AA2">
      <w:pPr>
        <w:pStyle w:val="Citation-Bodytext"/>
      </w:pPr>
      <w:r w:rsidRPr="004F1AA2">
        <w:t xml:space="preserve">Reflecting the </w:t>
      </w:r>
      <w:proofErr w:type="spellStart"/>
      <w:r w:rsidRPr="004F1AA2">
        <w:t>postwar</w:t>
      </w:r>
      <w:proofErr w:type="spellEnd"/>
      <w:r w:rsidRPr="004F1AA2">
        <w:t xml:space="preserve"> growth in the area, by 1952 there were 62 children attending the Eltham North State School, and in 1953 a new school building was completed in Wattletree Road (Blake 1973:138). </w:t>
      </w:r>
    </w:p>
    <w:p w14:paraId="48A6604B" w14:textId="77777777" w:rsidR="00286ACD" w:rsidRPr="004F1AA2" w:rsidRDefault="00286ACD" w:rsidP="004F1AA2">
      <w:pPr>
        <w:pStyle w:val="Citation-Bodytext"/>
      </w:pPr>
      <w:r w:rsidRPr="004F1AA2">
        <w:t>Today the primary school is in the east of the suburb, adjacent to the Glen Park Gospel Church and local shops. There is a kindergarten in Glen Park Road. Eltham North has numerous bushland reserves and playgrounds (</w:t>
      </w:r>
      <w:r w:rsidRPr="004F1AA2">
        <w:rPr>
          <w:rStyle w:val="Citation-Italicscharacterstyle"/>
        </w:rPr>
        <w:t>Victorian Places</w:t>
      </w:r>
      <w:r w:rsidRPr="004F1AA2">
        <w:t xml:space="preserve"> 2015). </w:t>
      </w:r>
    </w:p>
    <w:p w14:paraId="30624E16" w14:textId="0B9C92C7" w:rsidR="00EB3BCB" w:rsidRDefault="00EB3BCB" w:rsidP="00EB3BCB">
      <w:pPr>
        <w:pStyle w:val="Citation-Heading3"/>
      </w:pPr>
      <w:r>
        <w:t>PLACE HISTORY</w:t>
      </w:r>
    </w:p>
    <w:p w14:paraId="76611DE6" w14:textId="560D0DB0" w:rsidR="009A5E2F" w:rsidRDefault="004C4901" w:rsidP="009A5E2F">
      <w:pPr>
        <w:pStyle w:val="Citation-Bodytext"/>
      </w:pPr>
      <w:r w:rsidRPr="004C4901">
        <w:t xml:space="preserve">The subject site is located on Crown Allotment G, Section 11, Parish of Nillumbik, comprising 89 acres and first purchased by PAC O’Farrell in 1852 </w:t>
      </w:r>
      <w:r w:rsidR="00DD37D8">
        <w:t>(</w:t>
      </w:r>
      <w:r w:rsidR="00DD37D8" w:rsidRPr="004F1AA2">
        <w:rPr>
          <w:rStyle w:val="Citation-Italicscharacterstyle"/>
        </w:rPr>
        <w:t xml:space="preserve">Nillumbik Parish Plan </w:t>
      </w:r>
      <w:r w:rsidR="00DD37D8">
        <w:t xml:space="preserve">1961). By 1884 the </w:t>
      </w:r>
      <w:r w:rsidR="009A5E2F">
        <w:t>Crown A</w:t>
      </w:r>
      <w:r w:rsidR="00DD37D8">
        <w:t>llotment had been subdivided</w:t>
      </w:r>
      <w:r w:rsidR="009A5E2F">
        <w:t xml:space="preserve">, with 75 acres of land acquired by James </w:t>
      </w:r>
      <w:r w:rsidR="00E851BD">
        <w:t xml:space="preserve">Darley </w:t>
      </w:r>
      <w:r w:rsidR="009A5E2F">
        <w:t>Mealy</w:t>
      </w:r>
      <w:r>
        <w:t>, ‘gentleman’,</w:t>
      </w:r>
      <w:r w:rsidR="009A5E2F">
        <w:t xml:space="preserve"> </w:t>
      </w:r>
      <w:r w:rsidR="009A5E2F">
        <w:lastRenderedPageBreak/>
        <w:t>in 1909</w:t>
      </w:r>
      <w:r w:rsidR="00180278">
        <w:t>. Between 1913 and c1919 Mealy served as a member of the Eltham Shire Council (</w:t>
      </w:r>
      <w:r w:rsidR="00180278" w:rsidRPr="004F1AA2">
        <w:rPr>
          <w:rStyle w:val="Citation-Italicscharacterstyle"/>
        </w:rPr>
        <w:t>Advertiser</w:t>
      </w:r>
      <w:r w:rsidR="00E86139" w:rsidRPr="00E86139">
        <w:rPr>
          <w:rStyle w:val="Citation-Italicscharacterstyle"/>
          <w:i w:val="0"/>
          <w:iCs/>
        </w:rPr>
        <w:t>,</w:t>
      </w:r>
      <w:r w:rsidR="00E86139">
        <w:rPr>
          <w:rStyle w:val="Citation-Italicscharacterstyle"/>
        </w:rPr>
        <w:t xml:space="preserve"> </w:t>
      </w:r>
      <w:r w:rsidR="00180278">
        <w:t xml:space="preserve">11 January 1935:2). </w:t>
      </w:r>
      <w:r w:rsidR="00C84A41">
        <w:t xml:space="preserve">He died </w:t>
      </w:r>
      <w:r w:rsidR="00180278" w:rsidRPr="00180278">
        <w:t xml:space="preserve">in 1935, </w:t>
      </w:r>
      <w:r w:rsidR="00C84A41">
        <w:t xml:space="preserve">and in 1940 </w:t>
      </w:r>
      <w:r w:rsidR="00180278" w:rsidRPr="00180278">
        <w:t>the land passed into the ownership of Elise Stewart</w:t>
      </w:r>
      <w:r w:rsidR="00C84A41">
        <w:t>. I</w:t>
      </w:r>
      <w:r w:rsidR="00180278" w:rsidRPr="00180278">
        <w:t xml:space="preserve">n 1947 </w:t>
      </w:r>
      <w:r w:rsidR="00C84A41">
        <w:t>it</w:t>
      </w:r>
      <w:r w:rsidR="00180278" w:rsidRPr="00180278">
        <w:t xml:space="preserve"> was owned by Inter-Urban Builders Pty Ltd </w:t>
      </w:r>
      <w:r w:rsidR="00DD37D8">
        <w:t>(CT:V1537 F305</w:t>
      </w:r>
      <w:r w:rsidR="009A5E2F">
        <w:t xml:space="preserve">; </w:t>
      </w:r>
      <w:r w:rsidR="00DD37D8">
        <w:t xml:space="preserve">CT:V3346 V070). </w:t>
      </w:r>
    </w:p>
    <w:p w14:paraId="3B77C94A" w14:textId="003D2E71" w:rsidR="003D48D7" w:rsidRDefault="00DD37D8" w:rsidP="009A5E2F">
      <w:pPr>
        <w:pStyle w:val="Citation-Bodytext"/>
      </w:pPr>
      <w:r>
        <w:t xml:space="preserve">Inter-Urban Builders subdivided the land into residential blocks, with lots sold from 1947 to 1967 (CT:V3346 V070). </w:t>
      </w:r>
      <w:r w:rsidR="009A5E2F">
        <w:t xml:space="preserve">The subject site is Lot 210 of this subdivision. Lots 209 and 210 were purchased </w:t>
      </w:r>
      <w:r w:rsidR="009A5E2F" w:rsidRPr="009A5E2F">
        <w:t>in 1960</w:t>
      </w:r>
      <w:r w:rsidR="009A5E2F">
        <w:t xml:space="preserve"> by </w:t>
      </w:r>
      <w:r w:rsidR="009A5E2F" w:rsidRPr="009A5E2F">
        <w:t>Lower Plenty</w:t>
      </w:r>
      <w:r w:rsidR="009A5E2F">
        <w:t xml:space="preserve"> </w:t>
      </w:r>
      <w:r>
        <w:t>builders Stanley Brown and Gordon Saw (C</w:t>
      </w:r>
      <w:r w:rsidR="004C4901">
        <w:t>T</w:t>
      </w:r>
      <w:r>
        <w:t xml:space="preserve">:V8256 F347). </w:t>
      </w:r>
      <w:r w:rsidR="009A5E2F">
        <w:t xml:space="preserve">Lot 210 changed hands multiple times until 1972, when the property was acquired by </w:t>
      </w:r>
      <w:r>
        <w:t xml:space="preserve">Garry and Linda Richardson (CT:V8654 F863). </w:t>
      </w:r>
      <w:r w:rsidR="003D48D7">
        <w:t xml:space="preserve">By 1972, residential development had </w:t>
      </w:r>
      <w:r w:rsidR="004C4901">
        <w:t xml:space="preserve">continued </w:t>
      </w:r>
      <w:r w:rsidR="003D48D7">
        <w:t>along Progress Road (</w:t>
      </w:r>
      <w:r w:rsidR="007A6FCE">
        <w:t xml:space="preserve">Figure </w:t>
      </w:r>
      <w:r w:rsidR="007A6FCE">
        <w:rPr>
          <w:noProof/>
        </w:rPr>
        <w:t>3</w:t>
      </w:r>
      <w:r w:rsidR="003D48D7">
        <w:t xml:space="preserve">). </w:t>
      </w:r>
    </w:p>
    <w:p w14:paraId="4BEAECA4" w14:textId="654C3124" w:rsidR="003D48D7" w:rsidRDefault="003D48D7" w:rsidP="003D48D7">
      <w:pPr>
        <w:pStyle w:val="Citation-Bodytext"/>
      </w:pPr>
      <w:r>
        <w:t>The</w:t>
      </w:r>
      <w:r w:rsidR="00DD37D8" w:rsidRPr="00963145">
        <w:t xml:space="preserve"> subject residence was built for the </w:t>
      </w:r>
      <w:proofErr w:type="spellStart"/>
      <w:r w:rsidR="00DD37D8" w:rsidRPr="00963145">
        <w:t>Richardsons</w:t>
      </w:r>
      <w:proofErr w:type="spellEnd"/>
      <w:r w:rsidR="00DD37D8" w:rsidRPr="00963145">
        <w:t xml:space="preserve"> </w:t>
      </w:r>
      <w:r w:rsidR="009F735E">
        <w:t xml:space="preserve">between </w:t>
      </w:r>
      <w:r w:rsidR="000A06E7">
        <w:t>1972</w:t>
      </w:r>
      <w:r w:rsidR="009F735E">
        <w:t xml:space="preserve"> and </w:t>
      </w:r>
      <w:r w:rsidR="00F7010A">
        <w:t>19</w:t>
      </w:r>
      <w:r w:rsidR="000A06E7">
        <w:t>7</w:t>
      </w:r>
      <w:r w:rsidR="000A32B3">
        <w:t>5</w:t>
      </w:r>
      <w:r w:rsidR="00DD37D8" w:rsidRPr="00963145">
        <w:t xml:space="preserve"> to a design by architect Glyn Lewis</w:t>
      </w:r>
      <w:r w:rsidR="00B55826">
        <w:t xml:space="preserve"> (</w:t>
      </w:r>
      <w:r w:rsidR="00C55FFA">
        <w:t>realestate.com.au</w:t>
      </w:r>
      <w:r w:rsidR="00E91DBB">
        <w:t xml:space="preserve"> 2017)</w:t>
      </w:r>
      <w:r w:rsidR="00DD37D8" w:rsidRPr="00963145">
        <w:t>.</w:t>
      </w:r>
      <w:r w:rsidR="00E46653">
        <w:t xml:space="preserve"> </w:t>
      </w:r>
      <w:r>
        <w:t xml:space="preserve">The residence </w:t>
      </w:r>
      <w:r w:rsidR="00A049A7">
        <w:t xml:space="preserve">and its </w:t>
      </w:r>
      <w:r>
        <w:t>complex roof form</w:t>
      </w:r>
      <w:r w:rsidR="004C4901">
        <w:t xml:space="preserve"> is depicted</w:t>
      </w:r>
      <w:r>
        <w:t xml:space="preserve"> </w:t>
      </w:r>
      <w:r w:rsidR="00A049A7">
        <w:t>in aerial photographs of the area taken in</w:t>
      </w:r>
      <w:r>
        <w:t xml:space="preserve"> 1975 and 1987 </w:t>
      </w:r>
      <w:r w:rsidR="00DE40C6">
        <w:t>(</w:t>
      </w:r>
      <w:r w:rsidR="007A6FCE">
        <w:t xml:space="preserve">Figure </w:t>
      </w:r>
      <w:r w:rsidR="007A6FCE">
        <w:rPr>
          <w:noProof/>
        </w:rPr>
        <w:t>4</w:t>
      </w:r>
      <w:r w:rsidR="00DE40C6">
        <w:t>)</w:t>
      </w:r>
      <w:r>
        <w:t xml:space="preserve">. </w:t>
      </w:r>
    </w:p>
    <w:p w14:paraId="283A8C1C" w14:textId="67CBF336" w:rsidR="00B55826" w:rsidRDefault="003D48D7" w:rsidP="009A5E2F">
      <w:pPr>
        <w:pStyle w:val="Citation-Bodytext"/>
      </w:pPr>
      <w:r w:rsidRPr="0059217C">
        <w:t>A building permit was issued for a carport and garage in 2004 (BP).</w:t>
      </w:r>
      <w:r w:rsidR="006E01B2">
        <w:t xml:space="preserve"> Th</w:t>
      </w:r>
      <w:r w:rsidR="007B5730">
        <w:t>e</w:t>
      </w:r>
      <w:r w:rsidR="00786100">
        <w:t>se are located to the north</w:t>
      </w:r>
      <w:r w:rsidR="000C0167">
        <w:t>east corner</w:t>
      </w:r>
      <w:r w:rsidR="00786100">
        <w:t xml:space="preserve"> of the site</w:t>
      </w:r>
      <w:r w:rsidR="00F7010A">
        <w:t>,</w:t>
      </w:r>
      <w:r w:rsidR="00786100">
        <w:t xml:space="preserve"> </w:t>
      </w:r>
      <w:r w:rsidR="000C0167">
        <w:t>adjacent</w:t>
      </w:r>
      <w:r w:rsidR="00E41675">
        <w:t xml:space="preserve"> </w:t>
      </w:r>
      <w:r w:rsidR="007503AE">
        <w:t xml:space="preserve">to </w:t>
      </w:r>
      <w:r w:rsidR="00E41675">
        <w:t>the driveway</w:t>
      </w:r>
      <w:r w:rsidR="006B32BF">
        <w:t xml:space="preserve">. </w:t>
      </w:r>
      <w:r w:rsidR="00422A6E">
        <w:t xml:space="preserve">The site plan </w:t>
      </w:r>
      <w:r w:rsidR="003445BC">
        <w:t>attached to the 2004 permit application does not depict t</w:t>
      </w:r>
      <w:r w:rsidR="006B32BF" w:rsidRPr="006B32BF">
        <w:t xml:space="preserve">he south-facing </w:t>
      </w:r>
      <w:r w:rsidR="005C28F5">
        <w:t>family room</w:t>
      </w:r>
      <w:r w:rsidR="00A20375">
        <w:t xml:space="preserve"> that exists by 2009</w:t>
      </w:r>
      <w:r w:rsidR="00054C50">
        <w:t xml:space="preserve">. </w:t>
      </w:r>
      <w:r w:rsidR="007503AE">
        <w:t>Aerial photographs indicate that</w:t>
      </w:r>
      <w:r w:rsidR="00DA6BA8">
        <w:t xml:space="preserve"> the</w:t>
      </w:r>
      <w:r w:rsidR="007503AE">
        <w:t xml:space="preserve"> </w:t>
      </w:r>
      <w:r w:rsidR="005C28F5">
        <w:t>family room</w:t>
      </w:r>
      <w:r w:rsidR="0000037D">
        <w:t xml:space="preserve">, </w:t>
      </w:r>
      <w:r w:rsidR="00F7010A">
        <w:t xml:space="preserve">the </w:t>
      </w:r>
      <w:r w:rsidR="0000037D">
        <w:t>alfresco</w:t>
      </w:r>
      <w:r w:rsidR="00DA6BA8">
        <w:t xml:space="preserve"> dining area</w:t>
      </w:r>
      <w:r w:rsidR="005C28F5">
        <w:t xml:space="preserve"> </w:t>
      </w:r>
      <w:r w:rsidR="00054C50">
        <w:t xml:space="preserve">and the </w:t>
      </w:r>
      <w:r w:rsidR="0000037D">
        <w:t xml:space="preserve">split-level </w:t>
      </w:r>
      <w:r w:rsidR="006B32BF" w:rsidRPr="006B32BF">
        <w:t xml:space="preserve">timber decking </w:t>
      </w:r>
      <w:r w:rsidR="00805B71">
        <w:t xml:space="preserve">along the south elevation </w:t>
      </w:r>
      <w:r w:rsidR="00422A6E">
        <w:t xml:space="preserve">were </w:t>
      </w:r>
      <w:r w:rsidR="006B32BF" w:rsidRPr="006B32BF">
        <w:t xml:space="preserve">added </w:t>
      </w:r>
      <w:r w:rsidR="00054C50">
        <w:t>b</w:t>
      </w:r>
      <w:r w:rsidR="005448F5">
        <w:t xml:space="preserve">etween 2004 and </w:t>
      </w:r>
      <w:r w:rsidR="00054C50">
        <w:t>2009</w:t>
      </w:r>
      <w:r w:rsidR="001C1726">
        <w:t xml:space="preserve"> (</w:t>
      </w:r>
      <w:r w:rsidR="007A6FCE">
        <w:t xml:space="preserve">Figure </w:t>
      </w:r>
      <w:r w:rsidR="007A6FCE">
        <w:rPr>
          <w:noProof/>
        </w:rPr>
        <w:t>5</w:t>
      </w:r>
      <w:r w:rsidR="001C1726">
        <w:t>)</w:t>
      </w:r>
      <w:r w:rsidR="005448F5">
        <w:t>.</w:t>
      </w:r>
    </w:p>
    <w:p w14:paraId="120890C1" w14:textId="77777777" w:rsidR="00286ACD" w:rsidRPr="00286ACD" w:rsidRDefault="00286ACD" w:rsidP="00E7202A">
      <w:pPr>
        <w:pStyle w:val="Citation-Heading5"/>
      </w:pPr>
      <w:r w:rsidRPr="0046443E">
        <w:t xml:space="preserve">Glyn </w:t>
      </w:r>
      <w:r w:rsidRPr="00286ACD">
        <w:t>Lewis, architect</w:t>
      </w:r>
    </w:p>
    <w:p w14:paraId="6DA5EF5D" w14:textId="3CA01965" w:rsidR="00286ACD" w:rsidRPr="00286ACD" w:rsidRDefault="00286ACD" w:rsidP="00286ACD">
      <w:pPr>
        <w:pStyle w:val="Citation-Bodytext"/>
      </w:pPr>
      <w:r w:rsidRPr="00286ACD">
        <w:t>Glyn Lewis graduated with a Bachelor of Architecture from the University of Melbourne’s Faculty of Architecture in 1965 (</w:t>
      </w:r>
      <w:r w:rsidRPr="004F1AA2">
        <w:rPr>
          <w:rStyle w:val="Citation-Italicscharacterstyle"/>
        </w:rPr>
        <w:t>Age</w:t>
      </w:r>
      <w:r w:rsidR="00E86139" w:rsidRPr="00E86139">
        <w:t xml:space="preserve"> </w:t>
      </w:r>
      <w:r w:rsidRPr="00286ACD">
        <w:t>15 April 1965:13). Lewis’</w:t>
      </w:r>
      <w:r w:rsidR="00F7010A">
        <w:t>s</w:t>
      </w:r>
      <w:r w:rsidRPr="00286ACD">
        <w:t xml:space="preserve"> known works include a Californian Bungalow in Alphington that he remodelled as his own home c1980, which appears to have been influenced by American architect Bruce Alonzo Goff, whose work was distinguished by curvilinear or unconventionally geometric forms. Around 1969, Lewis also designed a more conservative project home in Donvale, which was nominated for the </w:t>
      </w:r>
      <w:r w:rsidR="00F7010A">
        <w:t>‘</w:t>
      </w:r>
      <w:r w:rsidRPr="00286ACD">
        <w:t>Finest in Family Living</w:t>
      </w:r>
      <w:r w:rsidR="00F7010A">
        <w:t>’</w:t>
      </w:r>
      <w:r w:rsidRPr="00286ACD">
        <w:t xml:space="preserve"> contest in 1971 (Victorian Modern).</w:t>
      </w:r>
      <w:r w:rsidR="00DD0CB8">
        <w:t xml:space="preserve"> </w:t>
      </w:r>
      <w:r w:rsidR="00DD0CB8" w:rsidRPr="00286ACD">
        <w:t xml:space="preserve">Reportedly, Lewis worked in the office of renowned </w:t>
      </w:r>
      <w:r w:rsidR="00B444FD">
        <w:t>M</w:t>
      </w:r>
      <w:r w:rsidR="00DD0CB8" w:rsidRPr="00286ACD">
        <w:t>odernist architect Peter McIntyre</w:t>
      </w:r>
      <w:r w:rsidR="00DD0CB8">
        <w:t xml:space="preserve"> in the 1990s</w:t>
      </w:r>
      <w:r w:rsidR="00364040">
        <w:t xml:space="preserve"> (</w:t>
      </w:r>
      <w:r w:rsidR="00364040" w:rsidRPr="00364040">
        <w:t>pers. comm w</w:t>
      </w:r>
      <w:r w:rsidR="00364040">
        <w:t>ith</w:t>
      </w:r>
      <w:r w:rsidR="00364040" w:rsidRPr="00364040">
        <w:t xml:space="preserve"> Peter McIntyre 5-6 May 2021</w:t>
      </w:r>
      <w:r w:rsidR="00364040">
        <w:t>)</w:t>
      </w:r>
      <w:r w:rsidR="00DD0CB8" w:rsidRPr="00286ACD">
        <w:t>.</w:t>
      </w:r>
    </w:p>
    <w:p w14:paraId="65DFB3B3" w14:textId="60E516B6" w:rsidR="00286ACD" w:rsidRDefault="00286ACD">
      <w:r>
        <w:br w:type="page"/>
      </w:r>
    </w:p>
    <w:p w14:paraId="33834050" w14:textId="4E8F704F" w:rsidR="00E00C30" w:rsidRDefault="00F3556F" w:rsidP="00496D41">
      <w:pPr>
        <w:pStyle w:val="Citation-Image"/>
      </w:pPr>
      <w:r>
        <w:rPr>
          <w:noProof/>
        </w:rPr>
        <w:lastRenderedPageBreak/>
        <mc:AlternateContent>
          <mc:Choice Requires="wps">
            <w:drawing>
              <wp:anchor distT="0" distB="0" distL="114300" distR="114300" simplePos="0" relativeHeight="251658242" behindDoc="0" locked="0" layoutInCell="1" allowOverlap="1" wp14:anchorId="7D3C7FEF" wp14:editId="00F41595">
                <wp:simplePos x="0" y="0"/>
                <wp:positionH relativeFrom="column">
                  <wp:posOffset>1955916</wp:posOffset>
                </wp:positionH>
                <wp:positionV relativeFrom="paragraph">
                  <wp:posOffset>1414954</wp:posOffset>
                </wp:positionV>
                <wp:extent cx="746760" cy="685800"/>
                <wp:effectExtent l="19050" t="19050" r="15240" b="19050"/>
                <wp:wrapNone/>
                <wp:docPr id="1868919310" name="Oval 6"/>
                <wp:cNvGraphicFramePr/>
                <a:graphic xmlns:a="http://schemas.openxmlformats.org/drawingml/2006/main">
                  <a:graphicData uri="http://schemas.microsoft.com/office/word/2010/wordprocessingShape">
                    <wps:wsp>
                      <wps:cNvSpPr/>
                      <wps:spPr>
                        <a:xfrm>
                          <a:off x="0" y="0"/>
                          <a:ext cx="746760" cy="685800"/>
                        </a:xfrm>
                        <a:prstGeom prst="ellipse">
                          <a:avLst/>
                        </a:prstGeom>
                        <a:noFill/>
                        <a:ln w="28575">
                          <a:solidFill>
                            <a:schemeClr val="accent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584F0BAF">
              <v:oval id="Oval 6" style="position:absolute;margin-left:154pt;margin-top:111.4pt;width:58.8pt;height:54pt;z-index:25165824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ffc000 [3207]" strokeweight="2.25pt" w14:anchorId="36A3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HD7qQIAALIFAAAOAAAAZHJzL2Uyb0RvYy54bWysVE1vGyEQvVfqf0Dcm911/RUr68iKlapS&#10;1ERNqpwJC1kklqGAvXZ/fQf2I24S9VDVBwzMmzfM25m5uDw0muyF8wpMSYuznBJhOFTKPJf0x8P1&#10;pyUlPjBTMQ1GlPQoPL1cf/xw0dqVmEANuhKOIInxq9aWtA7BrrLM81o0zJ+BFQaNElzDAh7dc1Y5&#10;1iJ7o7NJns+zFlxlHXDhPd5uOyNdJ34pBQ+3UnoRiC4pvi2k1aX1Ka7Z+oKtnh2zteL9M9g/vKJh&#10;ymDQkWrLAiM7p95QNYo78CDDGYcmAykVFykHzKbIX2VzXzMrUi4ojrejTP7/0fJv+ztHVIXfbjlf&#10;nhfnnwuUybAGv9XtnmkyjxK11q8QeW/vXH/yuI35HqRr4j9mQg5J1uMoqzgEwvFyMZ0v5sjK0TRf&#10;zpZ5kj17cbbOhy8CGhI3JRVaK+tj4mzF9jc+YExED6h4beBaaZ0+njakLelkOVvMkocHrapojbhU&#10;R+JKO4K5lJRxLkyYxpSQ8A9kZN8yX3dAf/RbCD1OG4RHCbqk0y4ctYgBtPkuJOqHaU668LFyX0cs&#10;OlPNKtHxz3L8Dc8YPNKjEmFklpjCyN0TDMjTbIqepsdHV5EKf3TO//awTorRI0UGE0bnRhlw7xHo&#10;MEbu8INInTRRpSeojlhdDrq285ZfK5T5hvlwxxz2GRYFzo5wi4vUgJ8R+h0lNbhf791HPJY/Wilp&#10;sW9L6n/umBOU6K8GG+O8mE5jo6fDdLaY4MGdWp5OLWbXXAEWRoFTyvK0jfigh6100DziiNnEqGhi&#10;hmPskvLghsNV6OYJDikuNpsEw+a2LNyYe8sjeVQ1FtjD4ZE525d5wP74BkOPvyn1Dhs9DWx2AaRK&#10;ffCia683DoZUOP0Qi5Pn9JxQL6N2/RsAAP//AwBQSwMEFAAGAAgAAAAhALECVe7fAAAACwEAAA8A&#10;AABkcnMvZG93bnJldi54bWxMj8FOwzAQRO9I/IO1SNyo0wSqKsSpIiTgwIm0EuLmxksSYa9D7Lbu&#10;37Oc6HE1o9n3qk1yVhxxDqMnBctFBgKp82akXsFu+3y3BhGiJqOtJ1RwxgCb+vqq0qXxJ3rHYxt7&#10;wSMUSq1giHEqpQzdgE6HhZ+QOPvys9ORz7mXZtYnHndW5lm2kk6PxB8GPeHTgN13e3AKfoq22BX4&#10;2jRvNp0/P7Z9Wr40St3epOYRRMQU/8vwh8/oUDPT3h/IBGEVFNmaXaKCPM/ZgRv3+cMKxJ4jzkDW&#10;lbx0qH8BAAD//wMAUEsBAi0AFAAGAAgAAAAhALaDOJL+AAAA4QEAABMAAAAAAAAAAAAAAAAAAAAA&#10;AFtDb250ZW50X1R5cGVzXS54bWxQSwECLQAUAAYACAAAACEAOP0h/9YAAACUAQAACwAAAAAAAAAA&#10;AAAAAAAvAQAAX3JlbHMvLnJlbHNQSwECLQAUAAYACAAAACEA2Gxw+6kCAACyBQAADgAAAAAAAAAA&#10;AAAAAAAuAgAAZHJzL2Uyb0RvYy54bWxQSwECLQAUAAYACAAAACEAsQJV7t8AAAALAQAADwAAAAAA&#10;AAAAAAAAAAADBQAAZHJzL2Rvd25yZXYueG1sUEsFBgAAAAAEAAQA8wAAAA8GAAAAAA==&#10;">
                <v:stroke joinstyle="miter" dashstyle="1 1"/>
              </v:oval>
            </w:pict>
          </mc:Fallback>
        </mc:AlternateContent>
      </w:r>
      <w:r w:rsidR="00E00C30">
        <w:rPr>
          <w:noProof/>
        </w:rPr>
        <w:drawing>
          <wp:inline distT="0" distB="0" distL="0" distR="0" wp14:anchorId="023D2842" wp14:editId="3148C306">
            <wp:extent cx="5729488" cy="3246911"/>
            <wp:effectExtent l="0" t="0" r="5080" b="0"/>
            <wp:docPr id="4" name="Picture 4" descr="A picture containing tree, outdoor, black,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729488" cy="3246911"/>
                    </a:xfrm>
                    <a:prstGeom prst="rect">
                      <a:avLst/>
                    </a:prstGeom>
                  </pic:spPr>
                </pic:pic>
              </a:graphicData>
            </a:graphic>
          </wp:inline>
        </w:drawing>
      </w:r>
    </w:p>
    <w:p w14:paraId="72FD3C7D" w14:textId="29B3A4A0" w:rsidR="00F0678E" w:rsidRDefault="00E00C30" w:rsidP="00496D41">
      <w:pPr>
        <w:pStyle w:val="Citation-Caption"/>
      </w:pPr>
      <w:bookmarkStart w:id="1" w:name="_Ref71883522"/>
      <w:r>
        <w:t xml:space="preserve">Figure </w:t>
      </w:r>
      <w:r w:rsidR="007A6FCE">
        <w:rPr>
          <w:noProof/>
        </w:rPr>
        <w:t>3</w:t>
      </w:r>
      <w:bookmarkEnd w:id="1"/>
      <w:r>
        <w:t>.</w:t>
      </w:r>
      <w:r w:rsidR="00427593">
        <w:t xml:space="preserve"> </w:t>
      </w:r>
      <w:r w:rsidR="00427593" w:rsidRPr="00427593">
        <w:t>Aerial view of 144 Progress Road, Eltham North</w:t>
      </w:r>
      <w:r w:rsidR="00CB50AF">
        <w:t>,</w:t>
      </w:r>
      <w:r w:rsidR="00427593">
        <w:t xml:space="preserve"> and surrounds in August 1972. The building is not evident. The approximate </w:t>
      </w:r>
      <w:r w:rsidR="00EB25C2">
        <w:t>allotment location is circled in yellow.</w:t>
      </w:r>
      <w:r>
        <w:t xml:space="preserve"> (Source: </w:t>
      </w:r>
      <w:r w:rsidR="001D74ED">
        <w:t>CPO</w:t>
      </w:r>
      <w:r w:rsidR="00C71196">
        <w:t xml:space="preserve">, </w:t>
      </w:r>
      <w:r w:rsidR="00427593">
        <w:t>‘RESEARCH CREEK (8/1972)’</w:t>
      </w:r>
      <w:r w:rsidR="00AB75DE">
        <w:t xml:space="preserve"> 1972</w:t>
      </w:r>
      <w:r w:rsidR="00427593">
        <w:t xml:space="preserve">, via </w:t>
      </w:r>
      <w:r w:rsidR="00554F4E">
        <w:t>LANDATA</w:t>
      </w:r>
      <w:r w:rsidR="00427593">
        <w:t>)</w:t>
      </w:r>
      <w:r w:rsidR="004C364C">
        <w:t xml:space="preserve"> </w:t>
      </w:r>
    </w:p>
    <w:p w14:paraId="64F6CEEE" w14:textId="3FE3BABB" w:rsidR="006C5A81" w:rsidRDefault="00286ACD" w:rsidP="006C5A81">
      <w:pPr>
        <w:pStyle w:val="Citation-Image"/>
      </w:pPr>
      <w:r>
        <w:rPr>
          <w:noProof/>
        </w:rPr>
        <mc:AlternateContent>
          <mc:Choice Requires="wps">
            <w:drawing>
              <wp:anchor distT="0" distB="0" distL="114300" distR="114300" simplePos="0" relativeHeight="251658241" behindDoc="0" locked="0" layoutInCell="1" allowOverlap="1" wp14:anchorId="614815CF" wp14:editId="016EFCFA">
                <wp:simplePos x="0" y="0"/>
                <wp:positionH relativeFrom="column">
                  <wp:posOffset>657918</wp:posOffset>
                </wp:positionH>
                <wp:positionV relativeFrom="paragraph">
                  <wp:posOffset>496570</wp:posOffset>
                </wp:positionV>
                <wp:extent cx="967118" cy="2758005"/>
                <wp:effectExtent l="190500" t="76200" r="194945" b="80645"/>
                <wp:wrapNone/>
                <wp:docPr id="1357295244" name="Rectangle 17"/>
                <wp:cNvGraphicFramePr/>
                <a:graphic xmlns:a="http://schemas.openxmlformats.org/drawingml/2006/main">
                  <a:graphicData uri="http://schemas.microsoft.com/office/word/2010/wordprocessingShape">
                    <wps:wsp>
                      <wps:cNvSpPr/>
                      <wps:spPr>
                        <a:xfrm rot="428871">
                          <a:off x="0" y="0"/>
                          <a:ext cx="967118" cy="2758005"/>
                        </a:xfrm>
                        <a:prstGeom prst="rect">
                          <a:avLst/>
                        </a:prstGeom>
                        <a:noFill/>
                        <a:ln w="28575">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84495D7">
              <v:rect id="Rectangle 17" style="position:absolute;margin-left:51.8pt;margin-top:39.1pt;width:76.15pt;height:217.15pt;rotation:468441fd;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fc000" strokeweight="2.25pt" w14:anchorId="2877B6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cuwIAAMAFAAAOAAAAZHJzL2Uyb0RvYy54bWysVMFu2zAMvQ/YPwi6r7azuEmDOkWQIMOA&#10;oivaDj0rshwbkEVNUuJkXz9Kst2uK3YYdjEk8fGRfCZ5fXNqJTkKYxtQBc0uUkqE4lA2al/Q70/b&#10;T3NKrGOqZBKUKOhZWHqz/PjhutMLMYEaZCkMQRJlF50uaO2cXiSJ5bVomb0ALRQaKzAtc3g1+6Q0&#10;rEP2ViaTNL1MOjClNsCFtfi6iUa6DPxVJbj7VlVWOCILirm58DXhu/PfZHnNFnvDdN3wPg32D1m0&#10;rFEYdKTaMMfIwTR/ULUNN2Chchcc2gSqquEi1IDVZOmbah5rpkWoBcWxepTJ/j9afne8N6Qp8d99&#10;zmeTq3wynVKiWIv/6gHVY2ovBclmXqhO2wXiH/W96W8Wj77qU2VaYgDVnU7m81kWpMDiyCkofR6V&#10;FidHOD5eXc6yDFuDo2kyy+dpmvsISaTylNpY90VAS/yhoAZzCazseGtdhA4QD1ewbaTEd7aQinTI&#10;Os9nefCwIJvSW73Rmv1uLQ05MmyI7XadpqEHMPBvME+9YbaOOHu2G3B9glJhnl6KWHw4ubMUMfSD&#10;qFBNrHASY/s+FmNAxrlQLspja1aKyJ9jFmMag0dQQyok9MwV5j9y9wQDMpIM3FGbHu9dRRiD0Tn9&#10;W2LRefQIkUG50bltFJj3CCRW1UeO+EGkKI1XaQflGXsttAmOotV826DMt8y6e2Zw6vARN4n7hp9K&#10;Av5D6E+U1GB+vvfu8TgMaKWkwykuqP1xYEZQIr8qHJOrbDr1Yx8uU2xwvJjXlt1rizq0a8C+yEJ2&#10;4ejxTg7HykD7jAtn5aOiiSmOsQvKnRkuaxe3C64sLlarAMNR18zdqkfNPblX1TfY0+mZGd03uMPR&#10;uINh4tniTZ9HrPdUsDo4qJowBC+69nrjmgiN0680v4de3wPqZfEufwEAAP//AwBQSwMEFAAGAAgA&#10;AAAhALqOxDPgAAAACgEAAA8AAABkcnMvZG93bnJldi54bWxMj8FOwzAQRO9I/IO1SNyoXaOUNsSp&#10;UClCHHqgIJWjk5g4aryObDcNf89yKsfRPr2ZLdaT69loQuw8KpjPBDCDtW86bBV8frzcLYHFpLHR&#10;vUej4MdEWJfXV4XOG3/GdzPuU8tIgjHXCmxKQ855rK1xOs78YJBu3z44nSiGljdBn0nuei6FWHCn&#10;O6QGqwezsaY+7k9OwcN2c/Tjzr5+Bb/zsno+vG0FKnV7Mz09AktmShcY/ubTdChpU+VP2ETWUxb3&#10;C0JJtpTACJBZtgJWKcjmMgNeFvz/C+UvAAAA//8DAFBLAQItABQABgAIAAAAIQC2gziS/gAAAOEB&#10;AAATAAAAAAAAAAAAAAAAAAAAAABbQ29udGVudF9UeXBlc10ueG1sUEsBAi0AFAAGAAgAAAAhADj9&#10;If/WAAAAlAEAAAsAAAAAAAAAAAAAAAAALwEAAF9yZWxzLy5yZWxzUEsBAi0AFAAGAAgAAAAhAD6p&#10;Jxy7AgAAwAUAAA4AAAAAAAAAAAAAAAAALgIAAGRycy9lMm9Eb2MueG1sUEsBAi0AFAAGAAgAAAAh&#10;ALqOxDPgAAAACgEAAA8AAAAAAAAAAAAAAAAAFQUAAGRycy9kb3ducmV2LnhtbFBLBQYAAAAABAAE&#10;APMAAAAiBgAAAAA=&#10;">
                <v:stroke dashstyle="1 1"/>
              </v:rect>
            </w:pict>
          </mc:Fallback>
        </mc:AlternateContent>
      </w:r>
      <w:r>
        <w:rPr>
          <w:noProof/>
        </w:rPr>
        <mc:AlternateContent>
          <mc:Choice Requires="wps">
            <w:drawing>
              <wp:anchor distT="0" distB="0" distL="114300" distR="114300" simplePos="0" relativeHeight="251658240" behindDoc="0" locked="0" layoutInCell="1" allowOverlap="1" wp14:anchorId="37525302" wp14:editId="27CCED4B">
                <wp:simplePos x="0" y="0"/>
                <wp:positionH relativeFrom="column">
                  <wp:posOffset>3083618</wp:posOffset>
                </wp:positionH>
                <wp:positionV relativeFrom="paragraph">
                  <wp:posOffset>704850</wp:posOffset>
                </wp:positionV>
                <wp:extent cx="942975" cy="2686685"/>
                <wp:effectExtent l="171450" t="76200" r="161925" b="75565"/>
                <wp:wrapNone/>
                <wp:docPr id="981281931" name="Rectangle 13"/>
                <wp:cNvGraphicFramePr/>
                <a:graphic xmlns:a="http://schemas.openxmlformats.org/drawingml/2006/main">
                  <a:graphicData uri="http://schemas.microsoft.com/office/word/2010/wordprocessingShape">
                    <wps:wsp>
                      <wps:cNvSpPr/>
                      <wps:spPr>
                        <a:xfrm rot="365882">
                          <a:off x="0" y="0"/>
                          <a:ext cx="942975" cy="2686685"/>
                        </a:xfrm>
                        <a:prstGeom prst="rect">
                          <a:avLst/>
                        </a:prstGeom>
                        <a:noFill/>
                        <a:ln w="28575">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30966743">
              <v:rect id="Rectangle 13" style="position:absolute;margin-left:242.8pt;margin-top:55.5pt;width:74.25pt;height:211.55pt;rotation:399641fd;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ffc000" strokeweight="2.25pt" w14:anchorId="4134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0nIvQIAAL8FAAAOAAAAZHJzL2Uyb0RvYy54bWysVE1v2zAMvQ/YfxB0Xx2nSeoYdYogQYYB&#10;RVu0HXpWZDk2IIuapHzt14+SbLfrih2GXQxRfHokn0le35xaSQ7C2AZUQdOLESVCcSgbtSvo9+fN&#10;l4wS65gqmQQlCnoWlt4sPn+6PupcjKEGWQpDkETZ/KgLWjun8ySxvBYtsxeghUJnBaZlDk2zS0rD&#10;jsjeymQ8Gs2SI5hSG+DCWrxdRyddBP6qEtzdV5UVjsiCYm4ufE34bv03WVyzfGeYrhvepcH+IYuW&#10;NQqDDlRr5hjZm+YPqrbhBixU7oJDm0BVNVyEGrCadPSumqeaaRFqQXGsHmSy/4+W3x0eDGnKgs6z&#10;dJyl88uUEsVa/FWPKB5TOylIeul1OmqbI/xJP5jOsnj0RZ8q0xIDKO7lbJpl46AE1kZOQejzILQ4&#10;OcLxcj4Zz6+mlHB0jWfZbJZNfYQkUnlKbaz7KqAl/lBQg7kEVna4tS5Ce4iHK9g0UuI9y6UiR2TN&#10;phjA2xZkU3pvMMxuu5KGHBj2w2azGo1CC2Dg32Cees1sHXH2bNfgugSlwjy9FLH4cHJnKWLoR1Gh&#10;mFhh1CC0sRgCMs6FcmlMq2aliPxTzGJIwze+fxHUkAoJPXOF+Q/cHUGPjCQ9d9Smw/unIkzB8HgU&#10;o//t8fAiRAblhsdto8B8RCCxqi5yxPciRWm8Slsoz9hqoU1wEq3mmwZlvmXWPTCDQ4eXuEjcPX4q&#10;CfgPoTtRUoP5+dG9x+MsoJeSIw5xQe2PPTOCEvlN4ZTM08nET30wJtOrMRrmrWf71qP27QqwL3AC&#10;MLtw9Hgn+2NloH3BfbP0UdHFFMfYBeXO9MbKxeWCG4uL5TLAcNI1c7fqSXNP7lX1DfZ8emFGdw3u&#10;cDTuoB94lr/r84j1LxUs9w6qJgzBq66d3rglQuN0G82vobd2QL3u3cUvAAAA//8DAFBLAwQUAAYA&#10;CAAAACEAjEmiQeAAAAALAQAADwAAAGRycy9kb3ducmV2LnhtbEyPQUvDQBCF74L/YRnBS7GbaBpC&#10;zKZIQTyIoDU/YJMdk8XsbMhu2+ivd3qyt3m8jzfvVdvFjeKIc7CeFKTrBARS542lXkHz+XxXgAhR&#10;k9GjJ1TwgwG29fVVpUvjT/SBx33sBYdQKLWCIcaplDJ0Azod1n5CYu/Lz05HlnMvzaxPHO5GeZ8k&#10;uXTaEn8Y9IS7Abvv/cEpeFv6pnX2pVg1bZbaX2dXr+87pW5vlqdHEBGX+A/DuT5Xh5o7tf5AJohR&#10;QVZsckbZSFMexUT+kKUgWgWb8yHrSl5uqP8AAAD//wMAUEsBAi0AFAAGAAgAAAAhALaDOJL+AAAA&#10;4QEAABMAAAAAAAAAAAAAAAAAAAAAAFtDb250ZW50X1R5cGVzXS54bWxQSwECLQAUAAYACAAAACEA&#10;OP0h/9YAAACUAQAACwAAAAAAAAAAAAAAAAAvAQAAX3JlbHMvLnJlbHNQSwECLQAUAAYACAAAACEA&#10;4YtJyL0CAAC/BQAADgAAAAAAAAAAAAAAAAAuAgAAZHJzL2Uyb0RvYy54bWxQSwECLQAUAAYACAAA&#10;ACEAjEmiQeAAAAALAQAADwAAAAAAAAAAAAAAAAAXBQAAZHJzL2Rvd25yZXYueG1sUEsFBgAAAAAE&#10;AAQA8wAAACQGAAAAAA==&#10;">
                <v:stroke dashstyle="1 1"/>
              </v:rect>
            </w:pict>
          </mc:Fallback>
        </mc:AlternateContent>
      </w:r>
      <w:r w:rsidR="006C5A81">
        <w:rPr>
          <w:noProof/>
        </w:rPr>
        <w:drawing>
          <wp:inline distT="0" distB="0" distL="0" distR="0" wp14:anchorId="4FE78DC9" wp14:editId="2664252D">
            <wp:extent cx="2422261" cy="3600000"/>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rotWithShape="1">
                    <a:blip r:embed="rId10">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a:blip>
                    <a:srcRect l="17987" b="8681"/>
                    <a:stretch/>
                  </pic:blipFill>
                  <pic:spPr bwMode="auto">
                    <a:xfrm>
                      <a:off x="0" y="0"/>
                      <a:ext cx="2422261" cy="3600000"/>
                    </a:xfrm>
                    <a:prstGeom prst="rect">
                      <a:avLst/>
                    </a:prstGeom>
                    <a:ln>
                      <a:noFill/>
                    </a:ln>
                    <a:extLst>
                      <a:ext uri="{53640926-AAD7-44D8-BBD7-CCE9431645EC}">
                        <a14:shadowObscured xmlns:a14="http://schemas.microsoft.com/office/drawing/2010/main"/>
                      </a:ext>
                    </a:extLst>
                  </pic:spPr>
                </pic:pic>
              </a:graphicData>
            </a:graphic>
          </wp:inline>
        </w:drawing>
      </w:r>
      <w:r w:rsidR="006C5A81">
        <w:t xml:space="preserve"> </w:t>
      </w:r>
      <w:r w:rsidR="006C5A81">
        <w:rPr>
          <w:noProof/>
        </w:rPr>
        <w:drawing>
          <wp:inline distT="0" distB="0" distL="0" distR="0" wp14:anchorId="2D24BAE8" wp14:editId="75E55EB1">
            <wp:extent cx="2181792" cy="3600000"/>
            <wp:effectExtent l="0" t="0" r="952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181792" cy="3600000"/>
                    </a:xfrm>
                    <a:prstGeom prst="rect">
                      <a:avLst/>
                    </a:prstGeom>
                    <a:ln>
                      <a:noFill/>
                    </a:ln>
                    <a:extLst>
                      <a:ext uri="{53640926-AAD7-44D8-BBD7-CCE9431645EC}">
                        <a14:shadowObscured xmlns:a14="http://schemas.microsoft.com/office/drawing/2010/main"/>
                      </a:ext>
                    </a:extLst>
                  </pic:spPr>
                </pic:pic>
              </a:graphicData>
            </a:graphic>
          </wp:inline>
        </w:drawing>
      </w:r>
    </w:p>
    <w:p w14:paraId="509D0082" w14:textId="1FC49262" w:rsidR="006C5A81" w:rsidRDefault="006C5A81" w:rsidP="00DB483C">
      <w:pPr>
        <w:pStyle w:val="Citation-Caption"/>
      </w:pPr>
      <w:bookmarkStart w:id="2" w:name="_Ref71884953"/>
      <w:r>
        <w:t xml:space="preserve">Figure </w:t>
      </w:r>
      <w:r w:rsidR="007A6FCE">
        <w:rPr>
          <w:noProof/>
        </w:rPr>
        <w:t>4</w:t>
      </w:r>
      <w:bookmarkEnd w:id="2"/>
      <w:r>
        <w:t xml:space="preserve">. </w:t>
      </w:r>
      <w:r w:rsidRPr="006C5A81">
        <w:t xml:space="preserve">Aerial view of 144 Progress Road, Eltham North, </w:t>
      </w:r>
      <w:r>
        <w:t xml:space="preserve">in 1975 (left) and 1987 (right). The approximate allotment boundary is shown in yellow. (Source: </w:t>
      </w:r>
      <w:r w:rsidR="001D74ED">
        <w:t>CPO</w:t>
      </w:r>
      <w:r w:rsidR="00C71196" w:rsidRPr="00C71196">
        <w:t xml:space="preserve">, </w:t>
      </w:r>
      <w:r w:rsidR="00DB483C">
        <w:t>‘(ALSO A.P. 1227)</w:t>
      </w:r>
      <w:r w:rsidR="00AB75DE">
        <w:t xml:space="preserve">’ 1975 </w:t>
      </w:r>
      <w:r w:rsidR="00C71196">
        <w:t xml:space="preserve">(left) </w:t>
      </w:r>
      <w:r w:rsidR="00AB75DE">
        <w:t xml:space="preserve">and </w:t>
      </w:r>
      <w:r w:rsidR="00316403">
        <w:t>‘</w:t>
      </w:r>
      <w:r w:rsidR="00316403" w:rsidRPr="00316403">
        <w:t>WESTERN PORT FORESHORES</w:t>
      </w:r>
      <w:r w:rsidR="00316403">
        <w:t>’ 1987</w:t>
      </w:r>
      <w:r w:rsidR="00C71196">
        <w:t xml:space="preserve"> (right)</w:t>
      </w:r>
      <w:r w:rsidR="00316403">
        <w:t xml:space="preserve">, via </w:t>
      </w:r>
      <w:r w:rsidR="00C71196">
        <w:t>LANDATA</w:t>
      </w:r>
      <w:r>
        <w:t>)</w:t>
      </w:r>
    </w:p>
    <w:p w14:paraId="0B2A8322" w14:textId="323B05E1" w:rsidR="00A71744" w:rsidRDefault="004D22B3" w:rsidP="00A71744">
      <w:pPr>
        <w:pStyle w:val="Citation-Image"/>
      </w:pPr>
      <w:r>
        <w:rPr>
          <w:noProof/>
        </w:rPr>
        <w:lastRenderedPageBreak/>
        <mc:AlternateContent>
          <mc:Choice Requires="wps">
            <w:drawing>
              <wp:anchor distT="0" distB="0" distL="114300" distR="114300" simplePos="0" relativeHeight="251658246" behindDoc="0" locked="0" layoutInCell="1" allowOverlap="1" wp14:anchorId="7CBBBB51" wp14:editId="450B116A">
                <wp:simplePos x="0" y="0"/>
                <wp:positionH relativeFrom="column">
                  <wp:posOffset>889461</wp:posOffset>
                </wp:positionH>
                <wp:positionV relativeFrom="paragraph">
                  <wp:posOffset>3720696</wp:posOffset>
                </wp:positionV>
                <wp:extent cx="1557655" cy="803275"/>
                <wp:effectExtent l="0" t="171450" r="0" b="168275"/>
                <wp:wrapNone/>
                <wp:docPr id="9855352" name="Oval 21"/>
                <wp:cNvGraphicFramePr/>
                <a:graphic xmlns:a="http://schemas.openxmlformats.org/drawingml/2006/main">
                  <a:graphicData uri="http://schemas.microsoft.com/office/word/2010/wordprocessingShape">
                    <wps:wsp>
                      <wps:cNvSpPr/>
                      <wps:spPr>
                        <a:xfrm rot="19634382">
                          <a:off x="0" y="0"/>
                          <a:ext cx="1557655" cy="803275"/>
                        </a:xfrm>
                        <a:prstGeom prst="ellipse">
                          <a:avLst/>
                        </a:prstGeom>
                        <a:noFill/>
                        <a:ln w="28575">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589DE18">
              <v:oval id="Oval 21" style="position:absolute;margin-left:70.05pt;margin-top:292.95pt;width:122.65pt;height:63.25pt;rotation:-2146979fd;z-index:25165824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ffc000" strokeweight="2.25pt" w14:anchorId="7DA936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I2AugIAAL0FAAAOAAAAZHJzL2Uyb0RvYy54bWysVEtv2zAMvg/YfxB0X/1I3KZBnSJIkGFA&#10;sRZrh54VWY4NyKImKa/9+lGS7XZrscOwiyCK5EfyE8mb21MnyUEY24IqaXaRUiIUh6pVu5J+f9p8&#10;mlFiHVMVk6BESc/C0tvFxw83Rz0XOTQgK2EIgig7P+qSNs7peZJY3oiO2QvQQqGyBtMxh6LZJZVh&#10;R0TvZJKn6WVyBFNpA1xYi6/rqKSLgF/Xgrv7urbCEVlSzM2F04Rz689kccPmO8N00/I+DfYPWXSs&#10;VRh0hFozx8jetG+gupYbsFC7Cw5dAnXdchFqwGqy9I9qHhumRagFybF6pMn+P1j+9fBgSFuV9HpW&#10;FJMip0SxDj/q/sAkyTNP0FHbOdo96gfTSxavvtpTbTpiAFnNri8n08ksDyRgWeQUOD6PHIuTIxwf&#10;s6K4uiwKSjjqZukkvyp8jCSCeVBtrPssoCP+UlIhZautp4HN2eHOumg9WPlnBZtWSnxnc6nIsaT5&#10;rEBYL1uQbeW1QTC77UoagqWVdLNZpWloAIz9m5mHXjPbRDt7tmtwfY5SYaqej8hAuLmzFDH0N1Ej&#10;lVhkpCE0sRgDMs6FcllMq2GViPgFZjGm4dveewRCpEJAj1xj/iN2DzBYRpABO3LT23tXEWZgdE5j&#10;9L85jx4hMig3OnetAvMegMSq+sjRfiApUuNZ2kJ1xkYLvYJzaDXftEjzHbPugRkcOXzENeLu8agl&#10;4B9Cf6OkAfPzvXdvj5OAWkqOOMIltT/2zAhK5BeFM3KdTad+5oMwLa5yFMxrzfa1Ru27FWBfZCG7&#10;cPX2Tg7X2kD3jNtm6aOiiimOsUvKnRmElYurBfcVF8tlMMM518zdqUfNPbhn1TfY0+mZGd33uMPp&#10;+ArDuL/p82jrPRUs9w7qNgzBC68937gjQuP0+8wvoddysHrZuotfAAAA//8DAFBLAwQUAAYACAAA&#10;ACEA9luibN0AAAALAQAADwAAAGRycy9kb3ducmV2LnhtbEyPQU+EMBCF7yb+h2ZMvLktCC6LlI2a&#10;GM+C0WuhXSDSKUvLLv57x5N7fJkv731T7Fc7spOZ/eBQQrQRwAy2Tg/YSfioX+8yYD4o1Gp0aCT8&#10;GA/78vqqULl2Z3w3pyp0jErQ50pCH8KUc+7b3ljlN24ySLeDm60KFOeO61mdqdyOPBbigVs1IC30&#10;ajIvvWm/q8XSyKJqHlfH6LPGaCva6u343HxJeXuzPj0CC2YN/zD86ZM6lOTUuAW1ZyPlRESESkiz&#10;dAeMiPssTYA1ErZRnAAvC375Q/kLAAD//wMAUEsBAi0AFAAGAAgAAAAhALaDOJL+AAAA4QEAABMA&#10;AAAAAAAAAAAAAAAAAAAAAFtDb250ZW50X1R5cGVzXS54bWxQSwECLQAUAAYACAAAACEAOP0h/9YA&#10;AACUAQAACwAAAAAAAAAAAAAAAAAvAQAAX3JlbHMvLnJlbHNQSwECLQAUAAYACAAAACEAdGSNgLoC&#10;AAC9BQAADgAAAAAAAAAAAAAAAAAuAgAAZHJzL2Uyb0RvYy54bWxQSwECLQAUAAYACAAAACEA9lui&#10;bN0AAAALAQAADwAAAAAAAAAAAAAAAAAUBQAAZHJzL2Rvd25yZXYueG1sUEsFBgAAAAAEAAQA8wAA&#10;AB4GAAAAAA==&#10;">
                <v:stroke joinstyle="miter" dashstyle="1 1"/>
              </v:oval>
            </w:pict>
          </mc:Fallback>
        </mc:AlternateContent>
      </w:r>
      <w:r>
        <w:rPr>
          <w:noProof/>
        </w:rPr>
        <mc:AlternateContent>
          <mc:Choice Requires="wps">
            <w:drawing>
              <wp:anchor distT="0" distB="0" distL="114300" distR="114300" simplePos="0" relativeHeight="251658245" behindDoc="0" locked="0" layoutInCell="1" allowOverlap="1" wp14:anchorId="0AC0D049" wp14:editId="23E3A0F6">
                <wp:simplePos x="0" y="0"/>
                <wp:positionH relativeFrom="margin">
                  <wp:posOffset>4092286</wp:posOffset>
                </wp:positionH>
                <wp:positionV relativeFrom="paragraph">
                  <wp:posOffset>750108</wp:posOffset>
                </wp:positionV>
                <wp:extent cx="1333682" cy="1343219"/>
                <wp:effectExtent l="19050" t="19050" r="19050" b="28575"/>
                <wp:wrapNone/>
                <wp:docPr id="1319260027" name="Oval 26"/>
                <wp:cNvGraphicFramePr/>
                <a:graphic xmlns:a="http://schemas.openxmlformats.org/drawingml/2006/main">
                  <a:graphicData uri="http://schemas.microsoft.com/office/word/2010/wordprocessingShape">
                    <wps:wsp>
                      <wps:cNvSpPr/>
                      <wps:spPr>
                        <a:xfrm>
                          <a:off x="0" y="0"/>
                          <a:ext cx="1333682" cy="1343219"/>
                        </a:xfrm>
                        <a:prstGeom prst="ellipse">
                          <a:avLst/>
                        </a:prstGeom>
                        <a:noFill/>
                        <a:ln w="28575">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16962B6F">
              <v:oval id="Oval 26" style="position:absolute;margin-left:322.25pt;margin-top:59.05pt;width:105pt;height:105.75pt;z-index:251658245;visibility:visible;mso-wrap-style:square;mso-wrap-distance-left:9pt;mso-wrap-distance-top:0;mso-wrap-distance-right:9pt;mso-wrap-distance-bottom:0;mso-position-horizontal:absolute;mso-position-horizontal-relative:margin;mso-position-vertical:absolute;mso-position-vertical-relative:text;v-text-anchor:middle" o:spid="_x0000_s1026" filled="f" strokecolor="#c00000" strokeweight="2.25pt" w14:anchorId="712641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rgrgIAALIFAAAOAAAAZHJzL2Uyb0RvYy54bWysVNtu2zAMfR+wfxD0vvqSS1ujThEk6DCg&#10;WIu1Q58VWY4NyKImKbd9/SjJdrO12MOwPCiSeHgoHpO8uT12kuyFsS2okmYXKSVCcahatS3p9+e7&#10;T1eUWMdUxSQoUdKTsPR28fHDzUEXIocGZCUMQRJli4MuaeOcLpLE8kZ0zF6AFgqNNZiOOTyabVIZ&#10;dkD2TiZ5ms6TA5hKG+DCWrxdRyNdBP66Ftw91LUVjsiS4ttcWE1YN35NFjes2Bqmm5b3z2D/8IqO&#10;tQqDjlRr5hjZmfYNVddyAxZqd8GhS6CuWy5CDphNlv6RzVPDtAi5oDhWjzLZ/0fLv+4fDWkr/HaT&#10;7Dqfp2l+SYliHX6rhz2TJJ97jQ7aFgh90o+mP1nc+oSPten8P6ZCjkHX06irODrC8TKbTCbzq5wS&#10;jrZsMp3k2bVnTV7dtbHus4CO+E1JhZSttj53VrD9vXURPaD8tYK7Vkq8Z4VU5FDS/Gp2OQseFmRb&#10;eas3WrPdrKQhmExJV6n/9bF/g3nqNbNNxNmTXYPrcVLhU70CMeewcycpYuhvokb9MMs8xvaVK8aA&#10;jHOhXBZNDatE5J+dP2PwCIJIhYSeucb3j9w9wYCMJAN31KbHe1cRCn90Tv/2sOg8eoTIoNzo3LUK&#10;zHsEErPqI0f8IFKUxqu0geqE1WUgtp3V/K5Fme+ZdY/MYJ9hR+LscA+41BLwG0K/o6QB8/O9e4/H&#10;8kcrJQfs25LaHztmBCXyi8LGuM6mU9/o4TCdXeZ4MOeWzblF7boVYF1kOKU0D1uPd3LY1ga6Fxwx&#10;Sx8VTUxxjF1S7sxwWLk4T3BIcbFcBhg2t2buXj1p7sm9qr7Ano8vzOi+xh22x1cYevxNnUes91Sw&#10;3Dmo29AEr7r2euNgCIXTDzE/ec7PAfU6ahe/AAAA//8DAFBLAwQUAAYACAAAACEAZvxBYuIAAAAL&#10;AQAADwAAAGRycy9kb3ducmV2LnhtbEyPTU/DMAyG70j8h8hIXBBLO7aqlKYTQoDYgcO+DrulrWkj&#10;Gqc02Vb49XgnONrvo9eP88VoO3HEwRtHCuJJBAKpcrWhRsF283KbgvBBU607R6jgGz0sisuLXGe1&#10;O9EKj+vQCC4hn2kFbQh9JqWvWrTaT1yPxNmHG6wOPA6NrAd94nLbyWkUJdJqQ3yh1T0+tVh9rg9W&#10;wXv/9bx3r6Z5uyn3ZlyFH7PcbZS6vhofH0AEHMMfDGd9VoeCnUp3oNqLTkEym80Z5SBOYxBMpPPz&#10;plRwN71PQBa5/P9D8QsAAP//AwBQSwECLQAUAAYACAAAACEAtoM4kv4AAADhAQAAEwAAAAAAAAAA&#10;AAAAAAAAAAAAW0NvbnRlbnRfVHlwZXNdLnhtbFBLAQItABQABgAIAAAAIQA4/SH/1gAAAJQBAAAL&#10;AAAAAAAAAAAAAAAAAC8BAABfcmVscy8ucmVsc1BLAQItABQABgAIAAAAIQCDcLrgrgIAALIFAAAO&#10;AAAAAAAAAAAAAAAAAC4CAABkcnMvZTJvRG9jLnhtbFBLAQItABQABgAIAAAAIQBm/EFi4gAAAAsB&#10;AAAPAAAAAAAAAAAAAAAAAAgFAABkcnMvZG93bnJldi54bWxQSwUGAAAAAAQABADzAAAAFwYAAAAA&#10;">
                <v:stroke joinstyle="miter" dashstyle="1 1"/>
                <w10:wrap anchorx="margin"/>
              </v:oval>
            </w:pict>
          </mc:Fallback>
        </mc:AlternateContent>
      </w:r>
      <w:r>
        <w:rPr>
          <w:noProof/>
        </w:rPr>
        <mc:AlternateContent>
          <mc:Choice Requires="wps">
            <w:drawing>
              <wp:anchor distT="0" distB="0" distL="114300" distR="114300" simplePos="0" relativeHeight="251658243" behindDoc="0" locked="0" layoutInCell="1" allowOverlap="1" wp14:anchorId="21468C2A" wp14:editId="43E7E302">
                <wp:simplePos x="0" y="0"/>
                <wp:positionH relativeFrom="column">
                  <wp:posOffset>3349856</wp:posOffset>
                </wp:positionH>
                <wp:positionV relativeFrom="paragraph">
                  <wp:posOffset>3480261</wp:posOffset>
                </wp:positionV>
                <wp:extent cx="1557655" cy="995680"/>
                <wp:effectExtent l="0" t="114300" r="0" b="128270"/>
                <wp:wrapNone/>
                <wp:docPr id="656677426" name="Oval 24"/>
                <wp:cNvGraphicFramePr/>
                <a:graphic xmlns:a="http://schemas.openxmlformats.org/drawingml/2006/main">
                  <a:graphicData uri="http://schemas.microsoft.com/office/word/2010/wordprocessingShape">
                    <wps:wsp>
                      <wps:cNvSpPr/>
                      <wps:spPr>
                        <a:xfrm rot="19634382">
                          <a:off x="0" y="0"/>
                          <a:ext cx="1557655" cy="995680"/>
                        </a:xfrm>
                        <a:prstGeom prst="ellipse">
                          <a:avLst/>
                        </a:prstGeom>
                        <a:noFill/>
                        <a:ln w="28575">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2D8E4F23">
              <v:oval id="Oval 24" style="position:absolute;margin-left:263.75pt;margin-top:274.05pt;width:122.65pt;height:78.4pt;rotation:-2146979fd;z-index:251658243;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ffc000" strokeweight="2.25pt" w14:anchorId="1C7EC7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PukvQIAAL8FAAAOAAAAZHJzL2Uyb0RvYy54bWysVEtv2zAMvg/YfxB0X/1o7DxQpwgSZBhQ&#10;rMXaoWdFlmMDsqhJymu/fpT8aLcWOwy7yKJIfiQ/k7y5PbeSHIWxDaiCJlcxJUJxKBu1L+j3p+2n&#10;GSXWMVUyCUoU9CIsvV1+/HBz0guRQg2yFIYgiLKLky5o7ZxeRJHltWiZvQItFCorMC1zKJp9VBp2&#10;QvRWRmkc59EJTKkNcGEtvm46JV0G/KoS3N1XlRWOyIJibi6cJpw7f0bLG7bYG6brhvdpsH/IomWN&#10;wqAj1IY5Rg6meQPVNtyAhcpdcWgjqKqGi1ADVpPEf1TzWDMtQi1IjtUjTfb/wfKvxwdDmrKgeZbn&#10;0+kkzSlRrMVfdX9kkqQTT9FJ2wVaPuoH00sWr77ec2VaYgB5Teb59eR6lgYasDByDixfRpbF2RGO&#10;j0mWTfMso4Sjbj7P8ln4DVEH5kG1se6zgJb4S0GFlI22ngi2YMc76zAHtB6s/LOCbSNl+JlSkVNB&#10;01k2zYKHBdmUXuvtrNnv1tIQLK2g2+06jofYv5l56A2zdWdnL3YDzvOAUaXCj+ejYyDc3EUKjy7V&#10;N1EhmVhkR0NoYzEGZJwL5ZIurZqVosPPMIsxDd/43qMPhoAeucL8R+weYLDsQAbsLsve3ruKMAWj&#10;c9xF/5vz6BEig3Kjc9soMO8BSKyqj9zZDyR11HiWdlBesNVCr+AkWs23DdJ8x6x7YAaHDh9xkbh7&#10;PCoJ+A+hv1FSg/n53ru3x1lALSUnHOKC2h8HZgQl8ovCKZknk4mf+iBMsmmKgnmt2b3WqEO7BuyL&#10;JGQXrt7eyeFaGWifcd+sfFRUMcUxdkG5M4Owdt1ywY3FxWoVzHDSNXN36lFzD+5Z9Q32dH5mRvc9&#10;7nA6vsIw8G/6vLP1ngpWBwdVE4bghdeeb9wSoXH6jebX0Gs5WL3s3eUvAAAA//8DAFBLAwQUAAYA&#10;CAAAACEAwX7Kdt0AAAALAQAADwAAAGRycy9kb3ducmV2LnhtbEyPQU+EMBCF7yb+h2ZMvLktZFdW&#10;pGzUxHgWjF4HWoFIpywtu/jvHU96e5N5ee97xWF1ozjZOQyeNCQbBcJS681AnYa3+vlmDyJEJIOj&#10;J6vh2wY4lJcXBebGn+nVnqrYCQ6hkKOGPsYplzK0vXUYNn6yxL9PPzuMfM6dNDOeOdyNMlXqVjoc&#10;iBt6nOxTb9uvanFcsmAt0+qYvNeUZKqtXo6PzYfW11frwz2IaNf4Z4ZffEaHkpkav5AJYtSwS7Md&#10;W1ls9wkIdmRZymMaFmp7B7Is5P8N5Q8AAAD//wMAUEsBAi0AFAAGAAgAAAAhALaDOJL+AAAA4QEA&#10;ABMAAAAAAAAAAAAAAAAAAAAAAFtDb250ZW50X1R5cGVzXS54bWxQSwECLQAUAAYACAAAACEAOP0h&#10;/9YAAACUAQAACwAAAAAAAAAAAAAAAAAvAQAAX3JlbHMvLnJlbHNQSwECLQAUAAYACAAAACEAaIz7&#10;pL0CAAC/BQAADgAAAAAAAAAAAAAAAAAuAgAAZHJzL2Uyb0RvYy54bWxQSwECLQAUAAYACAAAACEA&#10;wX7Kdt0AAAALAQAADwAAAAAAAAAAAAAAAAAXBQAAZHJzL2Rvd25yZXYueG1sUEsFBgAAAAAEAAQA&#10;8wAAACEGAAAAAA==&#10;">
                <v:stroke joinstyle="miter" dashstyle="1 1"/>
              </v:oval>
            </w:pict>
          </mc:Fallback>
        </mc:AlternateContent>
      </w:r>
      <w:r>
        <w:rPr>
          <w:noProof/>
        </w:rPr>
        <mc:AlternateContent>
          <mc:Choice Requires="wps">
            <w:drawing>
              <wp:anchor distT="0" distB="0" distL="114300" distR="114300" simplePos="0" relativeHeight="251658244" behindDoc="0" locked="0" layoutInCell="1" allowOverlap="1" wp14:anchorId="63DEA4FC" wp14:editId="3BFC5AA6">
                <wp:simplePos x="0" y="0"/>
                <wp:positionH relativeFrom="column">
                  <wp:posOffset>1216082</wp:posOffset>
                </wp:positionH>
                <wp:positionV relativeFrom="paragraph">
                  <wp:posOffset>526126</wp:posOffset>
                </wp:positionV>
                <wp:extent cx="1333500" cy="1343025"/>
                <wp:effectExtent l="19050" t="19050" r="19050" b="28575"/>
                <wp:wrapNone/>
                <wp:docPr id="1544598692" name="Oval 25"/>
                <wp:cNvGraphicFramePr/>
                <a:graphic xmlns:a="http://schemas.openxmlformats.org/drawingml/2006/main">
                  <a:graphicData uri="http://schemas.microsoft.com/office/word/2010/wordprocessingShape">
                    <wps:wsp>
                      <wps:cNvSpPr/>
                      <wps:spPr>
                        <a:xfrm>
                          <a:off x="0" y="0"/>
                          <a:ext cx="1333500" cy="1343025"/>
                        </a:xfrm>
                        <a:prstGeom prst="ellipse">
                          <a:avLst/>
                        </a:prstGeom>
                        <a:noFill/>
                        <a:ln w="28575">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436BEA01">
              <v:oval id="Oval 25" style="position:absolute;margin-left:95.75pt;margin-top:41.45pt;width:105pt;height:105.75pt;z-index:2516582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c00000" strokeweight="2.25pt" w14:anchorId="12D41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ziWrwIAALIFAAAOAAAAZHJzL2Uyb0RvYy54bWysVE1v2zAMvQ/YfxB0X/2RpB9BnSJI0GFA&#10;0RZth54VWY4NyKImKXGyXz9Ksp1uLXYYloMiiY+P4jPJ65tDK8leGNuAKmh2llIiFIeyUduCfn+5&#10;/XJJiXVMlUyCEgU9CktvFp8/XXd6LnKoQZbCECRRdt7pgtbO6XmSWF6Lltkz0EKhsQLTModHs01K&#10;wzpkb2WSp+l50oEptQEurMXbdTTSReCvKsHdQ1VZ4YgsKL7NhdWEdePXZHHN5lvDdN3w/hnsH17R&#10;skZh0JFqzRwjO9O8o2obbsBC5c44tAlUVcNFyAGzydI/snmumRYhFxTH6lEm+/9o+f3+0ZCmxG83&#10;m05nV5fnVzklirX4rR72TJJ85jXqtJ0j9Fk/mv5kcesTPlSm9f+YCjkEXY+jruLgCMfLbDKZzFKU&#10;n6Mtm0wnaWRNTu7aWPdVQEv8pqBCykZbnzubs/2ddRgV0QPKXyu4baQM308q0hU0v5xdzIKHBdmU&#10;3upx1mw3K2kIJlPQVep/PiNk+w3mqdfM1hFnj3YNrsdJhXCvQMw57NxRCs8u1ZOoUD/MMo+xfeWK&#10;MSDjXCiXRVPNShH5UY3TMwaP8KhA6JkrfP/I3RMMyEgycMdserx3FaHwR+f0bw+LzqNHiAzKjc5t&#10;o8B8RCAxqz5yxA8iRWm8Shsoj1hdBmLbWc1vG5T5jln3yAz2GZYEzg73gEslAb8h9DtKajA/P7r3&#10;eCx/tFLSYd8W1P7YMSMokd8UNsZVNp36Rg+H6ewix4N5a9m8tahduwKsiwynlOZh6/FODtvKQPuK&#10;I2bpo6KJKY6xC8qdGQ4rF+cJDikulssAw+bWzN2pZ809uVfVF9jL4ZUZ3de4w/a4h6HH39V5xHpP&#10;Bcudg6oJTXDStdcbB0MonH6I+cnz9hxQp1G7+AUAAP//AwBQSwMEFAAGAAgAAAAhAJCUvaPhAAAA&#10;CgEAAA8AAABkcnMvZG93bnJldi54bWxMj8FOwzAMhu9IvENkJC6IpasKWkvTCSFAcNhhGxx2SxvT&#10;RjROabKt8PR4Jzj+9qffn8vl5HpxwDFYTwrmswQEUuONpVbB2/bpegEiRE1G955QwTcGWFbnZ6Uu&#10;jD/SGg+b2AouoVBoBV2MQyFlaDp0Osz8gMS7Dz86HTmOrTSjPnK562WaJLfSaUt8odMDPnTYfG72&#10;TsFq+Hrc+WfbvlzVOzut4499fd8qdXkx3d+BiDjFPxhO+qwOFTvVfk8miJ5zPr9hVMEizUEwkCWn&#10;Qa0gzbMMZFXK/y9UvwAAAP//AwBQSwECLQAUAAYACAAAACEAtoM4kv4AAADhAQAAEwAAAAAAAAAA&#10;AAAAAAAAAAAAW0NvbnRlbnRfVHlwZXNdLnhtbFBLAQItABQABgAIAAAAIQA4/SH/1gAAAJQBAAAL&#10;AAAAAAAAAAAAAAAAAC8BAABfcmVscy8ucmVsc1BLAQItABQABgAIAAAAIQBqcziWrwIAALIFAAAO&#10;AAAAAAAAAAAAAAAAAC4CAABkcnMvZTJvRG9jLnhtbFBLAQItABQABgAIAAAAIQCQlL2j4QAAAAoB&#10;AAAPAAAAAAAAAAAAAAAAAAkFAABkcnMvZG93bnJldi54bWxQSwUGAAAAAAQABADzAAAAFwYAAAAA&#10;">
                <v:stroke joinstyle="miter" dashstyle="1 1"/>
              </v:oval>
            </w:pict>
          </mc:Fallback>
        </mc:AlternateContent>
      </w:r>
      <w:r w:rsidR="006B32BF">
        <w:rPr>
          <w:noProof/>
        </w:rPr>
        <w:drawing>
          <wp:inline distT="0" distB="0" distL="0" distR="0" wp14:anchorId="706D8781" wp14:editId="61F0F6FE">
            <wp:extent cx="2614909" cy="61200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2">
                      <a:extLst>
                        <a:ext uri="{28A0092B-C50C-407E-A947-70E740481C1C}">
                          <a14:useLocalDpi xmlns:a14="http://schemas.microsoft.com/office/drawing/2010/main" val="0"/>
                        </a:ext>
                      </a:extLst>
                    </a:blip>
                    <a:stretch>
                      <a:fillRect/>
                    </a:stretch>
                  </pic:blipFill>
                  <pic:spPr>
                    <a:xfrm>
                      <a:off x="0" y="0"/>
                      <a:ext cx="2614909" cy="6120002"/>
                    </a:xfrm>
                    <a:prstGeom prst="rect">
                      <a:avLst/>
                    </a:prstGeom>
                  </pic:spPr>
                </pic:pic>
              </a:graphicData>
            </a:graphic>
          </wp:inline>
        </w:drawing>
      </w:r>
      <w:r w:rsidR="00FE01C0">
        <w:t xml:space="preserve"> </w:t>
      </w:r>
      <w:r w:rsidR="00394124">
        <w:t xml:space="preserve"> </w:t>
      </w:r>
      <w:r w:rsidR="00394124">
        <w:rPr>
          <w:noProof/>
        </w:rPr>
        <w:drawing>
          <wp:inline distT="0" distB="0" distL="0" distR="0" wp14:anchorId="558F0489" wp14:editId="7331A536">
            <wp:extent cx="2931984" cy="6120002"/>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13">
                      <a:extLst>
                        <a:ext uri="{28A0092B-C50C-407E-A947-70E740481C1C}">
                          <a14:useLocalDpi xmlns:a14="http://schemas.microsoft.com/office/drawing/2010/main" val="0"/>
                        </a:ext>
                      </a:extLst>
                    </a:blip>
                    <a:stretch>
                      <a:fillRect/>
                    </a:stretch>
                  </pic:blipFill>
                  <pic:spPr>
                    <a:xfrm>
                      <a:off x="0" y="0"/>
                      <a:ext cx="2931984" cy="6120002"/>
                    </a:xfrm>
                    <a:prstGeom prst="rect">
                      <a:avLst/>
                    </a:prstGeom>
                  </pic:spPr>
                </pic:pic>
              </a:graphicData>
            </a:graphic>
          </wp:inline>
        </w:drawing>
      </w:r>
    </w:p>
    <w:p w14:paraId="771BEA5E" w14:textId="60AC881E" w:rsidR="006B32BF" w:rsidRDefault="00A71744" w:rsidP="00A71744">
      <w:pPr>
        <w:pStyle w:val="Citation-Caption"/>
      </w:pPr>
      <w:bookmarkStart w:id="3" w:name="_Ref71886361"/>
      <w:r>
        <w:t xml:space="preserve">Figure </w:t>
      </w:r>
      <w:r w:rsidR="007A6FCE">
        <w:rPr>
          <w:noProof/>
        </w:rPr>
        <w:t>5</w:t>
      </w:r>
      <w:bookmarkEnd w:id="3"/>
      <w:r>
        <w:t xml:space="preserve">. </w:t>
      </w:r>
      <w:r w:rsidR="00F67801">
        <w:t>Site plan of 144 Progress Road</w:t>
      </w:r>
      <w:r w:rsidR="0096360D">
        <w:t xml:space="preserve"> prepared in 2004 (left) and </w:t>
      </w:r>
      <w:r w:rsidR="00A62B7E">
        <w:t xml:space="preserve">a </w:t>
      </w:r>
      <w:r w:rsidR="0096360D">
        <w:t>2009 aerial view</w:t>
      </w:r>
      <w:r w:rsidR="00D524AC">
        <w:t xml:space="preserve"> (right)</w:t>
      </w:r>
      <w:r w:rsidR="00FE01C0">
        <w:t xml:space="preserve">, showing the </w:t>
      </w:r>
      <w:r w:rsidR="007C2EB8">
        <w:t xml:space="preserve">new </w:t>
      </w:r>
      <w:r w:rsidR="00FE01C0">
        <w:t xml:space="preserve">carport </w:t>
      </w:r>
      <w:r w:rsidR="007C2EB8">
        <w:t xml:space="preserve">and garage </w:t>
      </w:r>
      <w:r w:rsidR="005C28F5">
        <w:t xml:space="preserve">added in 2004 </w:t>
      </w:r>
      <w:r w:rsidR="00FE01C0">
        <w:t xml:space="preserve">(outlined in </w:t>
      </w:r>
      <w:r w:rsidR="007C2EB8">
        <w:t>red</w:t>
      </w:r>
      <w:r w:rsidR="00D524AC">
        <w:t>)</w:t>
      </w:r>
      <w:r w:rsidR="00FE01C0">
        <w:t xml:space="preserve"> </w:t>
      </w:r>
      <w:r w:rsidR="007C2EB8">
        <w:t xml:space="preserve">and the south-facing </w:t>
      </w:r>
      <w:r w:rsidR="005C28F5">
        <w:t xml:space="preserve">family room added between 2004 and 2009. (Source: BP; </w:t>
      </w:r>
      <w:proofErr w:type="spellStart"/>
      <w:r w:rsidR="005C28F5">
        <w:t>Nearmap</w:t>
      </w:r>
      <w:proofErr w:type="spellEnd"/>
      <w:r w:rsidR="005C28F5">
        <w:t xml:space="preserve"> 2009)</w:t>
      </w:r>
    </w:p>
    <w:p w14:paraId="46362C97" w14:textId="5183CD6F" w:rsidR="00EB3BCB" w:rsidRDefault="00EB3BCB" w:rsidP="00EB3BCB">
      <w:pPr>
        <w:pStyle w:val="Citation-Heading3"/>
      </w:pPr>
      <w:r>
        <w:t>DESCRIPTION</w:t>
      </w:r>
    </w:p>
    <w:p w14:paraId="575EDA41" w14:textId="1E61D188" w:rsidR="007421F1" w:rsidRDefault="00AA42AB" w:rsidP="00AD332E">
      <w:pPr>
        <w:pStyle w:val="Citation-Bodytext"/>
      </w:pPr>
      <w:r>
        <w:t xml:space="preserve">The house at 144 Progress Road, Eltham North, </w:t>
      </w:r>
      <w:r w:rsidR="000A2D1C">
        <w:t xml:space="preserve">built </w:t>
      </w:r>
      <w:r w:rsidR="000A5BD9">
        <w:t xml:space="preserve">between 1972 and 1975 </w:t>
      </w:r>
      <w:r w:rsidR="00CE3E85">
        <w:t>to a design by architect Glyn Lewis</w:t>
      </w:r>
      <w:r w:rsidR="00DD0CB8">
        <w:t>, is constructed predominately of bagged concrete blockwork</w:t>
      </w:r>
      <w:r w:rsidR="00CE3E85">
        <w:t>.</w:t>
      </w:r>
      <w:r w:rsidR="00567E90">
        <w:t xml:space="preserve"> </w:t>
      </w:r>
      <w:r w:rsidR="00872F3A">
        <w:t>Located on the southern side of Progress Road, the house is positioned</w:t>
      </w:r>
      <w:r w:rsidR="00187928">
        <w:t xml:space="preserve"> centrally </w:t>
      </w:r>
      <w:r w:rsidR="00F7010A">
        <w:t>within</w:t>
      </w:r>
      <w:r w:rsidR="00187928">
        <w:t xml:space="preserve"> </w:t>
      </w:r>
      <w:r w:rsidR="00534245">
        <w:t xml:space="preserve">a </w:t>
      </w:r>
      <w:r w:rsidR="00A56A14">
        <w:t xml:space="preserve">rectangular </w:t>
      </w:r>
      <w:r w:rsidR="00534245">
        <w:t>allotment</w:t>
      </w:r>
      <w:r w:rsidR="006B6CC8">
        <w:t xml:space="preserve"> (</w:t>
      </w:r>
      <w:r w:rsidR="007A6FCE" w:rsidRPr="00B968B7">
        <w:t xml:space="preserve">Figure </w:t>
      </w:r>
      <w:r w:rsidR="007A6FCE">
        <w:rPr>
          <w:noProof/>
        </w:rPr>
        <w:t>6</w:t>
      </w:r>
      <w:r w:rsidR="006B6CC8">
        <w:t>)</w:t>
      </w:r>
      <w:r w:rsidR="00EB2C9E">
        <w:t>.</w:t>
      </w:r>
      <w:r w:rsidR="003601AD">
        <w:t xml:space="preserve"> </w:t>
      </w:r>
      <w:r w:rsidR="00384D6A">
        <w:t xml:space="preserve">The land falls </w:t>
      </w:r>
      <w:r w:rsidR="009E397C">
        <w:t xml:space="preserve">from </w:t>
      </w:r>
      <w:r w:rsidR="00D63A94">
        <w:t>north to south</w:t>
      </w:r>
      <w:r w:rsidR="00EF24C5">
        <w:t xml:space="preserve">, </w:t>
      </w:r>
      <w:r w:rsidR="007908E1">
        <w:t xml:space="preserve">providing a </w:t>
      </w:r>
      <w:r w:rsidR="00AE028F">
        <w:t>secluded</w:t>
      </w:r>
      <w:r w:rsidR="009F0065">
        <w:t xml:space="preserve"> </w:t>
      </w:r>
      <w:r w:rsidR="00AE028F">
        <w:t>setting for the house.</w:t>
      </w:r>
      <w:r w:rsidR="007908E1">
        <w:t xml:space="preserve"> </w:t>
      </w:r>
      <w:r w:rsidR="00014E62">
        <w:t xml:space="preserve">Some native and introduced trees exist on the </w:t>
      </w:r>
      <w:r w:rsidR="00E61614" w:rsidRPr="00E61614">
        <w:t>front setback</w:t>
      </w:r>
      <w:r w:rsidR="00E61614">
        <w:t>.</w:t>
      </w:r>
    </w:p>
    <w:p w14:paraId="083B9988" w14:textId="5184D739" w:rsidR="00373E91" w:rsidRDefault="00E61614" w:rsidP="00AD332E">
      <w:pPr>
        <w:pStyle w:val="Citation-Bodytext"/>
      </w:pPr>
      <w:r w:rsidRPr="00E61614">
        <w:t xml:space="preserve"> </w:t>
      </w:r>
      <w:r w:rsidR="00A16432" w:rsidRPr="00A16432">
        <w:t xml:space="preserve">A </w:t>
      </w:r>
      <w:r w:rsidR="004D5E77">
        <w:t>curving</w:t>
      </w:r>
      <w:r w:rsidR="004D5E77" w:rsidRPr="00A16432">
        <w:t xml:space="preserve"> </w:t>
      </w:r>
      <w:r w:rsidR="00A16432" w:rsidRPr="00A16432">
        <w:t xml:space="preserve">paved drive leads </w:t>
      </w:r>
      <w:r w:rsidR="005A024E">
        <w:t xml:space="preserve">from the cross-over at the northwest corner of the block </w:t>
      </w:r>
      <w:r w:rsidR="00A16432" w:rsidRPr="00A16432">
        <w:t xml:space="preserve">to </w:t>
      </w:r>
      <w:r w:rsidR="00A16432">
        <w:t>the</w:t>
      </w:r>
      <w:r w:rsidR="00A16432" w:rsidRPr="00A16432">
        <w:t xml:space="preserve"> </w:t>
      </w:r>
      <w:r w:rsidR="00A16432">
        <w:t xml:space="preserve">original </w:t>
      </w:r>
      <w:r w:rsidR="00A16432" w:rsidRPr="00A16432">
        <w:t>open carport on the eastern side</w:t>
      </w:r>
      <w:r w:rsidR="006B6CC8">
        <w:t xml:space="preserve"> (</w:t>
      </w:r>
      <w:r w:rsidR="007A6FCE" w:rsidRPr="00256BB5">
        <w:t xml:space="preserve">Figure </w:t>
      </w:r>
      <w:r w:rsidR="007A6FCE">
        <w:rPr>
          <w:noProof/>
        </w:rPr>
        <w:t>7</w:t>
      </w:r>
      <w:r w:rsidR="006B6CC8">
        <w:t>)</w:t>
      </w:r>
      <w:r w:rsidR="005A024E">
        <w:t>. The</w:t>
      </w:r>
      <w:r w:rsidR="000D5C90">
        <w:t xml:space="preserve"> recessed</w:t>
      </w:r>
      <w:r w:rsidR="00A16432" w:rsidRPr="00A16432">
        <w:t xml:space="preserve"> </w:t>
      </w:r>
      <w:r w:rsidR="00AD332E">
        <w:t xml:space="preserve">entry to the </w:t>
      </w:r>
      <w:r w:rsidR="000D5C90">
        <w:t xml:space="preserve">house is </w:t>
      </w:r>
      <w:r w:rsidR="00AD332E">
        <w:t>accessed</w:t>
      </w:r>
      <w:r w:rsidR="00AB3B54">
        <w:t xml:space="preserve"> </w:t>
      </w:r>
      <w:r w:rsidR="00A16432" w:rsidRPr="00A16432">
        <w:t xml:space="preserve">via a sloping path </w:t>
      </w:r>
      <w:r w:rsidR="00AD332E">
        <w:t>located</w:t>
      </w:r>
      <w:r w:rsidR="00A16432" w:rsidRPr="00A16432">
        <w:t xml:space="preserve"> between</w:t>
      </w:r>
      <w:r w:rsidR="00AB3B54">
        <w:t xml:space="preserve"> </w:t>
      </w:r>
      <w:r w:rsidR="00CF3A83">
        <w:t xml:space="preserve">two </w:t>
      </w:r>
      <w:r w:rsidR="00AB3B54">
        <w:t xml:space="preserve">converging </w:t>
      </w:r>
      <w:r w:rsidR="00CF3A83">
        <w:t xml:space="preserve">walls: </w:t>
      </w:r>
      <w:r w:rsidR="00D14A37">
        <w:t xml:space="preserve">the </w:t>
      </w:r>
      <w:r w:rsidR="00CF3A83">
        <w:t>western wall of the</w:t>
      </w:r>
      <w:r w:rsidR="00A16432" w:rsidRPr="00A16432">
        <w:t xml:space="preserve"> carport and</w:t>
      </w:r>
      <w:r w:rsidR="00CF3A83">
        <w:t xml:space="preserve"> the eastern </w:t>
      </w:r>
      <w:r w:rsidR="00FF1CB1">
        <w:t>wall</w:t>
      </w:r>
      <w:r w:rsidR="009B03D3">
        <w:t xml:space="preserve">s </w:t>
      </w:r>
      <w:r w:rsidR="00FF1CB1">
        <w:t xml:space="preserve">of the </w:t>
      </w:r>
      <w:r w:rsidR="00874EBF">
        <w:t>m</w:t>
      </w:r>
      <w:r w:rsidR="00FF1CB1">
        <w:t>ain bedroom</w:t>
      </w:r>
      <w:r w:rsidR="009B03D3">
        <w:t xml:space="preserve"> and a</w:t>
      </w:r>
      <w:r w:rsidR="00E56CEC">
        <w:t xml:space="preserve"> </w:t>
      </w:r>
      <w:r w:rsidR="00A16432" w:rsidRPr="00A16432">
        <w:t>courtyard to the west.</w:t>
      </w:r>
    </w:p>
    <w:p w14:paraId="1160D311" w14:textId="067501E8" w:rsidR="0003777C" w:rsidRDefault="00290659" w:rsidP="00286ACD">
      <w:pPr>
        <w:pStyle w:val="Citation-Bodytext"/>
      </w:pPr>
      <w:r w:rsidRPr="00290659">
        <w:lastRenderedPageBreak/>
        <w:t>The subject house sits low in the landscape</w:t>
      </w:r>
      <w:r w:rsidR="00F31FEC">
        <w:t xml:space="preserve"> at its northern end </w:t>
      </w:r>
      <w:r w:rsidR="006B5C12">
        <w:t xml:space="preserve">closest to the street but is elevated at its southern end by virtue of the </w:t>
      </w:r>
      <w:r w:rsidR="003A134F">
        <w:t>fall of the site, providing view</w:t>
      </w:r>
      <w:r w:rsidR="00E06424">
        <w:t xml:space="preserve">s to the south. </w:t>
      </w:r>
      <w:r w:rsidR="00F31FEC">
        <w:t>Its</w:t>
      </w:r>
      <w:r w:rsidRPr="00290659">
        <w:t xml:space="preserve"> irregular and abstract geometries contrast with the organic forms of the surrounding landscape. </w:t>
      </w:r>
      <w:r w:rsidR="00286ACD" w:rsidRPr="00286ACD">
        <w:t>In plan</w:t>
      </w:r>
      <w:r w:rsidR="00174F6C">
        <w:t>,</w:t>
      </w:r>
      <w:r w:rsidR="00286ACD" w:rsidRPr="00286ACD">
        <w:t xml:space="preserve"> the house comprises a series of fragmented geometric forms with angular wall planes</w:t>
      </w:r>
      <w:r w:rsidR="006B6CC8">
        <w:t xml:space="preserve"> (</w:t>
      </w:r>
      <w:r w:rsidR="007A6FCE" w:rsidRPr="00256BB5">
        <w:t xml:space="preserve">Figure </w:t>
      </w:r>
      <w:r w:rsidR="007A6FCE">
        <w:rPr>
          <w:noProof/>
        </w:rPr>
        <w:t>8</w:t>
      </w:r>
      <w:r w:rsidR="006B6CC8">
        <w:t>)</w:t>
      </w:r>
      <w:r w:rsidR="00286ACD" w:rsidRPr="00286ACD">
        <w:t xml:space="preserve">. </w:t>
      </w:r>
      <w:r w:rsidR="0003777C" w:rsidRPr="00286ACD">
        <w:t>The internal spaces are distinguished by walls</w:t>
      </w:r>
      <w:r w:rsidR="0036493F">
        <w:t xml:space="preserve"> with </w:t>
      </w:r>
      <w:r w:rsidR="0003777C" w:rsidRPr="00286ACD">
        <w:t>bagged blockwork and sweeping timber</w:t>
      </w:r>
      <w:r w:rsidR="00D14A37">
        <w:t>-</w:t>
      </w:r>
      <w:r w:rsidR="0003777C" w:rsidRPr="00286ACD">
        <w:t>lined ceilings generated by the house</w:t>
      </w:r>
      <w:r w:rsidR="00B97543">
        <w:t>’</w:t>
      </w:r>
      <w:r w:rsidR="0003777C" w:rsidRPr="00286ACD">
        <w:t>s complex roof form.</w:t>
      </w:r>
      <w:r w:rsidR="00762B25">
        <w:t xml:space="preserve"> </w:t>
      </w:r>
    </w:p>
    <w:p w14:paraId="4B54A3F2" w14:textId="61A3D157" w:rsidR="00286ACD" w:rsidRPr="00286ACD" w:rsidRDefault="00286ACD" w:rsidP="00286ACD">
      <w:pPr>
        <w:pStyle w:val="Citation-Bodytext"/>
      </w:pPr>
      <w:r w:rsidRPr="00286ACD">
        <w:t xml:space="preserve">The </w:t>
      </w:r>
      <w:r w:rsidR="00B97543">
        <w:t xml:space="preserve">dynamic </w:t>
      </w:r>
      <w:r w:rsidRPr="00286ACD">
        <w:t>roof form</w:t>
      </w:r>
      <w:r w:rsidR="00413D0F">
        <w:t xml:space="preserve"> is</w:t>
      </w:r>
      <w:r w:rsidRPr="00286ACD">
        <w:t xml:space="preserve"> clad in </w:t>
      </w:r>
      <w:r w:rsidR="00413D0F">
        <w:t xml:space="preserve">metal </w:t>
      </w:r>
      <w:r w:rsidRPr="00286ACD">
        <w:t>roof decking</w:t>
      </w:r>
      <w:r w:rsidR="00413D0F">
        <w:t>. It</w:t>
      </w:r>
      <w:r w:rsidRPr="00286ACD">
        <w:t xml:space="preserve"> </w:t>
      </w:r>
      <w:r w:rsidR="00413D0F">
        <w:t>comprises</w:t>
      </w:r>
      <w:r w:rsidR="00413D0F" w:rsidRPr="00286ACD">
        <w:t xml:space="preserve"> </w:t>
      </w:r>
      <w:r w:rsidRPr="00286ACD">
        <w:t>several angled roof planes slanting from a central</w:t>
      </w:r>
      <w:r w:rsidR="00F216B5">
        <w:t xml:space="preserve"> </w:t>
      </w:r>
      <w:r w:rsidRPr="00286ACD">
        <w:t>ridgeline</w:t>
      </w:r>
      <w:r w:rsidR="00B037F0">
        <w:t xml:space="preserve"> that </w:t>
      </w:r>
      <w:r w:rsidR="007A479B">
        <w:t>runs generally from northeast to southwest</w:t>
      </w:r>
      <w:r w:rsidRPr="00286ACD">
        <w:t xml:space="preserve">. </w:t>
      </w:r>
      <w:r w:rsidR="003622EE" w:rsidRPr="006718B0">
        <w:t xml:space="preserve">The main roof ridge has been broken and realigned in association with the northern sections of the building (the bedroom wings) to capture </w:t>
      </w:r>
      <w:r w:rsidR="003622EE">
        <w:t xml:space="preserve">northern </w:t>
      </w:r>
      <w:r w:rsidR="003622EE" w:rsidRPr="005114C1">
        <w:t xml:space="preserve">light </w:t>
      </w:r>
      <w:r w:rsidR="003622EE">
        <w:t xml:space="preserve">and </w:t>
      </w:r>
      <w:r w:rsidR="003622EE" w:rsidRPr="006718B0">
        <w:t xml:space="preserve">views </w:t>
      </w:r>
      <w:r w:rsidR="003622EE">
        <w:t xml:space="preserve">to both north and south. </w:t>
      </w:r>
      <w:r w:rsidRPr="00286ACD">
        <w:t>Internally</w:t>
      </w:r>
      <w:r w:rsidR="00D14A37">
        <w:t>,</w:t>
      </w:r>
      <w:r w:rsidRPr="00286ACD">
        <w:t xml:space="preserve"> the house is split-level with a small upper floor accessed via a spiral staircase</w:t>
      </w:r>
      <w:r w:rsidR="006B6CC8">
        <w:t xml:space="preserve">. There is </w:t>
      </w:r>
      <w:r w:rsidR="00C71118">
        <w:t>a northwest</w:t>
      </w:r>
      <w:r w:rsidR="00D14A37">
        <w:t>-</w:t>
      </w:r>
      <w:r w:rsidR="00C71118">
        <w:t xml:space="preserve">facing </w:t>
      </w:r>
      <w:r w:rsidR="006B6CC8" w:rsidRPr="006B6CC8">
        <w:t xml:space="preserve">clerestory window </w:t>
      </w:r>
      <w:r w:rsidR="00C71118">
        <w:t xml:space="preserve">on the upper level </w:t>
      </w:r>
      <w:r w:rsidR="007D60B4">
        <w:t>(</w:t>
      </w:r>
      <w:r w:rsidR="007A6FCE">
        <w:t xml:space="preserve">Figure </w:t>
      </w:r>
      <w:r w:rsidR="007A6FCE">
        <w:rPr>
          <w:noProof/>
        </w:rPr>
        <w:t>9</w:t>
      </w:r>
      <w:r w:rsidR="007D60B4">
        <w:t>)</w:t>
      </w:r>
      <w:r w:rsidRPr="00286ACD">
        <w:t xml:space="preserve">. </w:t>
      </w:r>
      <w:r w:rsidR="000B106D">
        <w:t xml:space="preserve">There are </w:t>
      </w:r>
      <w:r w:rsidR="00547455">
        <w:t xml:space="preserve">two </w:t>
      </w:r>
      <w:r w:rsidR="00547455" w:rsidRPr="00547455">
        <w:t xml:space="preserve">sheltered north-facing </w:t>
      </w:r>
      <w:r w:rsidR="006718B0">
        <w:t xml:space="preserve">courtyards </w:t>
      </w:r>
      <w:r w:rsidR="00AE2109">
        <w:t>to the north of the residence</w:t>
      </w:r>
      <w:r w:rsidR="00F23E57">
        <w:t xml:space="preserve"> (</w:t>
      </w:r>
      <w:r w:rsidR="00F23E57">
        <w:rPr>
          <w:noProof/>
        </w:rPr>
        <w:t>Figure 10)</w:t>
      </w:r>
      <w:r w:rsidR="00547455">
        <w:t xml:space="preserve">. A </w:t>
      </w:r>
      <w:r w:rsidR="003A0494">
        <w:t xml:space="preserve">walled courtyard </w:t>
      </w:r>
      <w:r w:rsidR="00F10BE0">
        <w:t xml:space="preserve">encloses </w:t>
      </w:r>
      <w:r w:rsidR="00280D69">
        <w:t xml:space="preserve">the main bedroom and </w:t>
      </w:r>
      <w:proofErr w:type="spellStart"/>
      <w:r w:rsidR="00280D69">
        <w:t>ensuite</w:t>
      </w:r>
      <w:proofErr w:type="spellEnd"/>
      <w:r w:rsidR="00280D69">
        <w:t xml:space="preserve"> area</w:t>
      </w:r>
      <w:r w:rsidR="00F10BE0">
        <w:t xml:space="preserve"> </w:t>
      </w:r>
      <w:r w:rsidR="00DF1B3C">
        <w:t xml:space="preserve">on </w:t>
      </w:r>
      <w:r w:rsidR="00297DB4">
        <w:t xml:space="preserve">the </w:t>
      </w:r>
      <w:r w:rsidR="00DF1B3C">
        <w:t xml:space="preserve">north elevation </w:t>
      </w:r>
      <w:r w:rsidR="00F216B5">
        <w:t xml:space="preserve">to capture northern light and create </w:t>
      </w:r>
      <w:r w:rsidR="003622EE">
        <w:t>sense of intimacy and</w:t>
      </w:r>
      <w:r w:rsidR="00297DB4">
        <w:t xml:space="preserve"> privacy</w:t>
      </w:r>
      <w:r w:rsidR="00280D69">
        <w:t xml:space="preserve">. </w:t>
      </w:r>
      <w:r w:rsidR="00547455">
        <w:t>A</w:t>
      </w:r>
      <w:r w:rsidR="00875563">
        <w:t xml:space="preserve"> separate</w:t>
      </w:r>
      <w:r w:rsidR="00547455">
        <w:t xml:space="preserve"> enclosed </w:t>
      </w:r>
      <w:r w:rsidR="00547455" w:rsidRPr="00547455">
        <w:t xml:space="preserve">deck </w:t>
      </w:r>
      <w:r w:rsidR="00547455">
        <w:t xml:space="preserve">is </w:t>
      </w:r>
      <w:r w:rsidR="00547455" w:rsidRPr="00547455">
        <w:t>accessed through the dining room</w:t>
      </w:r>
      <w:r w:rsidR="002F378B">
        <w:t>.</w:t>
      </w:r>
    </w:p>
    <w:p w14:paraId="040C0DF2" w14:textId="41EB6CB2" w:rsidR="00286ACD" w:rsidRPr="00286ACD" w:rsidRDefault="00286ACD" w:rsidP="00286ACD">
      <w:pPr>
        <w:pStyle w:val="Citation-Bodytext"/>
      </w:pPr>
      <w:r w:rsidRPr="00286ACD">
        <w:t xml:space="preserve">The original </w:t>
      </w:r>
      <w:r w:rsidR="00904CB5">
        <w:t xml:space="preserve">dining room and </w:t>
      </w:r>
      <w:r w:rsidRPr="00286ACD">
        <w:t xml:space="preserve">lounge and </w:t>
      </w:r>
      <w:r w:rsidR="00904CB5">
        <w:t xml:space="preserve">the </w:t>
      </w:r>
      <w:r w:rsidRPr="00286ACD">
        <w:t xml:space="preserve">new family room </w:t>
      </w:r>
      <w:r w:rsidR="00EB5B76">
        <w:t xml:space="preserve">also </w:t>
      </w:r>
      <w:r w:rsidR="008778C5">
        <w:t>overlook</w:t>
      </w:r>
      <w:r w:rsidR="00EB5B76">
        <w:t xml:space="preserve"> </w:t>
      </w:r>
      <w:r w:rsidR="008778C5">
        <w:t xml:space="preserve">the backyard to the </w:t>
      </w:r>
      <w:r w:rsidRPr="00286ACD">
        <w:t>south, with large expanses of floor</w:t>
      </w:r>
      <w:r w:rsidR="00D14A37">
        <w:t>-</w:t>
      </w:r>
      <w:r w:rsidRPr="00286ACD">
        <w:t>to</w:t>
      </w:r>
      <w:r w:rsidR="00D14A37">
        <w:t>-</w:t>
      </w:r>
      <w:r w:rsidRPr="00286ACD">
        <w:t xml:space="preserve">ceiling windows and doors that integrate indoor to out. The north-south slope of the site provides </w:t>
      </w:r>
      <w:r w:rsidR="0071795B">
        <w:t>unimpeded</w:t>
      </w:r>
      <w:r w:rsidR="0071795B" w:rsidRPr="00286ACD">
        <w:t xml:space="preserve"> </w:t>
      </w:r>
      <w:r w:rsidRPr="00286ACD">
        <w:t>view</w:t>
      </w:r>
      <w:r w:rsidR="0071795B">
        <w:t>s</w:t>
      </w:r>
      <w:r w:rsidRPr="00286ACD">
        <w:t xml:space="preserve"> from these rooms.</w:t>
      </w:r>
    </w:p>
    <w:p w14:paraId="5D7FB3AF" w14:textId="2BA93787" w:rsidR="00286ACD" w:rsidRPr="00286ACD" w:rsidRDefault="00286ACD" w:rsidP="00286ACD">
      <w:pPr>
        <w:pStyle w:val="Citation-Bodytext"/>
      </w:pPr>
      <w:r w:rsidRPr="00286ACD">
        <w:t xml:space="preserve">The </w:t>
      </w:r>
      <w:r w:rsidR="00D03167">
        <w:t>south-facing</w:t>
      </w:r>
      <w:r w:rsidR="00D03167" w:rsidRPr="00286ACD">
        <w:t xml:space="preserve"> </w:t>
      </w:r>
      <w:r w:rsidRPr="00286ACD">
        <w:t xml:space="preserve">kitchen and family room </w:t>
      </w:r>
      <w:r w:rsidR="00CB0FED">
        <w:t>ha</w:t>
      </w:r>
      <w:r w:rsidR="00D03167">
        <w:t>ve</w:t>
      </w:r>
      <w:r w:rsidR="00CB0FED">
        <w:t xml:space="preserve"> a </w:t>
      </w:r>
      <w:r w:rsidRPr="00286ACD">
        <w:t>large</w:t>
      </w:r>
      <w:r w:rsidR="0071795B">
        <w:t xml:space="preserve"> </w:t>
      </w:r>
      <w:r w:rsidRPr="00286ACD">
        <w:t xml:space="preserve">glazed </w:t>
      </w:r>
      <w:r w:rsidR="00CB0FED">
        <w:t xml:space="preserve">section of roof </w:t>
      </w:r>
      <w:r w:rsidRPr="00286ACD">
        <w:t>added between 2004 and 2009. The alfresco area and split-level timber decking with a</w:t>
      </w:r>
      <w:r w:rsidR="00D03167">
        <w:t xml:space="preserve"> children’s</w:t>
      </w:r>
      <w:r w:rsidRPr="00286ACD">
        <w:t xml:space="preserve"> slide likely </w:t>
      </w:r>
      <w:r w:rsidR="00CB0FED">
        <w:t xml:space="preserve">date to </w:t>
      </w:r>
      <w:r w:rsidRPr="00286ACD">
        <w:t>from the same period.</w:t>
      </w:r>
    </w:p>
    <w:p w14:paraId="071D3850" w14:textId="0EDF9B49" w:rsidR="00286ACD" w:rsidRPr="00286ACD" w:rsidRDefault="00286ACD" w:rsidP="00286ACD">
      <w:pPr>
        <w:pStyle w:val="Citation-Bodytext"/>
      </w:pPr>
      <w:r w:rsidRPr="00286ACD">
        <w:t>The backyard</w:t>
      </w:r>
      <w:r w:rsidR="00C954D6">
        <w:t>,</w:t>
      </w:r>
      <w:r w:rsidRPr="00286ACD">
        <w:t xml:space="preserve"> on the south </w:t>
      </w:r>
      <w:r w:rsidR="00C954D6">
        <w:t xml:space="preserve">side </w:t>
      </w:r>
      <w:r w:rsidRPr="00286ACD">
        <w:t>of the house</w:t>
      </w:r>
      <w:r w:rsidR="00C954D6">
        <w:t>,</w:t>
      </w:r>
      <w:r w:rsidRPr="00286ACD">
        <w:t xml:space="preserve"> is accessed via </w:t>
      </w:r>
      <w:r w:rsidR="008A366E">
        <w:t xml:space="preserve">a </w:t>
      </w:r>
      <w:r w:rsidRPr="00286ACD">
        <w:t xml:space="preserve">sloping footpath on the east. Landscaping elements and garden furniture including a cubbyhouse in the backyard are not original. A carport and garage </w:t>
      </w:r>
      <w:r w:rsidR="00C52A56">
        <w:t xml:space="preserve">structure </w:t>
      </w:r>
      <w:r w:rsidRPr="00286ACD">
        <w:t xml:space="preserve">built in 2004 is located at the front of the </w:t>
      </w:r>
      <w:r w:rsidR="009B03D3" w:rsidRPr="00286ACD">
        <w:t>property but</w:t>
      </w:r>
      <w:r w:rsidRPr="00286ACD">
        <w:t xml:space="preserve"> is largely shrouded with vegetation.</w:t>
      </w:r>
    </w:p>
    <w:p w14:paraId="038D02C7" w14:textId="77777777" w:rsidR="00E86139" w:rsidRDefault="00E86139">
      <w:pPr>
        <w:rPr>
          <w:rFonts w:ascii="Arial" w:hAnsi="Arial"/>
          <w:sz w:val="20"/>
        </w:rPr>
      </w:pPr>
      <w:r>
        <w:br w:type="page"/>
      </w:r>
    </w:p>
    <w:p w14:paraId="33CD615C" w14:textId="29677EBD" w:rsidR="00B968B7" w:rsidRPr="00B968B7" w:rsidRDefault="004D22B3" w:rsidP="004F1AA2">
      <w:pPr>
        <w:pStyle w:val="Citation-Image"/>
      </w:pPr>
      <w:r>
        <w:rPr>
          <w:noProof/>
        </w:rPr>
        <w:lastRenderedPageBreak/>
        <mc:AlternateContent>
          <mc:Choice Requires="wps">
            <w:drawing>
              <wp:anchor distT="0" distB="0" distL="114300" distR="114300" simplePos="0" relativeHeight="251658247" behindDoc="0" locked="0" layoutInCell="1" allowOverlap="1" wp14:anchorId="11570A5E" wp14:editId="175F4F4B">
                <wp:simplePos x="0" y="0"/>
                <wp:positionH relativeFrom="column">
                  <wp:posOffset>2175568</wp:posOffset>
                </wp:positionH>
                <wp:positionV relativeFrom="paragraph">
                  <wp:posOffset>662940</wp:posOffset>
                </wp:positionV>
                <wp:extent cx="1113813" cy="3111445"/>
                <wp:effectExtent l="247650" t="95250" r="257810" b="89535"/>
                <wp:wrapNone/>
                <wp:docPr id="454197162" name="Rectangle 10"/>
                <wp:cNvGraphicFramePr/>
                <a:graphic xmlns:a="http://schemas.openxmlformats.org/drawingml/2006/main">
                  <a:graphicData uri="http://schemas.microsoft.com/office/word/2010/wordprocessingShape">
                    <wps:wsp>
                      <wps:cNvSpPr/>
                      <wps:spPr>
                        <a:xfrm rot="513607">
                          <a:off x="0" y="0"/>
                          <a:ext cx="1113813" cy="311144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7D49A06E">
              <v:rect id="Rectangle 10" style="position:absolute;margin-left:171.3pt;margin-top:52.2pt;width:87.7pt;height:245pt;rotation:560996fd;z-index:25165824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c00000" strokeweight="2.25pt" w14:anchorId="737818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nKqwIAAKYFAAAOAAAAZHJzL2Uyb0RvYy54bWysVE1v2zAMvQ/YfxB0X20ncdMGdYogRYcB&#10;RVu0HXpWZCk2IIuapMTJfv0o+aNBW+wwzAdDFMlH8onk1fWhUWQvrKtBFzQ7SykRmkNZ621Bf77c&#10;frugxHmmS6ZAi4IehaPXy69frlqzEBOoQJXCEgTRbtGaglbem0WSOF6JhrkzMEKjUoJtmEfRbpPS&#10;shbRG5VM0vQ8acGWxgIXzuHtTaeky4gvpeD+QUonPFEFxdx8/Nv434R/srxii61lpqp5nwb7hywa&#10;VmsMOkLdMM/IztYfoJqaW3Ag/RmHJgEpay5iDVhNlr6r5rliRsRakBxnRprc/4Pl9/tHS+qyoLN8&#10;ll3Os/MJJZo1+FRPSB7TWyVIFnlqjVug+bN5tMhakBweQ9EHaRtiAcnNs+l5Oo9MYG3kEIk+jkSL&#10;gyccL7Msm15kU0o46qYozWZ5eIqkwwqYxjr/XUBDwqGgFpOJsGx/53xnOpgEcw23tVLxNZUmbUEn&#10;F/k8jx4OVF0GbbBzdrtZK0v2DBtinYavD3xihmkojdm81RhP/qhEwFD6SUjkDAuZdBFCt4oRlnEu&#10;tM86VcVK0UXLT4MNHrHmCBiQJWY5YvcAg2UHMmB3DPT2wVXEZh+d078l1jmPHjEyaD86N7UG+xmA&#10;wqr6yJ39QFJHTWBpA+UROyp2Aw6cM/y2xhe8Y84/MouzhZe4L/wD/qQCfCnoT5RUYH9/dh/sseVR&#10;S0mLs1pQ92vHrKBE/dA4DJfYP2G4ozDL5xMU7Klmc6rRu2YN+PpZzC4eg71Xw1FaaF5xraxCVFQx&#10;zTF2Qbm3g7D23Q7BxcTFahXNcKAN83f62fAAHlgNHfpyeGXW9G3scQLuYZhrtnjXzZ1t8NSw2nmQ&#10;dWz1N157vnEZxMbpF1fYNqdytHpbr8s/AAAA//8DAFBLAwQUAAYACAAAACEA829JveEAAAALAQAA&#10;DwAAAGRycy9kb3ducmV2LnhtbEyPQUvDQBCF74L/YRnBi9hNaxrSmE2pQvEiiFXE4zY7JiHZ2bC7&#10;beO/7/Skt5l5jzffK9eTHcQRfegcKZjPEhBItTMdNQo+P7b3OYgQNRk9OEIFvxhgXV1flbow7kTv&#10;eNzFRnAIhUIraGMcCylD3aLVYeZGJNZ+nLc68uobabw+cbgd5CJJMml1R/yh1SM+t1j3u4NVkOrv&#10;1Wa66198/7V9XT695b7JglK3N9PmEUTEKf6Z4YLP6FAx094dyAQxKHhIFxlbWUjSFAQ7lvOc2+15&#10;WPFFVqX836E6AwAA//8DAFBLAQItABQABgAIAAAAIQC2gziS/gAAAOEBAAATAAAAAAAAAAAAAAAA&#10;AAAAAABbQ29udGVudF9UeXBlc10ueG1sUEsBAi0AFAAGAAgAAAAhADj9If/WAAAAlAEAAAsAAAAA&#10;AAAAAAAAAAAALwEAAF9yZWxzLy5yZWxzUEsBAi0AFAAGAAgAAAAhAD6BacqrAgAApgUAAA4AAAAA&#10;AAAAAAAAAAAALgIAAGRycy9lMm9Eb2MueG1sUEsBAi0AFAAGAAgAAAAhAPNvSb3hAAAACwEAAA8A&#10;AAAAAAAAAAAAAAAABQUAAGRycy9kb3ducmV2LnhtbFBLBQYAAAAABAAEAPMAAAATBgAAAAA=&#10;"/>
            </w:pict>
          </mc:Fallback>
        </mc:AlternateContent>
      </w:r>
      <w:r w:rsidR="00B968B7">
        <w:rPr>
          <w:noProof/>
        </w:rPr>
        <w:drawing>
          <wp:inline distT="0" distB="0" distL="0" distR="0" wp14:anchorId="489EFC37" wp14:editId="3FA60535">
            <wp:extent cx="5596828" cy="3956180"/>
            <wp:effectExtent l="0" t="0" r="4445"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4">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a:blip>
                    <a:srcRect t="2143" b="4390"/>
                    <a:stretch>
                      <a:fillRect/>
                    </a:stretch>
                  </pic:blipFill>
                  <pic:spPr>
                    <a:xfrm>
                      <a:off x="0" y="0"/>
                      <a:ext cx="5596828" cy="3956180"/>
                    </a:xfrm>
                    <a:prstGeom prst="rect">
                      <a:avLst/>
                    </a:prstGeom>
                  </pic:spPr>
                </pic:pic>
              </a:graphicData>
            </a:graphic>
          </wp:inline>
        </w:drawing>
      </w:r>
    </w:p>
    <w:p w14:paraId="691CD266" w14:textId="2F52165F" w:rsidR="00B968B7" w:rsidRDefault="00B968B7" w:rsidP="00256BB5">
      <w:pPr>
        <w:pStyle w:val="Citation-Caption"/>
      </w:pPr>
      <w:bookmarkStart w:id="4" w:name="_Ref73008876"/>
      <w:r w:rsidRPr="00B968B7">
        <w:t xml:space="preserve">Figure </w:t>
      </w:r>
      <w:r w:rsidR="007A6FCE">
        <w:rPr>
          <w:noProof/>
        </w:rPr>
        <w:t>6</w:t>
      </w:r>
      <w:bookmarkEnd w:id="4"/>
      <w:r w:rsidRPr="00B968B7">
        <w:t xml:space="preserve">. Aerial view of 144 Progress Road, Eltham North </w:t>
      </w:r>
      <w:r w:rsidR="004B6CCF">
        <w:t>(</w:t>
      </w:r>
      <w:r w:rsidRPr="00B968B7">
        <w:t>outlined in red</w:t>
      </w:r>
      <w:r w:rsidR="004B6CCF">
        <w:t>)</w:t>
      </w:r>
      <w:r w:rsidR="002F13BF">
        <w:t xml:space="preserve">, </w:t>
      </w:r>
      <w:r w:rsidR="002F13BF" w:rsidRPr="002F13BF">
        <w:t xml:space="preserve">showing </w:t>
      </w:r>
      <w:r w:rsidR="00E01758">
        <w:t xml:space="preserve">its </w:t>
      </w:r>
      <w:r w:rsidR="002F13BF" w:rsidRPr="002F13BF">
        <w:t>complex corrugated steel roof form</w:t>
      </w:r>
      <w:r w:rsidRPr="00B968B7">
        <w:t xml:space="preserve">. (Source: </w:t>
      </w:r>
      <w:proofErr w:type="spellStart"/>
      <w:r w:rsidRPr="00B968B7">
        <w:t>Nearmap</w:t>
      </w:r>
      <w:proofErr w:type="spellEnd"/>
      <w:r w:rsidRPr="00B968B7">
        <w:t xml:space="preserve"> 2021)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70" w:type="dxa"/>
        </w:tblCellMar>
        <w:tblLook w:val="04A0" w:firstRow="1" w:lastRow="0" w:firstColumn="1" w:lastColumn="0" w:noHBand="0" w:noVBand="1"/>
      </w:tblPr>
      <w:tblGrid>
        <w:gridCol w:w="3539"/>
        <w:gridCol w:w="5477"/>
      </w:tblGrid>
      <w:tr w:rsidR="00256BB5" w:rsidRPr="00256BB5" w14:paraId="688E2B2D" w14:textId="77777777" w:rsidTr="4F07617A">
        <w:tc>
          <w:tcPr>
            <w:tcW w:w="3539" w:type="dxa"/>
          </w:tcPr>
          <w:p w14:paraId="15DE9834" w14:textId="77777777" w:rsidR="00256BB5" w:rsidRPr="00256BB5" w:rsidRDefault="00256BB5" w:rsidP="00256BB5">
            <w:pPr>
              <w:pStyle w:val="Citation-Image"/>
            </w:pPr>
            <w:r w:rsidRPr="00256BB5">
              <w:rPr>
                <w:noProof/>
              </w:rPr>
              <w:drawing>
                <wp:inline distT="0" distB="0" distL="0" distR="0" wp14:anchorId="768CA8C1" wp14:editId="274980D8">
                  <wp:extent cx="3816000" cy="1697439"/>
                  <wp:effectExtent l="0" t="7620" r="571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 t="6056" r="1615" b="4220"/>
                          <a:stretch/>
                        </pic:blipFill>
                        <pic:spPr bwMode="auto">
                          <a:xfrm rot="16200000">
                            <a:off x="0" y="0"/>
                            <a:ext cx="3816000" cy="1697439"/>
                          </a:xfrm>
                          <a:prstGeom prst="rect">
                            <a:avLst/>
                          </a:prstGeom>
                          <a:ln>
                            <a:noFill/>
                          </a:ln>
                          <a:extLst>
                            <a:ext uri="{53640926-AAD7-44D8-BBD7-CCE9431645EC}">
                              <a14:shadowObscured xmlns:a14="http://schemas.microsoft.com/office/drawing/2010/main"/>
                            </a:ext>
                          </a:extLst>
                        </pic:spPr>
                      </pic:pic>
                    </a:graphicData>
                  </a:graphic>
                </wp:inline>
              </w:drawing>
            </w:r>
          </w:p>
        </w:tc>
        <w:tc>
          <w:tcPr>
            <w:tcW w:w="5477" w:type="dxa"/>
          </w:tcPr>
          <w:p w14:paraId="1781C5CE" w14:textId="77777777" w:rsidR="00256BB5" w:rsidRPr="004F1AA2" w:rsidRDefault="00256BB5" w:rsidP="004F1AA2">
            <w:pPr>
              <w:pStyle w:val="Citation-Image"/>
            </w:pPr>
            <w:r w:rsidRPr="004F1AA2">
              <w:rPr>
                <w:noProof/>
              </w:rPr>
              <w:drawing>
                <wp:inline distT="0" distB="0" distL="0" distR="0" wp14:anchorId="74318789" wp14:editId="656E8CB6">
                  <wp:extent cx="3852000" cy="2831463"/>
                  <wp:effectExtent l="0" t="381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958" t="989" r="3969" b="29579"/>
                          <a:stretch/>
                        </pic:blipFill>
                        <pic:spPr bwMode="auto">
                          <a:xfrm rot="16200000">
                            <a:off x="0" y="0"/>
                            <a:ext cx="3852000" cy="2831463"/>
                          </a:xfrm>
                          <a:prstGeom prst="rect">
                            <a:avLst/>
                          </a:prstGeom>
                          <a:ln>
                            <a:noFill/>
                          </a:ln>
                          <a:extLst>
                            <a:ext uri="{53640926-AAD7-44D8-BBD7-CCE9431645EC}">
                              <a14:shadowObscured xmlns:a14="http://schemas.microsoft.com/office/drawing/2010/main"/>
                            </a:ext>
                          </a:extLst>
                        </pic:spPr>
                      </pic:pic>
                    </a:graphicData>
                  </a:graphic>
                </wp:inline>
              </w:drawing>
            </w:r>
          </w:p>
        </w:tc>
      </w:tr>
      <w:tr w:rsidR="00256BB5" w:rsidRPr="00256BB5" w14:paraId="21C75175" w14:textId="77777777" w:rsidTr="4F07617A">
        <w:tc>
          <w:tcPr>
            <w:tcW w:w="3539" w:type="dxa"/>
          </w:tcPr>
          <w:p w14:paraId="311B5828" w14:textId="7CD862D0" w:rsidR="00256BB5" w:rsidRPr="00256BB5" w:rsidRDefault="00256BB5" w:rsidP="00256BB5">
            <w:pPr>
              <w:pStyle w:val="Citation-Caption"/>
            </w:pPr>
            <w:bookmarkStart w:id="5" w:name="_Ref73008889"/>
            <w:r w:rsidRPr="00256BB5">
              <w:t xml:space="preserve">Figure </w:t>
            </w:r>
            <w:r w:rsidR="007A6FCE">
              <w:rPr>
                <w:noProof/>
              </w:rPr>
              <w:t>7</w:t>
            </w:r>
            <w:bookmarkEnd w:id="5"/>
            <w:r w:rsidRPr="00256BB5">
              <w:t xml:space="preserve">. Site plan of the subject </w:t>
            </w:r>
            <w:r w:rsidR="00C52A56">
              <w:t xml:space="preserve">site </w:t>
            </w:r>
            <w:r w:rsidRPr="00256BB5">
              <w:t xml:space="preserve">in 2017. (Source: </w:t>
            </w:r>
            <w:r w:rsidR="00C55FFA">
              <w:t>realestate.com.au</w:t>
            </w:r>
            <w:r w:rsidRPr="00256BB5">
              <w:t xml:space="preserve"> 2017)</w:t>
            </w:r>
          </w:p>
        </w:tc>
        <w:tc>
          <w:tcPr>
            <w:tcW w:w="5477" w:type="dxa"/>
          </w:tcPr>
          <w:p w14:paraId="0111C536" w14:textId="5F8579AA" w:rsidR="00256BB5" w:rsidRPr="00256BB5" w:rsidRDefault="00256BB5" w:rsidP="00256BB5">
            <w:pPr>
              <w:pStyle w:val="Citation-Caption"/>
            </w:pPr>
            <w:bookmarkStart w:id="6" w:name="_Ref73008904"/>
            <w:r w:rsidRPr="00256BB5">
              <w:t xml:space="preserve">Figure </w:t>
            </w:r>
            <w:r w:rsidR="007A6FCE">
              <w:rPr>
                <w:noProof/>
              </w:rPr>
              <w:t>8</w:t>
            </w:r>
            <w:bookmarkEnd w:id="6"/>
            <w:r w:rsidRPr="00256BB5">
              <w:t xml:space="preserve">. Floorplan of the house in 2017. (Source: </w:t>
            </w:r>
            <w:r w:rsidR="00C55FFA">
              <w:t>realestate.com.au</w:t>
            </w:r>
            <w:r w:rsidRPr="00256BB5">
              <w:t xml:space="preserve"> 2017)</w:t>
            </w:r>
          </w:p>
        </w:tc>
      </w:tr>
    </w:tbl>
    <w:p w14:paraId="6750B905" w14:textId="1E27942A" w:rsidR="0003777C" w:rsidRDefault="0003777C" w:rsidP="0003777C">
      <w:pPr>
        <w:pStyle w:val="Citation-Image"/>
      </w:pPr>
      <w:r>
        <w:rPr>
          <w:noProof/>
        </w:rPr>
        <w:lastRenderedPageBreak/>
        <w:drawing>
          <wp:inline distT="0" distB="0" distL="0" distR="0" wp14:anchorId="354F2BD6" wp14:editId="732CBC09">
            <wp:extent cx="3960000" cy="2574922"/>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60000" cy="2574922"/>
                    </a:xfrm>
                    <a:prstGeom prst="rect">
                      <a:avLst/>
                    </a:prstGeom>
                  </pic:spPr>
                </pic:pic>
              </a:graphicData>
            </a:graphic>
          </wp:inline>
        </w:drawing>
      </w:r>
    </w:p>
    <w:p w14:paraId="042223A2" w14:textId="6F6BD6E3" w:rsidR="0003777C" w:rsidRDefault="0003777C" w:rsidP="0003777C">
      <w:pPr>
        <w:pStyle w:val="Citation-Caption"/>
      </w:pPr>
      <w:bookmarkStart w:id="7" w:name="_Ref73008726"/>
      <w:r>
        <w:t xml:space="preserve">Figure </w:t>
      </w:r>
      <w:r w:rsidR="007A6FCE">
        <w:rPr>
          <w:noProof/>
        </w:rPr>
        <w:t>9</w:t>
      </w:r>
      <w:bookmarkEnd w:id="7"/>
      <w:r>
        <w:t>. The upper-storey study with the northwest</w:t>
      </w:r>
      <w:r w:rsidR="006813F7">
        <w:t>-</w:t>
      </w:r>
      <w:r>
        <w:t xml:space="preserve">facing clerestory window. </w:t>
      </w:r>
      <w:r w:rsidRPr="006521A4">
        <w:t xml:space="preserve">(Source: </w:t>
      </w:r>
      <w:r w:rsidR="00C55FFA">
        <w:t>realestate.com.au</w:t>
      </w:r>
      <w:r w:rsidRPr="006521A4">
        <w:t xml:space="preserve"> 2017)</w:t>
      </w:r>
    </w:p>
    <w:p w14:paraId="6E3E9D81" w14:textId="72AF6D64" w:rsidR="00167811" w:rsidRDefault="00650E2F" w:rsidP="0003777C">
      <w:pPr>
        <w:pStyle w:val="Citation-Image"/>
      </w:pPr>
      <w:r>
        <w:rPr>
          <w:noProof/>
        </w:rPr>
        <w:drawing>
          <wp:inline distT="0" distB="0" distL="0" distR="0" wp14:anchorId="053D7CE4" wp14:editId="4CB5854E">
            <wp:extent cx="2808000" cy="1866297"/>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08000" cy="1866297"/>
                    </a:xfrm>
                    <a:prstGeom prst="rect">
                      <a:avLst/>
                    </a:prstGeom>
                  </pic:spPr>
                </pic:pic>
              </a:graphicData>
            </a:graphic>
          </wp:inline>
        </w:drawing>
      </w:r>
      <w:r w:rsidR="00167811">
        <w:t xml:space="preserve"> </w:t>
      </w:r>
      <w:r w:rsidR="00167811">
        <w:rPr>
          <w:noProof/>
        </w:rPr>
        <w:drawing>
          <wp:inline distT="0" distB="0" distL="0" distR="0" wp14:anchorId="22E3B622" wp14:editId="3D2ECFEA">
            <wp:extent cx="2808000" cy="1865363"/>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08000" cy="1865363"/>
                    </a:xfrm>
                    <a:prstGeom prst="rect">
                      <a:avLst/>
                    </a:prstGeom>
                  </pic:spPr>
                </pic:pic>
              </a:graphicData>
            </a:graphic>
          </wp:inline>
        </w:drawing>
      </w:r>
    </w:p>
    <w:p w14:paraId="48E558EC" w14:textId="22D75224" w:rsidR="00533618" w:rsidRDefault="00167811" w:rsidP="00167811">
      <w:pPr>
        <w:pStyle w:val="Citation-Caption"/>
      </w:pPr>
      <w:bookmarkStart w:id="8" w:name="_Ref73008753"/>
      <w:r>
        <w:t xml:space="preserve">Figure </w:t>
      </w:r>
      <w:r w:rsidR="007A6FCE">
        <w:rPr>
          <w:noProof/>
        </w:rPr>
        <w:t>10</w:t>
      </w:r>
      <w:bookmarkEnd w:id="8"/>
      <w:r>
        <w:t xml:space="preserve">. Internal views </w:t>
      </w:r>
      <w:r w:rsidR="00F80756">
        <w:t>from the dining room (left) and main bedroom (right)</w:t>
      </w:r>
      <w:r w:rsidR="008515D1">
        <w:t xml:space="preserve">. Note the </w:t>
      </w:r>
      <w:r w:rsidR="00F80756" w:rsidRPr="00F80756">
        <w:t>two sheltered north-facing open-air pockets</w:t>
      </w:r>
      <w:r w:rsidR="008515D1">
        <w:t xml:space="preserve">. Also note the spiral staircase. (Source: </w:t>
      </w:r>
      <w:r w:rsidR="00C55FFA">
        <w:t>realestate.com.au</w:t>
      </w:r>
      <w:r w:rsidR="008515D1" w:rsidRPr="008515D1">
        <w:t xml:space="preserve"> 2017</w:t>
      </w:r>
      <w:r w:rsidR="008515D1">
        <w:t>)</w:t>
      </w:r>
    </w:p>
    <w:p w14:paraId="79E4A7D1" w14:textId="77777777" w:rsidR="00EB3BCB" w:rsidRDefault="00EB3BCB" w:rsidP="00EB3BCB">
      <w:pPr>
        <w:pStyle w:val="Citation-Heading3"/>
      </w:pPr>
      <w:r>
        <w:t>INTEGRITY</w:t>
      </w:r>
    </w:p>
    <w:p w14:paraId="44B33292" w14:textId="232D2498" w:rsidR="00810489" w:rsidRDefault="007636E6" w:rsidP="00A36AA1">
      <w:pPr>
        <w:pStyle w:val="Citation-Bodytext"/>
      </w:pPr>
      <w:r>
        <w:t>The house at 144 Progress Road, Eltham North,</w:t>
      </w:r>
      <w:r w:rsidR="005626FF">
        <w:t xml:space="preserve"> </w:t>
      </w:r>
      <w:r w:rsidR="00D62E38">
        <w:t xml:space="preserve">is largely </w:t>
      </w:r>
      <w:r w:rsidR="00DF4FD5">
        <w:t>intact</w:t>
      </w:r>
      <w:r w:rsidR="008E5BD7">
        <w:t>,</w:t>
      </w:r>
      <w:r w:rsidR="00DF4FD5">
        <w:t xml:space="preserve"> with </w:t>
      </w:r>
      <w:r w:rsidR="00D62E38">
        <w:t>few</w:t>
      </w:r>
      <w:r w:rsidR="002B053D">
        <w:t xml:space="preserve"> changes to </w:t>
      </w:r>
      <w:r w:rsidR="00C52A56">
        <w:t xml:space="preserve">the 1970s </w:t>
      </w:r>
      <w:r w:rsidR="00D62E38">
        <w:t>fabric</w:t>
      </w:r>
      <w:r w:rsidR="002B053D">
        <w:t xml:space="preserve">. The building retains </w:t>
      </w:r>
      <w:r w:rsidR="00D62E38">
        <w:t xml:space="preserve">its </w:t>
      </w:r>
      <w:r w:rsidR="00417C78">
        <w:t xml:space="preserve">original built form including </w:t>
      </w:r>
      <w:r w:rsidR="009A0AA9">
        <w:t xml:space="preserve">a </w:t>
      </w:r>
      <w:r w:rsidR="00873045">
        <w:t>complex, angled roof form</w:t>
      </w:r>
      <w:r w:rsidR="009A0AA9">
        <w:t>;</w:t>
      </w:r>
      <w:r w:rsidR="003D4A49">
        <w:t xml:space="preserve"> angular wall planes of bagged concrete blockwork</w:t>
      </w:r>
      <w:r w:rsidR="009A0AA9">
        <w:t>;</w:t>
      </w:r>
      <w:r w:rsidR="003D4A49">
        <w:t xml:space="preserve"> </w:t>
      </w:r>
      <w:r w:rsidR="00CF1D9E">
        <w:t>floor</w:t>
      </w:r>
      <w:r w:rsidR="009A0AA9">
        <w:t>-</w:t>
      </w:r>
      <w:r w:rsidR="00CF1D9E">
        <w:t>to</w:t>
      </w:r>
      <w:r w:rsidR="009A0AA9">
        <w:t>-</w:t>
      </w:r>
      <w:r w:rsidR="00B0561F">
        <w:t>ceiling</w:t>
      </w:r>
      <w:r w:rsidR="00D9546F">
        <w:t xml:space="preserve"> </w:t>
      </w:r>
      <w:r w:rsidR="00FD507D">
        <w:t>glazing</w:t>
      </w:r>
      <w:r w:rsidR="009A0AA9">
        <w:t>;</w:t>
      </w:r>
      <w:r w:rsidR="00FD507D">
        <w:t xml:space="preserve"> and </w:t>
      </w:r>
      <w:r w:rsidR="002723EC">
        <w:t xml:space="preserve">the </w:t>
      </w:r>
      <w:r w:rsidR="00FD507D">
        <w:t xml:space="preserve">pattern of openings </w:t>
      </w:r>
      <w:r w:rsidR="00CF1D9E">
        <w:t xml:space="preserve">on the original portion of the house. The </w:t>
      </w:r>
      <w:r w:rsidR="004A3A94">
        <w:t xml:space="preserve">skylights </w:t>
      </w:r>
      <w:r w:rsidR="0026578A">
        <w:t>on</w:t>
      </w:r>
      <w:r w:rsidR="004A3A94">
        <w:t xml:space="preserve"> the roof and </w:t>
      </w:r>
      <w:r w:rsidR="00CF1D9E">
        <w:t>the upper-storey</w:t>
      </w:r>
      <w:r w:rsidR="00256577">
        <w:t xml:space="preserve"> clerestory window</w:t>
      </w:r>
      <w:r w:rsidR="00D9546F">
        <w:t xml:space="preserve"> facing </w:t>
      </w:r>
      <w:r w:rsidR="00CF1D9E">
        <w:t>north</w:t>
      </w:r>
      <w:r w:rsidR="00B444FD">
        <w:t>west</w:t>
      </w:r>
      <w:r w:rsidR="00CF1D9E">
        <w:t xml:space="preserve"> are also retained.</w:t>
      </w:r>
      <w:r w:rsidR="007F7658">
        <w:t xml:space="preserve"> </w:t>
      </w:r>
    </w:p>
    <w:p w14:paraId="28BCEF94" w14:textId="0521E000" w:rsidR="009565BA" w:rsidRDefault="0000037D" w:rsidP="00A36AA1">
      <w:pPr>
        <w:pStyle w:val="Citation-Bodytext"/>
      </w:pPr>
      <w:r>
        <w:t xml:space="preserve">The south-facing family room added between 2004 and 2009 </w:t>
      </w:r>
      <w:r w:rsidR="00BC38A3">
        <w:t xml:space="preserve">is not visible from the street. </w:t>
      </w:r>
      <w:r w:rsidR="00E853D4">
        <w:t>T</w:t>
      </w:r>
      <w:r w:rsidR="009565BA">
        <w:t xml:space="preserve">he </w:t>
      </w:r>
      <w:r w:rsidR="00E853D4">
        <w:t xml:space="preserve">2004 </w:t>
      </w:r>
      <w:r w:rsidR="009565BA">
        <w:t xml:space="preserve">carport and garage </w:t>
      </w:r>
      <w:r w:rsidR="0026578A">
        <w:t xml:space="preserve">structure </w:t>
      </w:r>
      <w:r w:rsidR="009565BA">
        <w:t>is visible at the front of the property</w:t>
      </w:r>
      <w:r w:rsidR="004C55D7">
        <w:t>;</w:t>
      </w:r>
      <w:r w:rsidR="009565BA">
        <w:t xml:space="preserve"> it is sh</w:t>
      </w:r>
      <w:r w:rsidR="00082C3A">
        <w:t>rouded with vegetation and is not intrusive.</w:t>
      </w:r>
    </w:p>
    <w:p w14:paraId="5406F290" w14:textId="3CAA71F8" w:rsidR="00006D97" w:rsidRDefault="00751041" w:rsidP="00013F5C">
      <w:pPr>
        <w:pStyle w:val="Citation-Bodytext"/>
      </w:pPr>
      <w:r>
        <w:t xml:space="preserve">Overall, </w:t>
      </w:r>
      <w:r w:rsidR="007636E6">
        <w:t>the house</w:t>
      </w:r>
      <w:r w:rsidR="00736D19">
        <w:t xml:space="preserve"> has high</w:t>
      </w:r>
      <w:r>
        <w:t xml:space="preserve"> integrity</w:t>
      </w:r>
      <w:r w:rsidR="00013F5C">
        <w:t xml:space="preserve"> to its original design </w:t>
      </w:r>
      <w:r w:rsidR="00A733C5">
        <w:t xml:space="preserve">by </w:t>
      </w:r>
      <w:r w:rsidR="007636E6">
        <w:t>Glyn Lewis</w:t>
      </w:r>
      <w:r w:rsidR="00A733C5">
        <w:t>.</w:t>
      </w:r>
    </w:p>
    <w:p w14:paraId="29945F0C" w14:textId="77777777" w:rsidR="00EB3BCB" w:rsidRDefault="00EB3BCB" w:rsidP="001A567B">
      <w:pPr>
        <w:pStyle w:val="Citation-Heading3"/>
      </w:pPr>
      <w:r>
        <w:t>COMPARATIVE ANALYSIS</w:t>
      </w:r>
    </w:p>
    <w:p w14:paraId="4DC2CBBF" w14:textId="15F294E4" w:rsidR="00AF567C" w:rsidRDefault="00077964" w:rsidP="004C55D7">
      <w:pPr>
        <w:pStyle w:val="Citation-Bodytext"/>
        <w:rPr>
          <w:lang w:val="en-US"/>
        </w:rPr>
      </w:pPr>
      <w:r w:rsidRPr="004C55D7">
        <w:t>Architect</w:t>
      </w:r>
      <w:r w:rsidR="00930610" w:rsidRPr="004C55D7">
        <w:t>-</w:t>
      </w:r>
      <w:r w:rsidRPr="004C55D7">
        <w:t xml:space="preserve">designed homes became more common in Nillumbik and its surrounds in the </w:t>
      </w:r>
      <w:proofErr w:type="spellStart"/>
      <w:r w:rsidR="008F35EB" w:rsidRPr="004C55D7">
        <w:t>postwar</w:t>
      </w:r>
      <w:proofErr w:type="spellEnd"/>
      <w:r w:rsidR="008F35EB" w:rsidRPr="004C55D7">
        <w:t xml:space="preserve"> period</w:t>
      </w:r>
      <w:r w:rsidRPr="004C55D7">
        <w:t xml:space="preserve">. From the 1970s, up-and-coming </w:t>
      </w:r>
      <w:r w:rsidR="008911D3" w:rsidRPr="004C55D7">
        <w:t xml:space="preserve">Melbourne </w:t>
      </w:r>
      <w:r w:rsidRPr="004C55D7">
        <w:t>architects including Kevin Borland, Charles Duncan and Morrice Shaw turn</w:t>
      </w:r>
      <w:r w:rsidR="008911D3" w:rsidRPr="004C55D7">
        <w:t>ed</w:t>
      </w:r>
      <w:r w:rsidRPr="004C55D7">
        <w:t xml:space="preserve"> their hand to designing residences in the area.</w:t>
      </w:r>
      <w:r w:rsidR="008F35EB" w:rsidRPr="004C55D7">
        <w:t xml:space="preserve"> </w:t>
      </w:r>
      <w:r w:rsidR="00D975D2" w:rsidRPr="00D975D2">
        <w:t xml:space="preserve">Many of these designs incorporated considerations that had become hallmarks of the ‘Eltham style’ in the immediate </w:t>
      </w:r>
      <w:proofErr w:type="spellStart"/>
      <w:r w:rsidR="00D975D2" w:rsidRPr="00D975D2">
        <w:t>postwar</w:t>
      </w:r>
      <w:proofErr w:type="spellEnd"/>
      <w:r w:rsidR="00D975D2" w:rsidRPr="00D975D2">
        <w:t xml:space="preserve"> period. These included </w:t>
      </w:r>
      <w:r w:rsidR="00D975D2">
        <w:t xml:space="preserve">the </w:t>
      </w:r>
      <w:r w:rsidR="00D975D2" w:rsidRPr="00D975D2">
        <w:t xml:space="preserve">informality, the use of natural materials and integration with the </w:t>
      </w:r>
      <w:r w:rsidR="00D975D2" w:rsidRPr="00D975D2">
        <w:lastRenderedPageBreak/>
        <w:t>natural environment.</w:t>
      </w:r>
      <w:r w:rsidR="00D975D2">
        <w:t xml:space="preserve"> </w:t>
      </w:r>
      <w:r w:rsidR="00AF567C">
        <w:rPr>
          <w:lang w:val="en-US"/>
        </w:rPr>
        <w:t>Many of these designs, however, exhibit aesthetic differences that reflect</w:t>
      </w:r>
      <w:r w:rsidR="00D975D2">
        <w:rPr>
          <w:lang w:val="en-US"/>
        </w:rPr>
        <w:t>ed</w:t>
      </w:r>
      <w:r w:rsidR="00AF567C">
        <w:rPr>
          <w:lang w:val="en-US"/>
        </w:rPr>
        <w:t xml:space="preserve"> a wider engagement with evolving ideas </w:t>
      </w:r>
      <w:r w:rsidR="007812BC">
        <w:rPr>
          <w:lang w:val="en-US"/>
        </w:rPr>
        <w:t xml:space="preserve">explored </w:t>
      </w:r>
      <w:r w:rsidR="00AF567C">
        <w:rPr>
          <w:lang w:val="en-US"/>
        </w:rPr>
        <w:t>within Australian architecture at the time of their construction.</w:t>
      </w:r>
      <w:r w:rsidR="00F650C8">
        <w:rPr>
          <w:lang w:val="en-US"/>
        </w:rPr>
        <w:t xml:space="preserve"> </w:t>
      </w:r>
      <w:r w:rsidR="00B82438">
        <w:rPr>
          <w:lang w:val="en-US"/>
        </w:rPr>
        <w:t>As noted</w:t>
      </w:r>
      <w:r w:rsidR="00AA327A">
        <w:rPr>
          <w:lang w:val="en-US"/>
        </w:rPr>
        <w:t xml:space="preserve"> in the </w:t>
      </w:r>
      <w:r w:rsidR="00AA327A" w:rsidRPr="004F1AA2">
        <w:rPr>
          <w:rStyle w:val="Citation-Italicscharacterstyle"/>
        </w:rPr>
        <w:t>Nillumbik Shire Thematic Environmental History</w:t>
      </w:r>
      <w:r w:rsidR="00B82438">
        <w:rPr>
          <w:lang w:val="en-US"/>
        </w:rPr>
        <w:t>, t</w:t>
      </w:r>
      <w:r w:rsidR="00F650C8" w:rsidRPr="00F650C8">
        <w:rPr>
          <w:lang w:val="en-US"/>
        </w:rPr>
        <w:t>he</w:t>
      </w:r>
      <w:r w:rsidR="00985943">
        <w:rPr>
          <w:lang w:val="en-US"/>
        </w:rPr>
        <w:t xml:space="preserve"> architect-designed homes of this period</w:t>
      </w:r>
      <w:r w:rsidR="00F650C8" w:rsidRPr="00F650C8">
        <w:rPr>
          <w:lang w:val="en-US"/>
        </w:rPr>
        <w:t xml:space="preserve"> featured </w:t>
      </w:r>
      <w:r w:rsidR="00E931AF">
        <w:rPr>
          <w:lang w:val="en-US"/>
        </w:rPr>
        <w:t>‘</w:t>
      </w:r>
      <w:r w:rsidR="00F650C8" w:rsidRPr="00F650C8">
        <w:rPr>
          <w:lang w:val="en-US"/>
        </w:rPr>
        <w:t>informality, woodsy detailing, mezzanine floors and sliding doors opening onto timber decks.</w:t>
      </w:r>
      <w:r w:rsidR="00E931AF">
        <w:rPr>
          <w:lang w:val="en-US"/>
        </w:rPr>
        <w:t xml:space="preserve">’ The commonly observed construction materials included </w:t>
      </w:r>
      <w:r w:rsidR="00F650C8" w:rsidRPr="00F650C8">
        <w:rPr>
          <w:lang w:val="en-US"/>
        </w:rPr>
        <w:t>bagged brick</w:t>
      </w:r>
      <w:r w:rsidR="00E931AF">
        <w:rPr>
          <w:lang w:val="en-US"/>
        </w:rPr>
        <w:t xml:space="preserve"> or concrete</w:t>
      </w:r>
      <w:r w:rsidR="00F650C8" w:rsidRPr="00F650C8">
        <w:rPr>
          <w:lang w:val="en-US"/>
        </w:rPr>
        <w:t>,</w:t>
      </w:r>
      <w:r w:rsidR="00E931AF">
        <w:rPr>
          <w:lang w:val="en-US"/>
        </w:rPr>
        <w:t xml:space="preserve"> second-hand</w:t>
      </w:r>
      <w:r w:rsidR="00F650C8" w:rsidRPr="00F650C8">
        <w:rPr>
          <w:lang w:val="en-US"/>
        </w:rPr>
        <w:t xml:space="preserve"> brick</w:t>
      </w:r>
      <w:r w:rsidR="00E931AF">
        <w:rPr>
          <w:lang w:val="en-US"/>
        </w:rPr>
        <w:t>s</w:t>
      </w:r>
      <w:r w:rsidR="00F650C8" w:rsidRPr="00F650C8">
        <w:rPr>
          <w:lang w:val="en-US"/>
        </w:rPr>
        <w:t>, window frames stained brown or pale eucalypt green</w:t>
      </w:r>
      <w:r w:rsidR="00E931AF">
        <w:rPr>
          <w:lang w:val="en-US"/>
        </w:rPr>
        <w:t>,</w:t>
      </w:r>
      <w:r w:rsidR="00F650C8" w:rsidRPr="00F650C8">
        <w:rPr>
          <w:lang w:val="en-US"/>
        </w:rPr>
        <w:t xml:space="preserve"> and diagonal timber lining boards</w:t>
      </w:r>
      <w:r w:rsidR="00A132D3">
        <w:rPr>
          <w:lang w:val="en-US"/>
        </w:rPr>
        <w:t xml:space="preserve"> (</w:t>
      </w:r>
      <w:r w:rsidR="00A132D3" w:rsidRPr="00A132D3">
        <w:t xml:space="preserve">Mills </w:t>
      </w:r>
      <w:r w:rsidR="006220AD">
        <w:t xml:space="preserve">&amp; </w:t>
      </w:r>
      <w:proofErr w:type="spellStart"/>
      <w:r w:rsidR="006220AD">
        <w:t>Westbrooke</w:t>
      </w:r>
      <w:proofErr w:type="spellEnd"/>
      <w:r w:rsidR="00A132D3" w:rsidRPr="00A132D3">
        <w:t xml:space="preserve"> 2016:89)</w:t>
      </w:r>
      <w:r w:rsidR="00E931AF">
        <w:rPr>
          <w:lang w:val="en-US"/>
        </w:rPr>
        <w:t>.</w:t>
      </w:r>
    </w:p>
    <w:p w14:paraId="73B23F2C" w14:textId="0FB8A9E5" w:rsidR="00036156" w:rsidRDefault="00972603" w:rsidP="004C55D7">
      <w:pPr>
        <w:pStyle w:val="Citation-Bodytext"/>
      </w:pPr>
      <w:r>
        <w:t xml:space="preserve">The house at 144 Progress Road, Eltham North </w:t>
      </w:r>
      <w:r w:rsidR="00DC2F78" w:rsidRPr="00DC2F78">
        <w:t xml:space="preserve">both references and departs from the ‘Eltham </w:t>
      </w:r>
      <w:r w:rsidR="00CD38D6">
        <w:t>s</w:t>
      </w:r>
      <w:r w:rsidR="00DC2F78" w:rsidRPr="00DC2F78">
        <w:t>tyle’ mud</w:t>
      </w:r>
      <w:r w:rsidR="00930610">
        <w:t>brick</w:t>
      </w:r>
      <w:r w:rsidR="00DC2F78" w:rsidRPr="00DC2F78">
        <w:t xml:space="preserve"> homes that proliferated in the 1950s and 1960s</w:t>
      </w:r>
      <w:r w:rsidR="00DC2F78">
        <w:t xml:space="preserve">. </w:t>
      </w:r>
      <w:r w:rsidR="00472CEF">
        <w:t>Its</w:t>
      </w:r>
      <w:r w:rsidR="003E1322" w:rsidRPr="003E1322">
        <w:t xml:space="preserve"> dynamic forms and contrasting materials</w:t>
      </w:r>
      <w:r w:rsidR="00DD2E71">
        <w:t xml:space="preserve"> both consciously respond to and</w:t>
      </w:r>
      <w:r w:rsidR="003E1322" w:rsidRPr="003E1322">
        <w:t xml:space="preserve"> are articulated from the natural world. </w:t>
      </w:r>
      <w:r w:rsidR="0015359B">
        <w:t xml:space="preserve">The architecture </w:t>
      </w:r>
      <w:r w:rsidR="003E1322" w:rsidRPr="003E1322">
        <w:t xml:space="preserve">presents as a </w:t>
      </w:r>
      <w:r w:rsidR="00BF4B20">
        <w:t xml:space="preserve">somewhat more </w:t>
      </w:r>
      <w:r w:rsidR="003E1322" w:rsidRPr="003E1322">
        <w:t>discontinuous object within the landscape</w:t>
      </w:r>
      <w:r w:rsidR="001E0DDB">
        <w:t xml:space="preserve"> tha</w:t>
      </w:r>
      <w:r w:rsidR="00807F37">
        <w:t xml:space="preserve">n earlier ‘Eltham </w:t>
      </w:r>
      <w:r w:rsidR="00CD38D6">
        <w:t>s</w:t>
      </w:r>
      <w:r w:rsidR="00807F37">
        <w:t>tyle’ houses</w:t>
      </w:r>
      <w:r w:rsidR="00DB4522">
        <w:t xml:space="preserve">. It does not exhibit the same romantic affinity </w:t>
      </w:r>
      <w:r w:rsidR="000C6822">
        <w:t>with the landscape</w:t>
      </w:r>
      <w:r w:rsidR="00043D32">
        <w:t>,</w:t>
      </w:r>
      <w:r w:rsidR="000C6822">
        <w:t xml:space="preserve"> despite being driven by a response to it. </w:t>
      </w:r>
      <w:r w:rsidR="006A0F50">
        <w:t xml:space="preserve">It represents a departure from the </w:t>
      </w:r>
      <w:r w:rsidR="00143CB2" w:rsidRPr="00143CB2">
        <w:t>earthy</w:t>
      </w:r>
      <w:r w:rsidR="00D75EDD">
        <w:t>,</w:t>
      </w:r>
      <w:r w:rsidR="00143CB2" w:rsidRPr="00143CB2">
        <w:t xml:space="preserve"> </w:t>
      </w:r>
      <w:r w:rsidR="00D75EDD">
        <w:t>o</w:t>
      </w:r>
      <w:r w:rsidR="00143CB2" w:rsidRPr="00143CB2">
        <w:t xml:space="preserve">rganic architectural style that influenced the development of the ‘Eltham </w:t>
      </w:r>
      <w:r w:rsidR="00CD38D6">
        <w:t>s</w:t>
      </w:r>
      <w:r w:rsidR="00143CB2" w:rsidRPr="00143CB2">
        <w:t>tyle’</w:t>
      </w:r>
      <w:r w:rsidR="003C22DC">
        <w:t xml:space="preserve"> with its </w:t>
      </w:r>
      <w:r w:rsidR="00415213">
        <w:t xml:space="preserve">tendency towards </w:t>
      </w:r>
      <w:r w:rsidR="003C22DC">
        <w:t xml:space="preserve">more pure </w:t>
      </w:r>
      <w:r w:rsidR="00415213">
        <w:t xml:space="preserve">and regular </w:t>
      </w:r>
      <w:r w:rsidR="003C22DC">
        <w:t>geometr</w:t>
      </w:r>
      <w:r w:rsidR="00415213">
        <w:t>ic forms</w:t>
      </w:r>
      <w:r w:rsidR="006A0F50">
        <w:t xml:space="preserve"> and more </w:t>
      </w:r>
      <w:r w:rsidR="001E0DDB">
        <w:t>consciously ‘natural’ materials</w:t>
      </w:r>
      <w:r w:rsidR="00143CB2" w:rsidRPr="00143CB2">
        <w:t>.</w:t>
      </w:r>
      <w:r w:rsidR="00F650C8">
        <w:t xml:space="preserve"> </w:t>
      </w:r>
    </w:p>
    <w:p w14:paraId="500FDEA6" w14:textId="11F4EBD0" w:rsidR="0023552E" w:rsidRDefault="00961809" w:rsidP="004C55D7">
      <w:pPr>
        <w:pStyle w:val="Citation-Bodytext"/>
        <w:rPr>
          <w:rStyle w:val="normaltextrun"/>
        </w:rPr>
      </w:pPr>
      <w:r w:rsidRPr="00961809">
        <w:t>Architect-designed hous</w:t>
      </w:r>
      <w:r w:rsidR="003D2F4F">
        <w:t>es</w:t>
      </w:r>
      <w:r w:rsidRPr="00961809">
        <w:t xml:space="preserve"> from </w:t>
      </w:r>
      <w:r w:rsidR="00BE3278" w:rsidRPr="00BE3278">
        <w:t>the late 1960s and 1970s</w:t>
      </w:r>
      <w:r w:rsidR="009E76B8">
        <w:t xml:space="preserve"> </w:t>
      </w:r>
      <w:r w:rsidR="003D2F4F">
        <w:t>are</w:t>
      </w:r>
      <w:r w:rsidRPr="00961809">
        <w:t xml:space="preserve"> underrepresented on </w:t>
      </w:r>
      <w:r w:rsidR="006C79D4">
        <w:t>Nillumbik’s Heritage Overlay</w:t>
      </w:r>
      <w:r w:rsidRPr="00961809">
        <w:t xml:space="preserve">. </w:t>
      </w:r>
      <w:r w:rsidR="00EA629B">
        <w:rPr>
          <w:lang w:val="en-US"/>
        </w:rPr>
        <w:t xml:space="preserve">The following examples are </w:t>
      </w:r>
      <w:r w:rsidR="00EA629B" w:rsidRPr="00EA629B">
        <w:t>comparable to 144 Progress Road, Eltham</w:t>
      </w:r>
      <w:r w:rsidR="00F87A10">
        <w:t xml:space="preserve"> North</w:t>
      </w:r>
      <w:r w:rsidR="00EA629B" w:rsidRPr="00EA629B">
        <w:t>, for their architectural expression or construction period</w:t>
      </w:r>
      <w:r w:rsidR="00EA629B">
        <w:t>.</w:t>
      </w:r>
      <w:r w:rsidR="00781076" w:rsidRPr="00677899" w:rsidDel="00781076">
        <w:rPr>
          <w:rStyle w:val="normaltextrun"/>
        </w:rPr>
        <w:t xml:space="preserve"> </w:t>
      </w: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508"/>
        <w:gridCol w:w="4508"/>
      </w:tblGrid>
      <w:tr w:rsidR="00A16455" w14:paraId="393BD3C7" w14:textId="77777777" w:rsidTr="4F07617A">
        <w:trPr>
          <w:cantSplit/>
        </w:trPr>
        <w:tc>
          <w:tcPr>
            <w:tcW w:w="4508" w:type="dxa"/>
          </w:tcPr>
          <w:p w14:paraId="570E9F3F" w14:textId="7C073485" w:rsidR="00A16455" w:rsidRDefault="00A16455" w:rsidP="00A16455">
            <w:pPr>
              <w:pStyle w:val="Citation-Image"/>
              <w:rPr>
                <w:noProof/>
              </w:rPr>
            </w:pPr>
            <w:r>
              <w:rPr>
                <w:noProof/>
              </w:rPr>
              <w:drawing>
                <wp:inline distT="0" distB="0" distL="0" distR="0" wp14:anchorId="36B4FF58" wp14:editId="1AAE1F74">
                  <wp:extent cx="2725420" cy="18434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25420" cy="1843405"/>
                          </a:xfrm>
                          <a:prstGeom prst="rect">
                            <a:avLst/>
                          </a:prstGeom>
                        </pic:spPr>
                      </pic:pic>
                    </a:graphicData>
                  </a:graphic>
                </wp:inline>
              </w:drawing>
            </w:r>
          </w:p>
          <w:p w14:paraId="205C1769" w14:textId="63C6D12E" w:rsidR="00A16455" w:rsidRDefault="00A16455" w:rsidP="00A16455">
            <w:pPr>
              <w:pStyle w:val="Citation-Image"/>
              <w:rPr>
                <w:noProof/>
              </w:rPr>
            </w:pPr>
            <w:r>
              <w:rPr>
                <w:noProof/>
              </w:rPr>
              <w:drawing>
                <wp:inline distT="0" distB="0" distL="0" distR="0" wp14:anchorId="5D53BDE8" wp14:editId="71F15B6C">
                  <wp:extent cx="2725334" cy="165215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9801" b="8172"/>
                          <a:stretch/>
                        </pic:blipFill>
                        <pic:spPr bwMode="auto">
                          <a:xfrm>
                            <a:off x="0" y="0"/>
                            <a:ext cx="2725420" cy="1652207"/>
                          </a:xfrm>
                          <a:prstGeom prst="rect">
                            <a:avLst/>
                          </a:prstGeom>
                          <a:ln>
                            <a:noFill/>
                          </a:ln>
                          <a:extLst>
                            <a:ext uri="{53640926-AAD7-44D8-BBD7-CCE9431645EC}">
                              <a14:shadowObscured xmlns:a14="http://schemas.microsoft.com/office/drawing/2010/main"/>
                            </a:ext>
                          </a:extLst>
                        </pic:spPr>
                      </pic:pic>
                    </a:graphicData>
                  </a:graphic>
                </wp:inline>
              </w:drawing>
            </w:r>
          </w:p>
          <w:p w14:paraId="6BB21934" w14:textId="7D868D6E" w:rsidR="00A16455" w:rsidRDefault="00A16455" w:rsidP="00A16455">
            <w:pPr>
              <w:pStyle w:val="Citation-Caption"/>
              <w:rPr>
                <w:noProof/>
              </w:rPr>
            </w:pPr>
            <w:r>
              <w:rPr>
                <w:noProof/>
              </w:rPr>
              <w:t>Leon Saper Residence, 60 Dunmoochin Road, Cottles Bridge (HO41). (Source: Victorian Collections; Nearmap 2021)</w:t>
            </w:r>
          </w:p>
        </w:tc>
        <w:tc>
          <w:tcPr>
            <w:tcW w:w="4508" w:type="dxa"/>
          </w:tcPr>
          <w:p w14:paraId="33879D7F" w14:textId="3A5A5CC8" w:rsidR="00A16455" w:rsidRDefault="00A16455" w:rsidP="00A16455">
            <w:pPr>
              <w:pStyle w:val="Citation-Bodytext"/>
            </w:pPr>
            <w:r>
              <w:t xml:space="preserve">Built for the well-known potter Leon Saper in c1967, the house is architecturally significant as a work of Morrice Shaw. Shaw was a Modernist architect who worked in the office of Kevin Borland. The house is one of the most creative and unusual dwellings built in Victoria and Australia during the 1960s. It combines the Modernist ideas with the use of mudbrick and recycled materials that are characteristic of the ‘Eltham style’ (VHD). </w:t>
            </w:r>
          </w:p>
          <w:p w14:paraId="2A7DDAB3" w14:textId="31797D3B" w:rsidR="00A16455" w:rsidRPr="006E73AF" w:rsidRDefault="00A16455" w:rsidP="00A16455">
            <w:pPr>
              <w:pStyle w:val="Citation-Bodytext"/>
              <w:rPr>
                <w:rStyle w:val="normaltextrun"/>
              </w:rPr>
            </w:pPr>
            <w:r>
              <w:t xml:space="preserve">The house is noted for its highly individualist expression, which Alistair Knox described as ‘one of the most amazing designs that have occurred in mud-brick building’. The building combines a free-form plan with flowing </w:t>
            </w:r>
            <w:proofErr w:type="spellStart"/>
            <w:r>
              <w:t>pisé</w:t>
            </w:r>
            <w:proofErr w:type="spellEnd"/>
            <w:r>
              <w:t xml:space="preserve"> walls and fireplace under a complex organic roof form. It is the earliest known example in Victoria of a strand of the late-twentieth-century organic style (VHD; </w:t>
            </w:r>
            <w:r w:rsidRPr="00730E3E">
              <w:t xml:space="preserve">Mills </w:t>
            </w:r>
            <w:r w:rsidR="006220AD">
              <w:t xml:space="preserve">&amp; </w:t>
            </w:r>
            <w:proofErr w:type="spellStart"/>
            <w:r w:rsidR="006220AD">
              <w:t>Westbrooke</w:t>
            </w:r>
            <w:proofErr w:type="spellEnd"/>
            <w:r w:rsidRPr="00730E3E">
              <w:t xml:space="preserve"> 2016:8</w:t>
            </w:r>
            <w:r>
              <w:t>7-8</w:t>
            </w:r>
            <w:r w:rsidRPr="00730E3E">
              <w:t>9</w:t>
            </w:r>
            <w:r>
              <w:t>).</w:t>
            </w:r>
          </w:p>
        </w:tc>
      </w:tr>
      <w:tr w:rsidR="00A16455" w14:paraId="29943A79" w14:textId="77777777" w:rsidTr="4F07617A">
        <w:trPr>
          <w:cantSplit/>
        </w:trPr>
        <w:tc>
          <w:tcPr>
            <w:tcW w:w="4508" w:type="dxa"/>
          </w:tcPr>
          <w:p w14:paraId="0D21D36E" w14:textId="4876BB18" w:rsidR="00A16455" w:rsidRDefault="00A16455" w:rsidP="00A16455">
            <w:pPr>
              <w:pStyle w:val="Citation-Image"/>
              <w:rPr>
                <w:noProof/>
              </w:rPr>
            </w:pPr>
            <w:r>
              <w:rPr>
                <w:noProof/>
              </w:rPr>
              <w:lastRenderedPageBreak/>
              <w:drawing>
                <wp:inline distT="0" distB="0" distL="0" distR="0" wp14:anchorId="7D6DE54E" wp14:editId="6D743080">
                  <wp:extent cx="2725420" cy="1535430"/>
                  <wp:effectExtent l="0" t="0" r="0" b="7620"/>
                  <wp:docPr id="42" name="Picture 42" descr="Burns house 1972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22">
                            <a:extLst>
                              <a:ext uri="{28A0092B-C50C-407E-A947-70E740481C1C}">
                                <a14:useLocalDpi xmlns:a14="http://schemas.microsoft.com/office/drawing/2010/main" val="0"/>
                              </a:ext>
                            </a:extLst>
                          </a:blip>
                          <a:stretch>
                            <a:fillRect/>
                          </a:stretch>
                        </pic:blipFill>
                        <pic:spPr>
                          <a:xfrm>
                            <a:off x="0" y="0"/>
                            <a:ext cx="2725420" cy="1535430"/>
                          </a:xfrm>
                          <a:prstGeom prst="rect">
                            <a:avLst/>
                          </a:prstGeom>
                        </pic:spPr>
                      </pic:pic>
                    </a:graphicData>
                  </a:graphic>
                </wp:inline>
              </w:drawing>
            </w:r>
          </w:p>
          <w:p w14:paraId="65B8CF3E" w14:textId="77777777" w:rsidR="00A16455" w:rsidRDefault="00A16455" w:rsidP="00A16455">
            <w:pPr>
              <w:pStyle w:val="Citation-Image"/>
              <w:rPr>
                <w:noProof/>
              </w:rPr>
            </w:pPr>
            <w:r>
              <w:rPr>
                <w:noProof/>
              </w:rPr>
              <w:drawing>
                <wp:inline distT="0" distB="0" distL="0" distR="0" wp14:anchorId="14348CA9" wp14:editId="3F04ED83">
                  <wp:extent cx="2725420" cy="1769052"/>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7599"/>
                          <a:stretch/>
                        </pic:blipFill>
                        <pic:spPr bwMode="auto">
                          <a:xfrm>
                            <a:off x="0" y="0"/>
                            <a:ext cx="2725420" cy="1769052"/>
                          </a:xfrm>
                          <a:prstGeom prst="rect">
                            <a:avLst/>
                          </a:prstGeom>
                          <a:ln>
                            <a:noFill/>
                          </a:ln>
                          <a:extLst>
                            <a:ext uri="{53640926-AAD7-44D8-BBD7-CCE9431645EC}">
                              <a14:shadowObscured xmlns:a14="http://schemas.microsoft.com/office/drawing/2010/main"/>
                            </a:ext>
                          </a:extLst>
                        </pic:spPr>
                      </pic:pic>
                    </a:graphicData>
                  </a:graphic>
                </wp:inline>
              </w:drawing>
            </w:r>
          </w:p>
          <w:p w14:paraId="21821C03" w14:textId="0860D6BE" w:rsidR="00A16455" w:rsidRDefault="00A16455" w:rsidP="00A16455">
            <w:pPr>
              <w:pStyle w:val="Citation-Caption"/>
              <w:rPr>
                <w:noProof/>
              </w:rPr>
            </w:pPr>
            <w:r>
              <w:rPr>
                <w:noProof/>
              </w:rPr>
              <w:t xml:space="preserve">The </w:t>
            </w:r>
            <w:r w:rsidRPr="00DA01F2">
              <w:rPr>
                <w:noProof/>
              </w:rPr>
              <w:t xml:space="preserve">Burns House </w:t>
            </w:r>
            <w:r>
              <w:rPr>
                <w:noProof/>
              </w:rPr>
              <w:t>(</w:t>
            </w:r>
            <w:r w:rsidRPr="00DA01F2">
              <w:rPr>
                <w:noProof/>
              </w:rPr>
              <w:t>‘Kangaroo’</w:t>
            </w:r>
            <w:r>
              <w:rPr>
                <w:noProof/>
              </w:rPr>
              <w:t>)</w:t>
            </w:r>
            <w:r w:rsidRPr="00DA01F2">
              <w:rPr>
                <w:noProof/>
              </w:rPr>
              <w:t>, 644 Henley Road, Bend of Islands (VHR H2314, HO258</w:t>
            </w:r>
            <w:r>
              <w:rPr>
                <w:noProof/>
              </w:rPr>
              <w:t>). (Source: VHD; Nearmap 2021)</w:t>
            </w:r>
          </w:p>
        </w:tc>
        <w:tc>
          <w:tcPr>
            <w:tcW w:w="4508" w:type="dxa"/>
          </w:tcPr>
          <w:p w14:paraId="3B188452" w14:textId="1D21A374" w:rsidR="00A16455" w:rsidRPr="00C105DB" w:rsidRDefault="00A16455" w:rsidP="00A16455">
            <w:pPr>
              <w:pStyle w:val="Citation-Bodytext"/>
            </w:pPr>
            <w:r w:rsidRPr="00DA01F2">
              <w:t>The Burns H</w:t>
            </w:r>
            <w:r w:rsidRPr="00D975D2">
              <w:t xml:space="preserve">ouse, known as </w:t>
            </w:r>
            <w:r w:rsidRPr="00DA01F2">
              <w:t>‘</w:t>
            </w:r>
            <w:r w:rsidRPr="00E7202A">
              <w:t>Kangaroo</w:t>
            </w:r>
            <w:r w:rsidRPr="00DA01F2">
              <w:t>’</w:t>
            </w:r>
            <w:r w:rsidRPr="00D975D2">
              <w:t xml:space="preserve">, was designed by the architect and artist Peter Burns and built in stages from 1968 on an elevated sloping bush site. </w:t>
            </w:r>
            <w:r w:rsidRPr="00DA01F2">
              <w:t>The Burns House is made up of three linked triangular-plan pavilions set</w:t>
            </w:r>
            <w:r w:rsidRPr="00C105DB">
              <w:t xml:space="preserve"> in informal gardens established largely by Mary Burns. The use of cheap materials, such as fibro cement sheet cladding to the walls and </w:t>
            </w:r>
            <w:proofErr w:type="spellStart"/>
            <w:r w:rsidRPr="00C667D2">
              <w:t>Stramit</w:t>
            </w:r>
            <w:proofErr w:type="spellEnd"/>
            <w:r w:rsidRPr="00C667D2">
              <w:t xml:space="preserve"> system ceilings</w:t>
            </w:r>
            <w:r>
              <w:t xml:space="preserve">, reflects the relative austerity of the period and </w:t>
            </w:r>
            <w:r w:rsidRPr="00AC34B4">
              <w:t>the lack of resources of the family</w:t>
            </w:r>
            <w:r>
              <w:t xml:space="preserve"> (VHD). </w:t>
            </w:r>
            <w:r w:rsidRPr="00C105DB">
              <w:t>The inward</w:t>
            </w:r>
            <w:r>
              <w:t>ly-</w:t>
            </w:r>
            <w:r w:rsidRPr="00C105DB">
              <w:t xml:space="preserve">sloping walls, acrylic dome windows and flaps for ventilation are key design elements. </w:t>
            </w:r>
            <w:r>
              <w:t xml:space="preserve">‘Kangaroo’ </w:t>
            </w:r>
            <w:r w:rsidRPr="00C105DB">
              <w:t xml:space="preserve">was designed not to blend in with the bush setting but </w:t>
            </w:r>
            <w:r>
              <w:t>‘</w:t>
            </w:r>
            <w:r w:rsidRPr="00C105DB">
              <w:t>as a gesture to come to terms with nature</w:t>
            </w:r>
            <w:r>
              <w:t>’ (VHD)</w:t>
            </w:r>
            <w:r w:rsidRPr="00C105DB">
              <w:t xml:space="preserve">. </w:t>
            </w:r>
          </w:p>
          <w:p w14:paraId="17797543" w14:textId="6141AF3A" w:rsidR="00A16455" w:rsidRDefault="00A16455" w:rsidP="00A16455">
            <w:pPr>
              <w:pStyle w:val="Citation-Bodytext"/>
              <w:rPr>
                <w:rStyle w:val="normaltextrun"/>
              </w:rPr>
            </w:pPr>
            <w:r w:rsidRPr="00C105DB">
              <w:t>The Burns House is architecturally and historically significan</w:t>
            </w:r>
            <w:r>
              <w:t>t</w:t>
            </w:r>
            <w:r w:rsidRPr="00C105DB">
              <w:t xml:space="preserve"> at </w:t>
            </w:r>
            <w:r>
              <w:t>s</w:t>
            </w:r>
            <w:r w:rsidRPr="00C105DB">
              <w:t>tate level.</w:t>
            </w:r>
          </w:p>
        </w:tc>
      </w:tr>
      <w:tr w:rsidR="00A16455" w14:paraId="6BF5B615" w14:textId="77777777" w:rsidTr="4F07617A">
        <w:trPr>
          <w:cantSplit/>
        </w:trPr>
        <w:tc>
          <w:tcPr>
            <w:tcW w:w="4508" w:type="dxa"/>
          </w:tcPr>
          <w:p w14:paraId="1F7628E9" w14:textId="77777777" w:rsidR="00A16455" w:rsidRDefault="00A16455" w:rsidP="00A16455">
            <w:pPr>
              <w:pStyle w:val="Citation-Image"/>
              <w:rPr>
                <w:rStyle w:val="normaltextrun"/>
              </w:rPr>
            </w:pPr>
            <w:r w:rsidRPr="00EE16F2">
              <w:rPr>
                <w:noProof/>
              </w:rPr>
              <w:drawing>
                <wp:inline distT="0" distB="0" distL="0" distR="0" wp14:anchorId="47E7CAB7" wp14:editId="22CA5E01">
                  <wp:extent cx="2699385" cy="1816272"/>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0267"/>
                          <a:stretch/>
                        </pic:blipFill>
                        <pic:spPr bwMode="auto">
                          <a:xfrm>
                            <a:off x="0" y="0"/>
                            <a:ext cx="2700000" cy="1816686"/>
                          </a:xfrm>
                          <a:prstGeom prst="rect">
                            <a:avLst/>
                          </a:prstGeom>
                          <a:ln>
                            <a:noFill/>
                          </a:ln>
                          <a:extLst>
                            <a:ext uri="{53640926-AAD7-44D8-BBD7-CCE9431645EC}">
                              <a14:shadowObscured xmlns:a14="http://schemas.microsoft.com/office/drawing/2010/main"/>
                            </a:ext>
                          </a:extLst>
                        </pic:spPr>
                      </pic:pic>
                    </a:graphicData>
                  </a:graphic>
                </wp:inline>
              </w:drawing>
            </w:r>
          </w:p>
          <w:p w14:paraId="532AA75A" w14:textId="77777777" w:rsidR="00A16455" w:rsidRDefault="00A16455" w:rsidP="00A16455">
            <w:pPr>
              <w:pStyle w:val="Citation-Image"/>
              <w:rPr>
                <w:rStyle w:val="normaltextrun"/>
              </w:rPr>
            </w:pPr>
            <w:r>
              <w:rPr>
                <w:noProof/>
              </w:rPr>
              <w:drawing>
                <wp:inline distT="0" distB="0" distL="0" distR="0" wp14:anchorId="6EC3D181" wp14:editId="3A68AC49">
                  <wp:extent cx="2699152" cy="1736956"/>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007" t="32425"/>
                          <a:stretch/>
                        </pic:blipFill>
                        <pic:spPr bwMode="auto">
                          <a:xfrm>
                            <a:off x="0" y="0"/>
                            <a:ext cx="2700000" cy="1737501"/>
                          </a:xfrm>
                          <a:prstGeom prst="rect">
                            <a:avLst/>
                          </a:prstGeom>
                          <a:ln>
                            <a:noFill/>
                          </a:ln>
                          <a:extLst>
                            <a:ext uri="{53640926-AAD7-44D8-BBD7-CCE9431645EC}">
                              <a14:shadowObscured xmlns:a14="http://schemas.microsoft.com/office/drawing/2010/main"/>
                            </a:ext>
                          </a:extLst>
                        </pic:spPr>
                      </pic:pic>
                    </a:graphicData>
                  </a:graphic>
                </wp:inline>
              </w:drawing>
            </w:r>
          </w:p>
          <w:p w14:paraId="3DC28C00" w14:textId="2B893D2D" w:rsidR="00A16455" w:rsidRDefault="00A16455" w:rsidP="00A16455">
            <w:pPr>
              <w:pStyle w:val="Citation-Caption"/>
              <w:rPr>
                <w:rStyle w:val="normaltextrun"/>
              </w:rPr>
            </w:pPr>
            <w:r>
              <w:rPr>
                <w:rStyle w:val="normaltextrun"/>
              </w:rPr>
              <w:t>16 Warringah Crescent, Eltham (r</w:t>
            </w:r>
            <w:r w:rsidRPr="004326A5">
              <w:rPr>
                <w:rStyle w:val="normaltextrun"/>
              </w:rPr>
              <w:t xml:space="preserve">ecommended </w:t>
            </w:r>
            <w:r>
              <w:rPr>
                <w:rStyle w:val="normaltextrun"/>
              </w:rPr>
              <w:t>as an Individually S</w:t>
            </w:r>
            <w:r w:rsidRPr="004326A5">
              <w:rPr>
                <w:rStyle w:val="normaltextrun"/>
              </w:rPr>
              <w:t>ignifican</w:t>
            </w:r>
            <w:r>
              <w:rPr>
                <w:rStyle w:val="normaltextrun"/>
              </w:rPr>
              <w:t xml:space="preserve">t place in this </w:t>
            </w:r>
            <w:r w:rsidRPr="004326A5">
              <w:rPr>
                <w:rStyle w:val="normaltextrun"/>
              </w:rPr>
              <w:t>study</w:t>
            </w:r>
            <w:r>
              <w:rPr>
                <w:rStyle w:val="normaltextrun"/>
              </w:rPr>
              <w:t xml:space="preserve">). (Source: Context 2021; </w:t>
            </w:r>
            <w:proofErr w:type="spellStart"/>
            <w:r>
              <w:rPr>
                <w:rStyle w:val="normaltextrun"/>
              </w:rPr>
              <w:t>Nearmap</w:t>
            </w:r>
            <w:proofErr w:type="spellEnd"/>
            <w:r>
              <w:rPr>
                <w:rStyle w:val="normaltextrun"/>
              </w:rPr>
              <w:t xml:space="preserve"> 2021)</w:t>
            </w:r>
          </w:p>
        </w:tc>
        <w:tc>
          <w:tcPr>
            <w:tcW w:w="4508" w:type="dxa"/>
          </w:tcPr>
          <w:p w14:paraId="2DE57D41" w14:textId="7747909C" w:rsidR="00A16455" w:rsidRDefault="00A16455" w:rsidP="00A16455">
            <w:pPr>
              <w:pStyle w:val="Citation-Bodytext"/>
            </w:pPr>
            <w:r w:rsidRPr="002E6647">
              <w:t>16 Warringah Crescent, Eltham, is a substantial concrete block and timber house built c1975 to a design by architect Peter Carmichael of Cocks Carmichael. 16 Warringah Crescent, Eltham, is aesthetically significant as a well-detailed architect-designed house that responds to its sloping bushland block. The house is integrated into the landscape, sited below street level and stepping down the block towards the rear</w:t>
            </w:r>
            <w:r>
              <w:t>,</w:t>
            </w:r>
            <w:r w:rsidRPr="002E6647">
              <w:t xml:space="preserve"> following the natural fall of the land from east to west. Constructed primarily of clay-coloured concrete blocks</w:t>
            </w:r>
            <w:r>
              <w:t>,</w:t>
            </w:r>
            <w:r w:rsidRPr="002E6647">
              <w:t xml:space="preserve"> the house is sculptural in form and presents to the street as a series of low interlocking geometric cuboid and angular shapes that both contrast with and complement the natural topography and bush setting of the site.</w:t>
            </w:r>
          </w:p>
          <w:p w14:paraId="6B81C1D3" w14:textId="15388637" w:rsidR="00A16455" w:rsidRPr="00FC281C" w:rsidRDefault="00A16455" w:rsidP="00A16455">
            <w:pPr>
              <w:pStyle w:val="Citation-Tabletext"/>
            </w:pPr>
          </w:p>
        </w:tc>
      </w:tr>
      <w:tr w:rsidR="00A16455" w14:paraId="73CBF4AD" w14:textId="77777777" w:rsidTr="4F07617A">
        <w:trPr>
          <w:cantSplit/>
        </w:trPr>
        <w:tc>
          <w:tcPr>
            <w:tcW w:w="4508" w:type="dxa"/>
          </w:tcPr>
          <w:p w14:paraId="23EB92A3" w14:textId="77777777" w:rsidR="00A16455" w:rsidRDefault="00A16455" w:rsidP="00A16455">
            <w:pPr>
              <w:pStyle w:val="Citation-Image"/>
              <w:rPr>
                <w:rFonts w:cs="Arial"/>
                <w:noProof/>
              </w:rPr>
            </w:pPr>
            <w:r>
              <w:rPr>
                <w:noProof/>
              </w:rPr>
              <w:lastRenderedPageBreak/>
              <w:drawing>
                <wp:inline distT="0" distB="0" distL="0" distR="0" wp14:anchorId="1E535660" wp14:editId="19F42B87">
                  <wp:extent cx="2725420" cy="1594832"/>
                  <wp:effectExtent l="0" t="0" r="0" b="5715"/>
                  <wp:docPr id="47" name="Picture 47" descr="Architectural Model - Nichols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chitectural Model - Nichols Hous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2725420" cy="1594832"/>
                          </a:xfrm>
                          <a:prstGeom prst="rect">
                            <a:avLst/>
                          </a:prstGeom>
                          <a:noFill/>
                          <a:ln>
                            <a:noFill/>
                          </a:ln>
                          <a:extLst>
                            <a:ext uri="{53640926-AAD7-44D8-BBD7-CCE9431645EC}">
                              <a14:shadowObscured xmlns:a14="http://schemas.microsoft.com/office/drawing/2010/main"/>
                            </a:ext>
                          </a:extLst>
                        </pic:spPr>
                      </pic:pic>
                    </a:graphicData>
                  </a:graphic>
                </wp:inline>
              </w:drawing>
            </w:r>
          </w:p>
          <w:p w14:paraId="2CDBBA3B" w14:textId="77777777" w:rsidR="00A16455" w:rsidRDefault="00A16455" w:rsidP="00A16455">
            <w:pPr>
              <w:pStyle w:val="Citation-Image"/>
              <w:rPr>
                <w:rFonts w:cs="Arial"/>
                <w:noProof/>
              </w:rPr>
            </w:pPr>
            <w:r>
              <w:rPr>
                <w:noProof/>
              </w:rPr>
              <w:drawing>
                <wp:inline distT="0" distB="0" distL="0" distR="0" wp14:anchorId="331888A3" wp14:editId="0EF0AA9F">
                  <wp:extent cx="2700000" cy="1728031"/>
                  <wp:effectExtent l="0" t="0" r="5715"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100" t="16876"/>
                          <a:stretch/>
                        </pic:blipFill>
                        <pic:spPr bwMode="auto">
                          <a:xfrm>
                            <a:off x="0" y="0"/>
                            <a:ext cx="2700000" cy="1728031"/>
                          </a:xfrm>
                          <a:prstGeom prst="rect">
                            <a:avLst/>
                          </a:prstGeom>
                          <a:ln>
                            <a:noFill/>
                          </a:ln>
                          <a:extLst>
                            <a:ext uri="{53640926-AAD7-44D8-BBD7-CCE9431645EC}">
                              <a14:shadowObscured xmlns:a14="http://schemas.microsoft.com/office/drawing/2010/main"/>
                            </a:ext>
                          </a:extLst>
                        </pic:spPr>
                      </pic:pic>
                    </a:graphicData>
                  </a:graphic>
                </wp:inline>
              </w:drawing>
            </w:r>
          </w:p>
          <w:p w14:paraId="1C54B37D" w14:textId="2FEC3AE8" w:rsidR="00A16455" w:rsidRPr="00EE16F2" w:rsidRDefault="00A16455" w:rsidP="00A16455">
            <w:pPr>
              <w:pStyle w:val="Citation-Caption"/>
              <w:rPr>
                <w:noProof/>
              </w:rPr>
            </w:pPr>
            <w:r>
              <w:rPr>
                <w:noProof/>
              </w:rPr>
              <w:t xml:space="preserve">Nichols House, 17 Haldane Road, Eltham (no HO but identified in the </w:t>
            </w:r>
            <w:r w:rsidRPr="00C105DB">
              <w:rPr>
                <w:rStyle w:val="Citation-Italicscharacterstyle"/>
              </w:rPr>
              <w:t>Nillumbik Shire Thematic Environmental History</w:t>
            </w:r>
            <w:r w:rsidRPr="001E086A">
              <w:rPr>
                <w:noProof/>
              </w:rPr>
              <w:t>)</w:t>
            </w:r>
            <w:r>
              <w:rPr>
                <w:noProof/>
              </w:rPr>
              <w:t xml:space="preserve">. (Source: E. </w:t>
            </w:r>
            <w:r w:rsidRPr="00BE76D4">
              <w:rPr>
                <w:iCs/>
                <w:noProof/>
              </w:rPr>
              <w:t>Willis 2009, ‘Nichols House, Eltham, 1972-1973’</w:t>
            </w:r>
            <w:r>
              <w:rPr>
                <w:iCs/>
                <w:noProof/>
              </w:rPr>
              <w:t>;</w:t>
            </w:r>
            <w:r>
              <w:rPr>
                <w:noProof/>
              </w:rPr>
              <w:t xml:space="preserve"> Nearmap 2021)</w:t>
            </w:r>
          </w:p>
        </w:tc>
        <w:tc>
          <w:tcPr>
            <w:tcW w:w="4508" w:type="dxa"/>
          </w:tcPr>
          <w:p w14:paraId="7876774E" w14:textId="37A62D0A" w:rsidR="00A16455" w:rsidRPr="00FC281C" w:rsidRDefault="00A16455" w:rsidP="00A16455">
            <w:pPr>
              <w:pStyle w:val="Citation-Bodytext"/>
            </w:pPr>
            <w:r w:rsidRPr="002E055C">
              <w:t xml:space="preserve">The Nichols House was built in 1973 to a design by architect Kevin Borland. Borland won The Age-RAIA House of the Year Bronze Medal for his design of this large sprawling house of brick and timber, built on a steeply sloping site. The house comprises five different levels with small and large spaces. By 1980 Norman Day wrote that the Eltham area was ‘potted’ with rugged Borland houses (cited in Mills </w:t>
            </w:r>
            <w:r w:rsidR="006220AD">
              <w:t xml:space="preserve">&amp; </w:t>
            </w:r>
            <w:proofErr w:type="spellStart"/>
            <w:r w:rsidR="006220AD">
              <w:t>Westbrooke</w:t>
            </w:r>
            <w:proofErr w:type="spellEnd"/>
            <w:r w:rsidRPr="002E055C">
              <w:t xml:space="preserve"> 2016:89). ‘Their rude frames, rough nailed boards and spiky roofs surprise even the unconservative hill people up there.’ Day further noted that Borland’s signature style of ‘bush-carpentered mixture of simple materials, complex planning and uncompromising form-making’ was perhaps just as suited to the Eltham hillsides as the earlier visions of the mudbrick houses (Mills </w:t>
            </w:r>
            <w:r w:rsidR="006220AD">
              <w:t xml:space="preserve">&amp; </w:t>
            </w:r>
            <w:proofErr w:type="spellStart"/>
            <w:r w:rsidR="006220AD">
              <w:t>Westbrooke</w:t>
            </w:r>
            <w:proofErr w:type="spellEnd"/>
            <w:r w:rsidRPr="002E055C">
              <w:t xml:space="preserve"> 2016:89).</w:t>
            </w:r>
          </w:p>
        </w:tc>
      </w:tr>
    </w:tbl>
    <w:p w14:paraId="57CD408A" w14:textId="77777777" w:rsidR="009F010E" w:rsidRDefault="009F010E" w:rsidP="00781076">
      <w:pPr>
        <w:pStyle w:val="Citation-Bodytext"/>
      </w:pPr>
    </w:p>
    <w:p w14:paraId="080098BE" w14:textId="77777777" w:rsidR="004B6266" w:rsidRPr="004B6266" w:rsidRDefault="004B6266" w:rsidP="00020384">
      <w:pPr>
        <w:pStyle w:val="Citation-Heading4"/>
      </w:pPr>
      <w:r w:rsidRPr="004B6266">
        <w:t>Discussion</w:t>
      </w:r>
    </w:p>
    <w:p w14:paraId="1080EA2C" w14:textId="7D1A9DF0" w:rsidR="00E524B4" w:rsidRPr="00A65A66" w:rsidRDefault="009A7672" w:rsidP="00575518">
      <w:pPr>
        <w:pStyle w:val="Citation-Bodytext"/>
        <w:rPr>
          <w:lang w:val="en-US"/>
        </w:rPr>
      </w:pPr>
      <w:r>
        <w:t>144 Progress Road, Eltham</w:t>
      </w:r>
      <w:r w:rsidR="00F87A10">
        <w:t xml:space="preserve"> North</w:t>
      </w:r>
      <w:r>
        <w:t xml:space="preserve">, </w:t>
      </w:r>
      <w:r w:rsidR="005474CC">
        <w:t xml:space="preserve">compares well with </w:t>
      </w:r>
      <w:r w:rsidR="007279EE">
        <w:t>the</w:t>
      </w:r>
      <w:r w:rsidR="002834E8">
        <w:t xml:space="preserve"> above </w:t>
      </w:r>
      <w:r w:rsidR="007279EE">
        <w:t>examples of architect</w:t>
      </w:r>
      <w:r w:rsidR="00793895">
        <w:t>-</w:t>
      </w:r>
      <w:r w:rsidR="007279EE">
        <w:t>designed home</w:t>
      </w:r>
      <w:r w:rsidR="002834E8">
        <w:t xml:space="preserve">s </w:t>
      </w:r>
      <w:r w:rsidR="007B09DC">
        <w:rPr>
          <w:lang w:val="en-US"/>
        </w:rPr>
        <w:t>of</w:t>
      </w:r>
      <w:r w:rsidR="002834E8">
        <w:rPr>
          <w:lang w:val="en-US"/>
        </w:rPr>
        <w:t xml:space="preserve"> the late 1960s and 1970s</w:t>
      </w:r>
      <w:r w:rsidR="007B09DC">
        <w:rPr>
          <w:lang w:val="en-US"/>
        </w:rPr>
        <w:t xml:space="preserve"> that</w:t>
      </w:r>
      <w:r w:rsidR="0090623D">
        <w:rPr>
          <w:lang w:val="en-US"/>
        </w:rPr>
        <w:t xml:space="preserve"> </w:t>
      </w:r>
      <w:r w:rsidR="00781076" w:rsidRPr="00781076">
        <w:t>are distinguished f</w:t>
      </w:r>
      <w:r w:rsidR="00793895">
        <w:t>r</w:t>
      </w:r>
      <w:r w:rsidR="00781076" w:rsidRPr="00781076">
        <w:t xml:space="preserve">om </w:t>
      </w:r>
      <w:r w:rsidR="00781076" w:rsidRPr="00781076">
        <w:rPr>
          <w:lang w:val="en-US"/>
        </w:rPr>
        <w:t xml:space="preserve">the ‘Eltham </w:t>
      </w:r>
      <w:r w:rsidR="00020384">
        <w:rPr>
          <w:lang w:val="en-US"/>
        </w:rPr>
        <w:t>s</w:t>
      </w:r>
      <w:r w:rsidR="00781076" w:rsidRPr="00781076">
        <w:rPr>
          <w:lang w:val="en-US"/>
        </w:rPr>
        <w:t>tyle’ mud</w:t>
      </w:r>
      <w:r w:rsidR="00930610">
        <w:rPr>
          <w:lang w:val="en-US"/>
        </w:rPr>
        <w:t>brick</w:t>
      </w:r>
      <w:r w:rsidR="00781076" w:rsidRPr="00781076">
        <w:rPr>
          <w:lang w:val="en-US"/>
        </w:rPr>
        <w:t xml:space="preserve"> homes </w:t>
      </w:r>
      <w:r>
        <w:rPr>
          <w:lang w:val="en-US"/>
        </w:rPr>
        <w:t xml:space="preserve">of </w:t>
      </w:r>
      <w:r w:rsidR="00781076" w:rsidRPr="00781076">
        <w:rPr>
          <w:lang w:val="en-US"/>
        </w:rPr>
        <w:t>the earlier decades</w:t>
      </w:r>
      <w:r w:rsidR="00BF7429">
        <w:rPr>
          <w:lang w:val="en-US"/>
        </w:rPr>
        <w:t xml:space="preserve">. These houses </w:t>
      </w:r>
      <w:r w:rsidR="00147659">
        <w:rPr>
          <w:lang w:val="en-US"/>
        </w:rPr>
        <w:t>represent a period in Nillumbik</w:t>
      </w:r>
      <w:r w:rsidR="00F515AF">
        <w:rPr>
          <w:lang w:val="en-US"/>
        </w:rPr>
        <w:t>’s history</w:t>
      </w:r>
      <w:r w:rsidR="00147659">
        <w:rPr>
          <w:lang w:val="en-US"/>
        </w:rPr>
        <w:t xml:space="preserve"> when </w:t>
      </w:r>
      <w:r w:rsidR="003267C4">
        <w:rPr>
          <w:lang w:val="en-US"/>
        </w:rPr>
        <w:t xml:space="preserve">a group of </w:t>
      </w:r>
      <w:r w:rsidR="001175AC">
        <w:rPr>
          <w:lang w:val="en-US"/>
        </w:rPr>
        <w:t xml:space="preserve">architects </w:t>
      </w:r>
      <w:r w:rsidR="009E31DC">
        <w:rPr>
          <w:lang w:val="en-US"/>
        </w:rPr>
        <w:t xml:space="preserve">formulated new and </w:t>
      </w:r>
      <w:r w:rsidR="00A65A66">
        <w:rPr>
          <w:lang w:val="en-US"/>
        </w:rPr>
        <w:t xml:space="preserve">inventive </w:t>
      </w:r>
      <w:r w:rsidR="00EA39CE">
        <w:rPr>
          <w:lang w:val="en-US"/>
        </w:rPr>
        <w:t xml:space="preserve">responses to </w:t>
      </w:r>
      <w:r w:rsidR="003267C4">
        <w:rPr>
          <w:lang w:val="en-US"/>
        </w:rPr>
        <w:t xml:space="preserve">suit </w:t>
      </w:r>
      <w:r w:rsidR="00EA39CE">
        <w:rPr>
          <w:lang w:val="en-US"/>
        </w:rPr>
        <w:t>the hilly topography</w:t>
      </w:r>
      <w:r w:rsidR="00A65A66">
        <w:rPr>
          <w:lang w:val="en-US"/>
        </w:rPr>
        <w:t xml:space="preserve"> of the local area</w:t>
      </w:r>
      <w:r w:rsidR="00EA39CE">
        <w:rPr>
          <w:lang w:val="en-US"/>
        </w:rPr>
        <w:t xml:space="preserve">. </w:t>
      </w:r>
      <w:r w:rsidR="008C04EC">
        <w:t>T</w:t>
      </w:r>
      <w:r w:rsidR="00E85E76">
        <w:t>he</w:t>
      </w:r>
      <w:r w:rsidR="008C04EC">
        <w:t>se</w:t>
      </w:r>
      <w:r w:rsidR="00E85E76">
        <w:t xml:space="preserve"> examples </w:t>
      </w:r>
      <w:r w:rsidR="0029304B">
        <w:t xml:space="preserve">display </w:t>
      </w:r>
      <w:r w:rsidR="00E85E76">
        <w:t>individualist</w:t>
      </w:r>
      <w:r w:rsidR="009231DB">
        <w:t>ic</w:t>
      </w:r>
      <w:r w:rsidR="00E85E76">
        <w:t xml:space="preserve"> </w:t>
      </w:r>
      <w:r w:rsidR="008C04EC">
        <w:t>designs</w:t>
      </w:r>
      <w:r w:rsidR="009231DB">
        <w:t xml:space="preserve"> that </w:t>
      </w:r>
      <w:r w:rsidR="009065CC">
        <w:t>depart from</w:t>
      </w:r>
      <w:r w:rsidR="004046E1" w:rsidRPr="004046E1">
        <w:t xml:space="preserve"> earlier ‘Eltham style’</w:t>
      </w:r>
      <w:r w:rsidR="008C04EC">
        <w:t xml:space="preserve"> or Modernist</w:t>
      </w:r>
      <w:r w:rsidR="004046E1" w:rsidRPr="004046E1">
        <w:t xml:space="preserve"> houses</w:t>
      </w:r>
      <w:r w:rsidR="00D404D2">
        <w:t xml:space="preserve"> </w:t>
      </w:r>
      <w:r w:rsidR="009065CC">
        <w:t xml:space="preserve">that were characterised by far </w:t>
      </w:r>
      <w:r w:rsidR="00F72780">
        <w:t>simpler</w:t>
      </w:r>
      <w:r w:rsidR="00F47944">
        <w:t xml:space="preserve"> forms</w:t>
      </w:r>
      <w:r w:rsidR="006218F8">
        <w:t>, geometries and a more romantic</w:t>
      </w:r>
      <w:r w:rsidR="00291A80">
        <w:t xml:space="preserve"> and m</w:t>
      </w:r>
      <w:r w:rsidR="00575518">
        <w:t xml:space="preserve">imetic </w:t>
      </w:r>
      <w:r w:rsidR="00291A80">
        <w:t>identification with the landscape</w:t>
      </w:r>
      <w:r w:rsidR="00575518">
        <w:t xml:space="preserve"> in material terms</w:t>
      </w:r>
      <w:r w:rsidR="00291A80">
        <w:t>.</w:t>
      </w:r>
      <w:r w:rsidR="00D40EC8">
        <w:t xml:space="preserve"> </w:t>
      </w:r>
      <w:r w:rsidR="00E77355">
        <w:t>The key characteristics that are observed in the</w:t>
      </w:r>
      <w:r w:rsidR="00300A28">
        <w:t xml:space="preserve">se later houses include the </w:t>
      </w:r>
      <w:r w:rsidR="003B4607" w:rsidRPr="003B4607">
        <w:t xml:space="preserve">informality </w:t>
      </w:r>
      <w:r w:rsidR="003B4607">
        <w:t>displayed through</w:t>
      </w:r>
      <w:r w:rsidR="00300A28">
        <w:t xml:space="preserve"> </w:t>
      </w:r>
      <w:r w:rsidR="005A1B1D">
        <w:t xml:space="preserve">the </w:t>
      </w:r>
      <w:r w:rsidR="000B3A5C">
        <w:t xml:space="preserve">irregular </w:t>
      </w:r>
      <w:r w:rsidR="003B4607" w:rsidRPr="003B4607">
        <w:t>geometric plan</w:t>
      </w:r>
      <w:r w:rsidR="00CB493F">
        <w:t>s</w:t>
      </w:r>
      <w:r w:rsidR="005A1B1D">
        <w:t>, the</w:t>
      </w:r>
      <w:r w:rsidR="003B4607" w:rsidRPr="003B4607">
        <w:t xml:space="preserve"> </w:t>
      </w:r>
      <w:r w:rsidR="00165718">
        <w:t xml:space="preserve">complex broken roof forms, </w:t>
      </w:r>
      <w:r w:rsidR="003B4607" w:rsidRPr="003B4607">
        <w:t xml:space="preserve">and the sloping walls </w:t>
      </w:r>
      <w:r w:rsidR="001C0EBC">
        <w:t>that reject orthogonal wall planes</w:t>
      </w:r>
      <w:r w:rsidR="000F0328">
        <w:t xml:space="preserve">. </w:t>
      </w:r>
      <w:r w:rsidR="00DF600D">
        <w:t>T</w:t>
      </w:r>
      <w:r w:rsidR="00DF600D" w:rsidRPr="00DF600D">
        <w:t>he split-level designs</w:t>
      </w:r>
      <w:r w:rsidR="00DF600D">
        <w:t xml:space="preserve"> with </w:t>
      </w:r>
      <w:r w:rsidR="007D5021">
        <w:t>interconnected small and large spaces are also common.</w:t>
      </w:r>
      <w:r w:rsidR="00575518">
        <w:t xml:space="preserve"> Like their earlier </w:t>
      </w:r>
      <w:r w:rsidR="00B61F24">
        <w:t xml:space="preserve">‘Eltham </w:t>
      </w:r>
      <w:r w:rsidR="00020384">
        <w:t>s</w:t>
      </w:r>
      <w:r w:rsidR="00B61F24">
        <w:t>tyle’ and Modernist counterparts</w:t>
      </w:r>
      <w:r w:rsidR="00793895">
        <w:t>,</w:t>
      </w:r>
      <w:r w:rsidR="00B61F24">
        <w:t xml:space="preserve"> these buildings </w:t>
      </w:r>
      <w:r w:rsidR="009B5D66">
        <w:t xml:space="preserve">responded to the </w:t>
      </w:r>
      <w:r w:rsidR="003661D3">
        <w:t>environmental factors of the local landscape</w:t>
      </w:r>
      <w:r w:rsidR="00F47944">
        <w:t xml:space="preserve"> including views, t</w:t>
      </w:r>
      <w:r w:rsidR="00EF7A56">
        <w:t>o</w:t>
      </w:r>
      <w:r w:rsidR="00F47944">
        <w:t>pography, sun and wind</w:t>
      </w:r>
      <w:r w:rsidR="004A790B">
        <w:t xml:space="preserve">. </w:t>
      </w:r>
      <w:r w:rsidR="00AD7460">
        <w:t>They represent</w:t>
      </w:r>
      <w:r w:rsidR="00B444FD">
        <w:t>,</w:t>
      </w:r>
      <w:r w:rsidR="00AD7460">
        <w:t xml:space="preserve"> however</w:t>
      </w:r>
      <w:r w:rsidR="00B444FD">
        <w:t>,</w:t>
      </w:r>
      <w:r w:rsidR="004A790B">
        <w:t xml:space="preserve"> a more complex relationship between </w:t>
      </w:r>
      <w:r w:rsidR="00AD7460">
        <w:t>nature and the built environment</w:t>
      </w:r>
      <w:r w:rsidR="00D25E28">
        <w:t xml:space="preserve"> with forms that are </w:t>
      </w:r>
      <w:r w:rsidR="006526DF">
        <w:t xml:space="preserve">consciously </w:t>
      </w:r>
      <w:r w:rsidR="00D25E28">
        <w:t xml:space="preserve">articulated from it </w:t>
      </w:r>
      <w:r w:rsidR="00CA4439">
        <w:t>and contrasting with it.</w:t>
      </w:r>
    </w:p>
    <w:p w14:paraId="53662D5D" w14:textId="2D5D6EBA" w:rsidR="00853A8C" w:rsidRDefault="00594D30" w:rsidP="00830866">
      <w:pPr>
        <w:pStyle w:val="Citation-Bodytext"/>
      </w:pPr>
      <w:r w:rsidRPr="000229BC">
        <w:t xml:space="preserve">144 Progress Road is distinguished </w:t>
      </w:r>
      <w:r>
        <w:t>from t</w:t>
      </w:r>
      <w:r w:rsidR="000229BC" w:rsidRPr="000229BC">
        <w:t>he Leon Saper Residence (HO41)</w:t>
      </w:r>
      <w:r w:rsidR="001041D1">
        <w:t xml:space="preserve">, </w:t>
      </w:r>
      <w:r>
        <w:t xml:space="preserve">a </w:t>
      </w:r>
      <w:r w:rsidR="000229BC" w:rsidRPr="000229BC">
        <w:t>pioneer</w:t>
      </w:r>
      <w:r>
        <w:t xml:space="preserve">ing example of </w:t>
      </w:r>
      <w:r w:rsidR="000229BC" w:rsidRPr="000229BC">
        <w:t>the organic architecture in Victoria</w:t>
      </w:r>
      <w:r w:rsidR="001041D1">
        <w:t xml:space="preserve">, </w:t>
      </w:r>
      <w:r>
        <w:t xml:space="preserve">which </w:t>
      </w:r>
      <w:r w:rsidR="001041D1" w:rsidRPr="000229BC">
        <w:t>adopts an undulated form</w:t>
      </w:r>
      <w:r>
        <w:t>.</w:t>
      </w:r>
      <w:r w:rsidR="001041D1" w:rsidRPr="000229BC">
        <w:t xml:space="preserve"> </w:t>
      </w:r>
      <w:r w:rsidR="00732F00" w:rsidRPr="00732F00">
        <w:t xml:space="preserve">The </w:t>
      </w:r>
      <w:r w:rsidR="007B1332">
        <w:t>s</w:t>
      </w:r>
      <w:r w:rsidR="00732F00" w:rsidRPr="00732F00">
        <w:t>tate-listed Burns House (</w:t>
      </w:r>
      <w:r w:rsidR="009255B2" w:rsidRPr="00732F00">
        <w:t>VHR H2314, HO258</w:t>
      </w:r>
      <w:r w:rsidR="00732F00" w:rsidRPr="00732F00">
        <w:t>)</w:t>
      </w:r>
      <w:r w:rsidR="002F0794">
        <w:t xml:space="preserve"> </w:t>
      </w:r>
      <w:r w:rsidR="00E465F1">
        <w:t>is</w:t>
      </w:r>
      <w:r w:rsidR="000B3A5C">
        <w:t xml:space="preserve"> </w:t>
      </w:r>
      <w:r w:rsidR="000229BC">
        <w:t xml:space="preserve">more </w:t>
      </w:r>
      <w:r w:rsidR="000B3A5C">
        <w:t>similar to 144 Progress Road, Eltham</w:t>
      </w:r>
      <w:r w:rsidR="00F87A10">
        <w:t xml:space="preserve"> North</w:t>
      </w:r>
      <w:r w:rsidR="000B3A5C">
        <w:t xml:space="preserve">, for its </w:t>
      </w:r>
      <w:r w:rsidR="0044219E">
        <w:t xml:space="preserve">pursuit of </w:t>
      </w:r>
      <w:r w:rsidR="00285EAB">
        <w:t xml:space="preserve">an </w:t>
      </w:r>
      <w:r w:rsidR="0044219E">
        <w:t xml:space="preserve">angular abstract form that sits as a sculptural object within the bush setting. </w:t>
      </w:r>
      <w:r w:rsidR="00CC2315">
        <w:t xml:space="preserve">These </w:t>
      </w:r>
      <w:r w:rsidR="00B30ACD">
        <w:t>houses do not attempt to blend in with the natural landscape</w:t>
      </w:r>
      <w:r w:rsidR="004207CF">
        <w:t>.</w:t>
      </w:r>
      <w:r w:rsidR="008151D8">
        <w:t xml:space="preserve"> </w:t>
      </w:r>
    </w:p>
    <w:p w14:paraId="21A85F0F" w14:textId="62B95386" w:rsidR="00620AEE" w:rsidRPr="00633811" w:rsidRDefault="00273D32" w:rsidP="00830866">
      <w:pPr>
        <w:pStyle w:val="Citation-Bodytext"/>
      </w:pPr>
      <w:r w:rsidRPr="00732F00">
        <w:lastRenderedPageBreak/>
        <w:t>Outside the H</w:t>
      </w:r>
      <w:r w:rsidR="00946CF5">
        <w:t xml:space="preserve">eritage </w:t>
      </w:r>
      <w:r w:rsidRPr="00732F00">
        <w:t>O</w:t>
      </w:r>
      <w:r w:rsidR="00946CF5">
        <w:t>verlay</w:t>
      </w:r>
      <w:r w:rsidRPr="00732F00">
        <w:t>, the architect-designed houses at 16 Warringah Crescent, Eltham (</w:t>
      </w:r>
      <w:r w:rsidR="00680672">
        <w:t xml:space="preserve">recommended as an Individually Significant place in </w:t>
      </w:r>
      <w:r w:rsidRPr="00732F00">
        <w:t>this study), and 17 Haldane Road, Eltham</w:t>
      </w:r>
      <w:r w:rsidR="00853A8C">
        <w:t xml:space="preserve"> (</w:t>
      </w:r>
      <w:r w:rsidR="00946CF5">
        <w:t>n</w:t>
      </w:r>
      <w:r w:rsidR="00853A8C">
        <w:t>o HO but identified in the Nillumbik TEH)</w:t>
      </w:r>
      <w:r w:rsidRPr="00732F00">
        <w:rPr>
          <w:lang w:val="en-US"/>
        </w:rPr>
        <w:t xml:space="preserve">, are also </w:t>
      </w:r>
      <w:r>
        <w:rPr>
          <w:lang w:val="en-US"/>
        </w:rPr>
        <w:t>similar</w:t>
      </w:r>
      <w:r w:rsidR="00864D2A">
        <w:rPr>
          <w:lang w:val="en-US"/>
        </w:rPr>
        <w:t xml:space="preserve"> to 144 Progress </w:t>
      </w:r>
      <w:r w:rsidR="00864D2A" w:rsidRPr="00633811">
        <w:rPr>
          <w:lang w:val="en-US"/>
        </w:rPr>
        <w:t xml:space="preserve">Road. </w:t>
      </w:r>
      <w:r w:rsidR="009218DF" w:rsidRPr="00633811">
        <w:rPr>
          <w:lang w:val="en-US"/>
        </w:rPr>
        <w:t xml:space="preserve">The houses have a sprawling form that steps down the </w:t>
      </w:r>
      <w:r w:rsidR="00853A8C" w:rsidRPr="00633811">
        <w:rPr>
          <w:lang w:val="en-US"/>
        </w:rPr>
        <w:t>block</w:t>
      </w:r>
      <w:r w:rsidR="00946CF5">
        <w:rPr>
          <w:lang w:val="en-US"/>
        </w:rPr>
        <w:t>,</w:t>
      </w:r>
      <w:r w:rsidR="00853A8C" w:rsidRPr="00633811">
        <w:rPr>
          <w:lang w:val="en-US"/>
        </w:rPr>
        <w:t xml:space="preserve"> </w:t>
      </w:r>
      <w:r w:rsidR="009218DF" w:rsidRPr="00633811">
        <w:t>following the natural fall of the land</w:t>
      </w:r>
      <w:r w:rsidR="00853A8C" w:rsidRPr="00633811">
        <w:t xml:space="preserve">. </w:t>
      </w:r>
    </w:p>
    <w:p w14:paraId="1AA913C9" w14:textId="0664B4A9" w:rsidR="00104545" w:rsidRPr="003E04DD" w:rsidRDefault="00E85EBE" w:rsidP="00906127">
      <w:pPr>
        <w:pStyle w:val="Citation-Bodytext"/>
        <w:rPr>
          <w:b/>
        </w:rPr>
      </w:pPr>
      <w:r w:rsidRPr="00633811">
        <w:rPr>
          <w:rStyle w:val="normaltextrun"/>
        </w:rPr>
        <w:t>Overall, 144 Progress Road</w:t>
      </w:r>
      <w:r w:rsidR="00946CF5">
        <w:rPr>
          <w:rStyle w:val="normaltextrun"/>
        </w:rPr>
        <w:t>, Eltham North,</w:t>
      </w:r>
      <w:r w:rsidR="005474CC" w:rsidRPr="00633811">
        <w:rPr>
          <w:rStyle w:val="normaltextrun"/>
        </w:rPr>
        <w:t xml:space="preserve"> </w:t>
      </w:r>
      <w:r w:rsidRPr="00633811">
        <w:rPr>
          <w:rStyle w:val="normaltextrun"/>
        </w:rPr>
        <w:t xml:space="preserve">is </w:t>
      </w:r>
      <w:r w:rsidRPr="00633811">
        <w:t>representative of the innovative architectural explorations of the time</w:t>
      </w:r>
      <w:r w:rsidR="00830866" w:rsidRPr="00633811">
        <w:t>. Its</w:t>
      </w:r>
      <w:r w:rsidR="00906127" w:rsidRPr="00633811">
        <w:t xml:space="preserve"> notable elements include the</w:t>
      </w:r>
      <w:r w:rsidR="00830866" w:rsidRPr="00633811">
        <w:t xml:space="preserve"> </w:t>
      </w:r>
      <w:r w:rsidR="00A47206" w:rsidRPr="00633811">
        <w:rPr>
          <w:bCs/>
        </w:rPr>
        <w:t>irregular geometries</w:t>
      </w:r>
      <w:r w:rsidR="00685050" w:rsidRPr="00633811">
        <w:rPr>
          <w:bCs/>
        </w:rPr>
        <w:t xml:space="preserve">, </w:t>
      </w:r>
      <w:r w:rsidR="00654ED5" w:rsidRPr="00633811">
        <w:rPr>
          <w:bCs/>
        </w:rPr>
        <w:t>converging and diverging walls, a rejection of orthogonal wall planes</w:t>
      </w:r>
      <w:r w:rsidR="00906127" w:rsidRPr="00633811">
        <w:rPr>
          <w:bCs/>
        </w:rPr>
        <w:t>,</w:t>
      </w:r>
      <w:r w:rsidR="00493E1F">
        <w:rPr>
          <w:bCs/>
        </w:rPr>
        <w:t xml:space="preserve"> the</w:t>
      </w:r>
      <w:r w:rsidR="00906127" w:rsidRPr="00633811">
        <w:rPr>
          <w:bCs/>
        </w:rPr>
        <w:t xml:space="preserve"> </w:t>
      </w:r>
      <w:r w:rsidR="00654ED5" w:rsidRPr="00633811">
        <w:t>b</w:t>
      </w:r>
      <w:r w:rsidR="00BC5C01" w:rsidRPr="00633811">
        <w:rPr>
          <w:bCs/>
        </w:rPr>
        <w:t>roken roof ridge</w:t>
      </w:r>
      <w:r w:rsidR="002922C4" w:rsidRPr="00633811">
        <w:rPr>
          <w:bCs/>
        </w:rPr>
        <w:t xml:space="preserve"> </w:t>
      </w:r>
      <w:r w:rsidR="002A21B1" w:rsidRPr="00633811">
        <w:rPr>
          <w:bCs/>
        </w:rPr>
        <w:t xml:space="preserve">and intersecting </w:t>
      </w:r>
      <w:r w:rsidR="00654ED5" w:rsidRPr="00633811">
        <w:rPr>
          <w:bCs/>
        </w:rPr>
        <w:t>roof planes</w:t>
      </w:r>
      <w:r w:rsidR="00493E1F">
        <w:rPr>
          <w:bCs/>
        </w:rPr>
        <w:t>,</w:t>
      </w:r>
      <w:r w:rsidR="002A21B1" w:rsidRPr="00633811">
        <w:rPr>
          <w:bCs/>
        </w:rPr>
        <w:t xml:space="preserve"> </w:t>
      </w:r>
      <w:r w:rsidR="00906127" w:rsidRPr="00633811">
        <w:rPr>
          <w:bCs/>
        </w:rPr>
        <w:t xml:space="preserve">and </w:t>
      </w:r>
      <w:r w:rsidR="00493E1F">
        <w:rPr>
          <w:bCs/>
        </w:rPr>
        <w:t xml:space="preserve">the </w:t>
      </w:r>
      <w:r w:rsidR="00654ED5" w:rsidRPr="00633811">
        <w:t xml:space="preserve">pursuit of an </w:t>
      </w:r>
      <w:r w:rsidR="002A0510" w:rsidRPr="00633811">
        <w:rPr>
          <w:bCs/>
        </w:rPr>
        <w:t xml:space="preserve">angular (rather than undulating) </w:t>
      </w:r>
      <w:r w:rsidR="00654ED5" w:rsidRPr="00633811">
        <w:rPr>
          <w:bCs/>
        </w:rPr>
        <w:t>abstract sculptural form</w:t>
      </w:r>
      <w:r w:rsidR="00975FDF" w:rsidRPr="00633811">
        <w:rPr>
          <w:bCs/>
        </w:rPr>
        <w:t>.</w:t>
      </w:r>
      <w:r w:rsidR="00B97543">
        <w:rPr>
          <w:bCs/>
        </w:rPr>
        <w:t xml:space="preserve"> </w:t>
      </w:r>
    </w:p>
    <w:p w14:paraId="4FDF77F5" w14:textId="77777777" w:rsidR="008B4690" w:rsidRDefault="008B4690">
      <w:pPr>
        <w:rPr>
          <w:rFonts w:ascii="Arial" w:eastAsia="Times New Roman" w:hAnsi="Arial" w:cs="Times New Roman"/>
          <w:b/>
          <w:szCs w:val="20"/>
        </w:rPr>
      </w:pPr>
      <w:r>
        <w:br w:type="page"/>
      </w:r>
    </w:p>
    <w:p w14:paraId="182E7E30" w14:textId="3AD671FB" w:rsidR="00EB3BCB" w:rsidRDefault="00EB3BCB" w:rsidP="00EB3BCB">
      <w:pPr>
        <w:pStyle w:val="Citation-Heading3"/>
      </w:pPr>
      <w:r>
        <w:lastRenderedPageBreak/>
        <w:t>STATEMENT OF SIGNIFICANCE</w:t>
      </w:r>
    </w:p>
    <w:p w14:paraId="4AABAD03" w14:textId="77777777" w:rsidR="00EB3BCB" w:rsidRPr="00E06330" w:rsidRDefault="00EB3BCB" w:rsidP="0004104D">
      <w:pPr>
        <w:pStyle w:val="Citation-Heading4"/>
      </w:pPr>
      <w:r w:rsidRPr="00E06330">
        <w:t>WHAT IS SIGNIFICANT</w:t>
      </w:r>
      <w:r>
        <w:t>?</w:t>
      </w:r>
    </w:p>
    <w:p w14:paraId="3719210F" w14:textId="283208D8" w:rsidR="00006D97" w:rsidRDefault="00305A4A" w:rsidP="00A36AA1">
      <w:pPr>
        <w:pStyle w:val="Citation-Bodytext"/>
      </w:pPr>
      <w:r>
        <w:t xml:space="preserve">The house at 144 Progress </w:t>
      </w:r>
      <w:r w:rsidRPr="004D0779">
        <w:t>Road, Eltham North</w:t>
      </w:r>
      <w:r w:rsidR="00006D97" w:rsidRPr="004D0779">
        <w:t xml:space="preserve">, </w:t>
      </w:r>
      <w:r w:rsidRPr="004D0779">
        <w:t>built c197</w:t>
      </w:r>
      <w:r w:rsidR="00840744">
        <w:t>2</w:t>
      </w:r>
      <w:r w:rsidR="004D0779">
        <w:t>-75</w:t>
      </w:r>
      <w:r>
        <w:t xml:space="preserve"> to designs by architect Glyn Lewis</w:t>
      </w:r>
      <w:r w:rsidR="00493E1F">
        <w:t>,</w:t>
      </w:r>
      <w:r w:rsidR="00006D97">
        <w:t xml:space="preserve"> is significant.</w:t>
      </w:r>
    </w:p>
    <w:p w14:paraId="5A16158A" w14:textId="77777777" w:rsidR="00006D97" w:rsidRDefault="00006D97" w:rsidP="00A36AA1">
      <w:pPr>
        <w:pStyle w:val="Citation-Bodytext"/>
      </w:pPr>
      <w:r>
        <w:t>Elements that contribute to the significance of the place include:</w:t>
      </w:r>
    </w:p>
    <w:p w14:paraId="71E46872" w14:textId="47A5FFC8" w:rsidR="00754FDF" w:rsidRDefault="00493E1F" w:rsidP="00A36AA1">
      <w:pPr>
        <w:pStyle w:val="Citation-Bullet1"/>
      </w:pPr>
      <w:r>
        <w:t xml:space="preserve">the </w:t>
      </w:r>
      <w:r w:rsidR="00754FDF">
        <w:t>original plan comprising a series of fragmented geometric forms;</w:t>
      </w:r>
    </w:p>
    <w:p w14:paraId="1C4527DA" w14:textId="77C6E798" w:rsidR="00006D97" w:rsidRDefault="00493E1F" w:rsidP="00A36AA1">
      <w:pPr>
        <w:pStyle w:val="Citation-Bullet1"/>
      </w:pPr>
      <w:r>
        <w:t xml:space="preserve">the </w:t>
      </w:r>
      <w:r w:rsidR="00006D97">
        <w:t xml:space="preserve">original </w:t>
      </w:r>
      <w:r w:rsidR="00A81C08">
        <w:t>complex, angled roof form</w:t>
      </w:r>
      <w:r w:rsidR="00754FDF">
        <w:t>;</w:t>
      </w:r>
      <w:r w:rsidR="00A81C08">
        <w:t xml:space="preserve"> </w:t>
      </w:r>
    </w:p>
    <w:p w14:paraId="24168C12" w14:textId="48D6A7B6" w:rsidR="00006D97" w:rsidRPr="00A92AA4" w:rsidRDefault="00754FDF" w:rsidP="00A36AA1">
      <w:pPr>
        <w:pStyle w:val="Citation-Bullet1"/>
      </w:pPr>
      <w:r>
        <w:t>angular wall planes of bagged concrete blockwork;</w:t>
      </w:r>
      <w:r w:rsidR="001A567B">
        <w:t xml:space="preserve"> and</w:t>
      </w:r>
    </w:p>
    <w:p w14:paraId="10085905" w14:textId="664ECA7C" w:rsidR="00006D97" w:rsidRDefault="00493E1F" w:rsidP="00A36AA1">
      <w:pPr>
        <w:pStyle w:val="Citation-Bullet1"/>
      </w:pPr>
      <w:r>
        <w:t xml:space="preserve">the </w:t>
      </w:r>
      <w:r w:rsidR="00754FDF">
        <w:t>full-height glazing and pattern of openings including skylights to the roof and a clerestory window;</w:t>
      </w:r>
    </w:p>
    <w:p w14:paraId="53C406EE" w14:textId="012A0111" w:rsidR="00305A4A" w:rsidRPr="000229BC" w:rsidRDefault="00070001" w:rsidP="00754FDF">
      <w:pPr>
        <w:pStyle w:val="Citation-Bullet1"/>
        <w:numPr>
          <w:ilvl w:val="0"/>
          <w:numId w:val="0"/>
        </w:numPr>
      </w:pPr>
      <w:r>
        <w:t>Later additions including t</w:t>
      </w:r>
      <w:r w:rsidR="00754FDF">
        <w:t xml:space="preserve">he garage and carport </w:t>
      </w:r>
      <w:r w:rsidR="00C45E75">
        <w:t>(</w:t>
      </w:r>
      <w:r w:rsidR="00754FDF">
        <w:t xml:space="preserve">built </w:t>
      </w:r>
      <w:r w:rsidR="004D0779">
        <w:t xml:space="preserve">in </w:t>
      </w:r>
      <w:r w:rsidR="00754FDF">
        <w:t>20</w:t>
      </w:r>
      <w:r w:rsidR="004D0779">
        <w:t>0</w:t>
      </w:r>
      <w:r w:rsidR="00754FDF">
        <w:t>4</w:t>
      </w:r>
      <w:r w:rsidR="00C45E75">
        <w:t>)</w:t>
      </w:r>
      <w:r w:rsidR="001A567B">
        <w:t xml:space="preserve"> </w:t>
      </w:r>
      <w:r w:rsidR="001A567B" w:rsidRPr="000229BC">
        <w:t xml:space="preserve">and the </w:t>
      </w:r>
      <w:r w:rsidRPr="000229BC">
        <w:t>south-facing kitchen and family room area</w:t>
      </w:r>
      <w:r w:rsidR="007F7537" w:rsidRPr="000229BC">
        <w:t xml:space="preserve">, alfresco and split-level timber decking </w:t>
      </w:r>
      <w:r w:rsidR="00C45E75">
        <w:t xml:space="preserve">(built </w:t>
      </w:r>
      <w:r w:rsidRPr="000229BC">
        <w:t>between 2004 and 2009</w:t>
      </w:r>
      <w:r w:rsidR="00C45E75">
        <w:t>)</w:t>
      </w:r>
      <w:r w:rsidR="009A14E3" w:rsidRPr="000229BC">
        <w:t xml:space="preserve"> have been undertaken in </w:t>
      </w:r>
      <w:r w:rsidR="002C00FC" w:rsidRPr="000229BC">
        <w:t>a compatible architectural style but</w:t>
      </w:r>
      <w:r w:rsidR="007F7537" w:rsidRPr="000229BC">
        <w:t xml:space="preserve"> </w:t>
      </w:r>
      <w:r w:rsidR="00754FDF" w:rsidRPr="000229BC">
        <w:t xml:space="preserve">are </w:t>
      </w:r>
      <w:r w:rsidR="00B90628">
        <w:t>N</w:t>
      </w:r>
      <w:r w:rsidR="000229BC" w:rsidRPr="000229BC">
        <w:t>on</w:t>
      </w:r>
      <w:r w:rsidR="00840744">
        <w:t>-</w:t>
      </w:r>
      <w:r w:rsidR="00B444FD">
        <w:t>contributory</w:t>
      </w:r>
      <w:r w:rsidR="00754FDF" w:rsidRPr="000229BC">
        <w:t>.</w:t>
      </w:r>
    </w:p>
    <w:p w14:paraId="187A5273" w14:textId="77777777" w:rsidR="00006D97" w:rsidRPr="000229BC" w:rsidRDefault="00006D97" w:rsidP="0004104D">
      <w:pPr>
        <w:pStyle w:val="Citation-Heading4"/>
      </w:pPr>
      <w:r w:rsidRPr="000229BC">
        <w:t xml:space="preserve">HOW </w:t>
      </w:r>
      <w:r w:rsidR="00EB3BCB" w:rsidRPr="000229BC">
        <w:t>IS IT</w:t>
      </w:r>
      <w:r w:rsidRPr="000229BC">
        <w:t xml:space="preserve"> SIGNIFICANT?</w:t>
      </w:r>
    </w:p>
    <w:p w14:paraId="27B9D3EE" w14:textId="3B9242CD" w:rsidR="00006D97" w:rsidRPr="000229BC" w:rsidRDefault="00082C3A" w:rsidP="00A36AA1">
      <w:pPr>
        <w:pStyle w:val="Citation-Bodytext"/>
      </w:pPr>
      <w:r w:rsidRPr="000229BC">
        <w:t>The house at 144 Progress Road, Eltham North</w:t>
      </w:r>
      <w:r w:rsidR="00006D97" w:rsidRPr="000229BC">
        <w:t xml:space="preserve">, is of local </w:t>
      </w:r>
      <w:r w:rsidR="007F7537" w:rsidRPr="000229BC">
        <w:t>representative</w:t>
      </w:r>
      <w:r w:rsidRPr="000229BC">
        <w:t xml:space="preserve"> </w:t>
      </w:r>
      <w:r w:rsidR="00006D97" w:rsidRPr="000229BC">
        <w:t xml:space="preserve">significance to the </w:t>
      </w:r>
      <w:r w:rsidRPr="000229BC">
        <w:t>Shire</w:t>
      </w:r>
      <w:r w:rsidR="00006D97" w:rsidRPr="000229BC">
        <w:t xml:space="preserve"> of </w:t>
      </w:r>
      <w:r w:rsidRPr="000229BC">
        <w:t>Nillumbik</w:t>
      </w:r>
      <w:r w:rsidR="00006D97" w:rsidRPr="000229BC">
        <w:t>.</w:t>
      </w:r>
    </w:p>
    <w:p w14:paraId="1F04163F" w14:textId="65C1725A" w:rsidR="00006D97" w:rsidRDefault="00006D97" w:rsidP="0004104D">
      <w:pPr>
        <w:pStyle w:val="Citation-Heading4"/>
      </w:pPr>
      <w:r w:rsidRPr="000229BC">
        <w:t xml:space="preserve">WHY </w:t>
      </w:r>
      <w:r w:rsidR="00EB3BCB" w:rsidRPr="000229BC">
        <w:t>IS IT</w:t>
      </w:r>
      <w:r w:rsidRPr="000229BC">
        <w:t xml:space="preserve"> SIGNIFICANT?</w:t>
      </w:r>
    </w:p>
    <w:p w14:paraId="494CD092" w14:textId="2C384525" w:rsidR="0067488C" w:rsidRPr="00082C3A" w:rsidRDefault="00513CF3" w:rsidP="001A567B">
      <w:pPr>
        <w:pStyle w:val="Citation-Bodytext"/>
        <w:rPr>
          <w:b/>
        </w:rPr>
      </w:pPr>
      <w:r>
        <w:t xml:space="preserve">The house at 144 Progress Road, </w:t>
      </w:r>
      <w:r w:rsidRPr="00DD4E17">
        <w:t>Eltham</w:t>
      </w:r>
      <w:r w:rsidR="00F87A10">
        <w:t xml:space="preserve"> North</w:t>
      </w:r>
      <w:r w:rsidR="00CC2194" w:rsidRPr="00DD4E17">
        <w:t xml:space="preserve">, is significant as </w:t>
      </w:r>
      <w:r w:rsidR="0050331F" w:rsidRPr="00DD4E17">
        <w:t xml:space="preserve">a representative example of an </w:t>
      </w:r>
      <w:r w:rsidR="001D61EE" w:rsidRPr="00DD4E17">
        <w:t>architect-designed hous</w:t>
      </w:r>
      <w:r w:rsidR="00BB1BB4">
        <w:t>e</w:t>
      </w:r>
      <w:r w:rsidR="001D61EE" w:rsidRPr="00DD4E17">
        <w:t xml:space="preserve"> from the late 1960s and 1970s.</w:t>
      </w:r>
      <w:r w:rsidR="009069A2" w:rsidRPr="00DD4E17">
        <w:t xml:space="preserve"> During this period, Nillumbik saw </w:t>
      </w:r>
      <w:r w:rsidR="0051625D">
        <w:t xml:space="preserve">the </w:t>
      </w:r>
      <w:r w:rsidR="005D0365" w:rsidRPr="00DD4E17">
        <w:t>development of a new strand of domestic architecture that d</w:t>
      </w:r>
      <w:r w:rsidR="009069A2" w:rsidRPr="009069A2">
        <w:t>epart</w:t>
      </w:r>
      <w:r w:rsidR="005D0365" w:rsidRPr="00DD4E17">
        <w:t>ed</w:t>
      </w:r>
      <w:r w:rsidR="009069A2" w:rsidRPr="009069A2">
        <w:t xml:space="preserve"> from the ‘Eltham style’ or Modernist houses</w:t>
      </w:r>
      <w:r w:rsidR="0051625D">
        <w:t xml:space="preserve"> of earlier decades</w:t>
      </w:r>
      <w:r w:rsidR="005D0365" w:rsidRPr="00DD4E17">
        <w:t>.</w:t>
      </w:r>
      <w:r w:rsidR="00D34CE0" w:rsidRPr="00D34CE0">
        <w:rPr>
          <w:rFonts w:asciiTheme="minorHAnsi" w:hAnsiTheme="minorHAnsi"/>
          <w:sz w:val="22"/>
        </w:rPr>
        <w:t xml:space="preserve"> </w:t>
      </w:r>
      <w:r w:rsidR="00D34CE0" w:rsidRPr="00D34CE0">
        <w:t>The house</w:t>
      </w:r>
      <w:r w:rsidR="00543014">
        <w:t xml:space="preserve"> is responsive to but</w:t>
      </w:r>
      <w:r w:rsidR="00D34CE0" w:rsidRPr="00D34CE0">
        <w:t xml:space="preserve"> </w:t>
      </w:r>
      <w:r w:rsidR="00A9427D">
        <w:t>formally articulated from its</w:t>
      </w:r>
      <w:r w:rsidR="00D34CE0" w:rsidRPr="00D34CE0">
        <w:t xml:space="preserve"> bush setting</w:t>
      </w:r>
      <w:r w:rsidR="00543014">
        <w:t xml:space="preserve">. It does not </w:t>
      </w:r>
      <w:r w:rsidR="00D34CE0" w:rsidRPr="00D34CE0">
        <w:t>attempt to blend in with the natural landscape.</w:t>
      </w:r>
      <w:r w:rsidR="005D0365" w:rsidRPr="00DD4E17">
        <w:t xml:space="preserve"> </w:t>
      </w:r>
      <w:r w:rsidR="003A56EF" w:rsidRPr="00DD4E17">
        <w:t>The</w:t>
      </w:r>
      <w:r w:rsidR="00DD4E17" w:rsidRPr="00DD4E17">
        <w:t xml:space="preserve"> notable</w:t>
      </w:r>
      <w:r w:rsidR="003A56EF" w:rsidRPr="00DD4E17">
        <w:t xml:space="preserve"> elements </w:t>
      </w:r>
      <w:r w:rsidR="00DD4E17" w:rsidRPr="00DD4E17">
        <w:t xml:space="preserve">of the subject house </w:t>
      </w:r>
      <w:r w:rsidR="003A56EF" w:rsidRPr="00DD4E17">
        <w:t>include</w:t>
      </w:r>
      <w:r w:rsidR="0029045B" w:rsidRPr="00DD4E17">
        <w:t xml:space="preserve"> its </w:t>
      </w:r>
      <w:r w:rsidR="003A56EF" w:rsidRPr="00DD4E17">
        <w:t>irregular geometries</w:t>
      </w:r>
      <w:r w:rsidR="0029045B" w:rsidRPr="00DD4E17">
        <w:t xml:space="preserve">, </w:t>
      </w:r>
      <w:r w:rsidR="003A56EF" w:rsidRPr="00DD4E17">
        <w:t>weighty converging and diverging walls, a rejection of orthogonal wall planes</w:t>
      </w:r>
      <w:r w:rsidR="0029045B" w:rsidRPr="00DD4E17">
        <w:t xml:space="preserve">, </w:t>
      </w:r>
      <w:r w:rsidR="008A3B12">
        <w:t xml:space="preserve">the </w:t>
      </w:r>
      <w:r w:rsidR="003A56EF" w:rsidRPr="00DD4E17">
        <w:t xml:space="preserve">broken roof </w:t>
      </w:r>
      <w:r w:rsidR="000229BC" w:rsidRPr="00DD4E17">
        <w:t>ridge</w:t>
      </w:r>
      <w:r w:rsidR="000229BC">
        <w:t xml:space="preserve">, </w:t>
      </w:r>
      <w:r w:rsidR="000229BC" w:rsidRPr="00DD4E17">
        <w:t>intersecting</w:t>
      </w:r>
      <w:r w:rsidR="003A56EF" w:rsidRPr="00DD4E17">
        <w:t xml:space="preserve"> roof planes </w:t>
      </w:r>
      <w:r w:rsidR="0029045B" w:rsidRPr="00DD4E17">
        <w:t xml:space="preserve">and </w:t>
      </w:r>
      <w:r w:rsidR="008A3B12">
        <w:t xml:space="preserve">the </w:t>
      </w:r>
      <w:r w:rsidR="003A56EF" w:rsidRPr="00DD4E17">
        <w:t>pursuit of an angular (rather than undulating) abstract form</w:t>
      </w:r>
      <w:r w:rsidR="0029045B" w:rsidRPr="00DD4E17">
        <w:t>.</w:t>
      </w:r>
      <w:r w:rsidR="0029045B">
        <w:t xml:space="preserve"> </w:t>
      </w:r>
      <w:r w:rsidR="00082C3A" w:rsidRPr="00082C3A">
        <w:rPr>
          <w:bCs/>
        </w:rPr>
        <w:t xml:space="preserve">(Criterion </w:t>
      </w:r>
      <w:r w:rsidR="001A567B">
        <w:rPr>
          <w:bCs/>
        </w:rPr>
        <w:t>D</w:t>
      </w:r>
      <w:r w:rsidR="00082C3A" w:rsidRPr="00082C3A">
        <w:rPr>
          <w:bCs/>
        </w:rPr>
        <w:t>)</w:t>
      </w:r>
    </w:p>
    <w:p w14:paraId="3364BDE9" w14:textId="77777777" w:rsidR="008B4690" w:rsidRDefault="008B4690">
      <w:pPr>
        <w:rPr>
          <w:rFonts w:ascii="Arial" w:eastAsia="Times New Roman" w:hAnsi="Arial" w:cs="Times New Roman"/>
          <w:b/>
          <w:szCs w:val="20"/>
        </w:rPr>
      </w:pPr>
      <w:r>
        <w:br w:type="page"/>
      </w:r>
    </w:p>
    <w:p w14:paraId="7AD63EFB" w14:textId="2C82DCFE" w:rsidR="00006D97" w:rsidRDefault="00006D97" w:rsidP="00EB3BCB">
      <w:pPr>
        <w:pStyle w:val="Citation-Heading3"/>
      </w:pPr>
      <w:r>
        <w:lastRenderedPageBreak/>
        <w:t>RECOMMENDATIONS</w:t>
      </w:r>
    </w:p>
    <w:p w14:paraId="083B2A0F" w14:textId="62875AD2" w:rsidR="00006D97" w:rsidRDefault="00006D97" w:rsidP="00A36AA1">
      <w:pPr>
        <w:pStyle w:val="Citation-Bodytext"/>
      </w:pPr>
      <w:r>
        <w:t xml:space="preserve">Recommended for inclusion in the Schedule to the Heritage Overlay of the </w:t>
      </w:r>
      <w:r w:rsidR="00AF5894">
        <w:t>Nillumbik</w:t>
      </w:r>
      <w:r>
        <w:t xml:space="preserve"> Planning Scheme as an </w:t>
      </w:r>
      <w:r w:rsidR="00E86139" w:rsidRPr="00E86139">
        <w:t>I</w:t>
      </w:r>
      <w:r w:rsidRPr="00E86139">
        <w:t xml:space="preserve">ndividually </w:t>
      </w:r>
      <w:r w:rsidR="00E86139" w:rsidRPr="00E86139">
        <w:t>S</w:t>
      </w:r>
      <w:r w:rsidRPr="00E86139">
        <w:t>ignificant</w:t>
      </w:r>
      <w:r>
        <w:t xml:space="preserve"> place.</w:t>
      </w:r>
    </w:p>
    <w:p w14:paraId="60C93320" w14:textId="77777777" w:rsidR="00006D97" w:rsidRDefault="00006D97" w:rsidP="00A36AA1">
      <w:pPr>
        <w:pStyle w:val="Citation-Bodytext"/>
      </w:pPr>
      <w:r w:rsidRPr="00C172EA">
        <w:rPr>
          <w:rStyle w:val="Citation-Boldcharacterstyle"/>
        </w:rPr>
        <w:t>Extent of overlay:</w:t>
      </w:r>
      <w:r>
        <w:t xml:space="preserve"> </w:t>
      </w:r>
      <w:r w:rsidRPr="00946520">
        <w:t>To title boundaries</w:t>
      </w:r>
    </w:p>
    <w:p w14:paraId="21BB3CE0" w14:textId="3357FB04" w:rsidR="00006D97" w:rsidRDefault="00006D97" w:rsidP="00A36AA1">
      <w:pPr>
        <w:pStyle w:val="Citation-Bodytext"/>
      </w:pPr>
      <w:r>
        <w:t xml:space="preserve">Recommendations for the Schedule to the Heritage Overlay (Clause 43.01) in the </w:t>
      </w:r>
      <w:r w:rsidR="00946520">
        <w:t xml:space="preserve">Nillumbik </w:t>
      </w:r>
      <w:r>
        <w:t>Planning Scheme:</w:t>
      </w:r>
    </w:p>
    <w:p w14:paraId="271B2695" w14:textId="1E2435C7" w:rsidR="0004104D" w:rsidRDefault="00AF5894" w:rsidP="0004104D">
      <w:pPr>
        <w:pStyle w:val="Citation-Heading4"/>
      </w:pPr>
      <w:r>
        <w:t>Nillumbik</w:t>
      </w:r>
      <w:r w:rsidR="00450878">
        <w:t xml:space="preserve"> </w:t>
      </w:r>
      <w:r w:rsidR="00450878" w:rsidRPr="00B50651">
        <w:t>Planning Scheme</w:t>
      </w:r>
    </w:p>
    <w:tbl>
      <w:tblPr>
        <w:tblW w:w="6934" w:type="dxa"/>
        <w:tblBorders>
          <w:top w:val="single" w:sz="4" w:space="0" w:color="auto"/>
          <w:bottom w:val="single" w:sz="4" w:space="0" w:color="auto"/>
          <w:insideH w:val="single" w:sz="4" w:space="0" w:color="BFBFBF"/>
          <w:insideV w:val="single" w:sz="4" w:space="0" w:color="BFBFBF"/>
        </w:tblBorders>
        <w:tblCellMar>
          <w:top w:w="28" w:type="dxa"/>
          <w:bottom w:w="28" w:type="dxa"/>
        </w:tblCellMar>
        <w:tblLook w:val="04A0" w:firstRow="1" w:lastRow="0" w:firstColumn="1" w:lastColumn="0" w:noHBand="0" w:noVBand="1"/>
      </w:tblPr>
      <w:tblGrid>
        <w:gridCol w:w="5669"/>
        <w:gridCol w:w="1265"/>
      </w:tblGrid>
      <w:tr w:rsidR="009A6951" w:rsidRPr="00B50651" w14:paraId="16FFBAAA" w14:textId="77777777" w:rsidTr="005111C3">
        <w:trPr>
          <w:trHeight w:hRule="exact" w:val="567"/>
        </w:trPr>
        <w:tc>
          <w:tcPr>
            <w:tcW w:w="5669" w:type="dxa"/>
            <w:shd w:val="clear" w:color="auto" w:fill="auto"/>
            <w:vAlign w:val="center"/>
          </w:tcPr>
          <w:p w14:paraId="57A3E75D" w14:textId="77777777" w:rsidR="009A6951" w:rsidRPr="00B50651" w:rsidRDefault="00450878" w:rsidP="00332A2F">
            <w:pPr>
              <w:pStyle w:val="Citation-Tabletext"/>
            </w:pPr>
            <w:r w:rsidRPr="00B50651">
              <w:t>External paint controls</w:t>
            </w:r>
          </w:p>
        </w:tc>
        <w:tc>
          <w:tcPr>
            <w:tcW w:w="1265" w:type="dxa"/>
            <w:shd w:val="clear" w:color="auto" w:fill="auto"/>
            <w:vAlign w:val="center"/>
          </w:tcPr>
          <w:p w14:paraId="45EFAE55" w14:textId="77777777" w:rsidR="009A6951" w:rsidRPr="00946520" w:rsidRDefault="009A6951" w:rsidP="00332A2F">
            <w:pPr>
              <w:pStyle w:val="Citation-Tabletext"/>
            </w:pPr>
            <w:r w:rsidRPr="00946520">
              <w:t>No</w:t>
            </w:r>
          </w:p>
        </w:tc>
      </w:tr>
      <w:tr w:rsidR="009A6951" w:rsidRPr="00B50651" w14:paraId="61EC7A53" w14:textId="77777777" w:rsidTr="005111C3">
        <w:trPr>
          <w:trHeight w:hRule="exact" w:val="567"/>
        </w:trPr>
        <w:tc>
          <w:tcPr>
            <w:tcW w:w="5669" w:type="dxa"/>
            <w:shd w:val="clear" w:color="auto" w:fill="auto"/>
            <w:vAlign w:val="center"/>
          </w:tcPr>
          <w:p w14:paraId="6BA8BFAE" w14:textId="77777777" w:rsidR="009A6951" w:rsidRPr="00B50651" w:rsidRDefault="00450878" w:rsidP="00332A2F">
            <w:pPr>
              <w:pStyle w:val="Citation-Tabletext"/>
            </w:pPr>
            <w:r w:rsidRPr="00B50651">
              <w:t xml:space="preserve">Internal alteration controls </w:t>
            </w:r>
          </w:p>
        </w:tc>
        <w:tc>
          <w:tcPr>
            <w:tcW w:w="1265" w:type="dxa"/>
            <w:shd w:val="clear" w:color="auto" w:fill="auto"/>
            <w:vAlign w:val="center"/>
          </w:tcPr>
          <w:p w14:paraId="43CE71B1" w14:textId="77777777" w:rsidR="009A6951" w:rsidRPr="00946520" w:rsidRDefault="009A6951" w:rsidP="00332A2F">
            <w:pPr>
              <w:pStyle w:val="Citation-Tabletext"/>
            </w:pPr>
            <w:r w:rsidRPr="00946520">
              <w:t>No</w:t>
            </w:r>
          </w:p>
        </w:tc>
      </w:tr>
      <w:tr w:rsidR="009A6951" w:rsidRPr="00B50651" w14:paraId="5E32A0FD" w14:textId="77777777" w:rsidTr="005111C3">
        <w:trPr>
          <w:trHeight w:hRule="exact" w:val="567"/>
        </w:trPr>
        <w:tc>
          <w:tcPr>
            <w:tcW w:w="5669" w:type="dxa"/>
            <w:shd w:val="clear" w:color="auto" w:fill="auto"/>
            <w:vAlign w:val="center"/>
          </w:tcPr>
          <w:p w14:paraId="481DB8FD" w14:textId="77777777" w:rsidR="009A6951" w:rsidRPr="00B50651" w:rsidRDefault="00450878" w:rsidP="00332A2F">
            <w:pPr>
              <w:pStyle w:val="Citation-Tabletext"/>
            </w:pPr>
            <w:r w:rsidRPr="00B50651">
              <w:t xml:space="preserve">Tree controls </w:t>
            </w:r>
          </w:p>
        </w:tc>
        <w:tc>
          <w:tcPr>
            <w:tcW w:w="1265" w:type="dxa"/>
            <w:shd w:val="clear" w:color="auto" w:fill="auto"/>
            <w:vAlign w:val="center"/>
          </w:tcPr>
          <w:p w14:paraId="374E9EE6" w14:textId="77777777" w:rsidR="009A6951" w:rsidRPr="00946520" w:rsidRDefault="009A6951" w:rsidP="00332A2F">
            <w:pPr>
              <w:pStyle w:val="Citation-Tabletext"/>
            </w:pPr>
            <w:r w:rsidRPr="00946520">
              <w:t>No</w:t>
            </w:r>
          </w:p>
        </w:tc>
      </w:tr>
      <w:tr w:rsidR="009A6951" w:rsidRPr="00B50651" w14:paraId="568F0BF2" w14:textId="77777777" w:rsidTr="005111C3">
        <w:trPr>
          <w:trHeight w:hRule="exact" w:val="567"/>
        </w:trPr>
        <w:tc>
          <w:tcPr>
            <w:tcW w:w="5669" w:type="dxa"/>
            <w:shd w:val="clear" w:color="auto" w:fill="auto"/>
            <w:vAlign w:val="center"/>
          </w:tcPr>
          <w:p w14:paraId="5756F608" w14:textId="77777777" w:rsidR="009A6951" w:rsidRPr="0012537B" w:rsidRDefault="00450878" w:rsidP="00332A2F">
            <w:pPr>
              <w:pStyle w:val="Citation-Tabletext"/>
            </w:pPr>
            <w:r w:rsidRPr="00B50651">
              <w:t>Outbuildings or fences</w:t>
            </w:r>
          </w:p>
        </w:tc>
        <w:tc>
          <w:tcPr>
            <w:tcW w:w="1265" w:type="dxa"/>
            <w:shd w:val="clear" w:color="auto" w:fill="auto"/>
            <w:vAlign w:val="center"/>
          </w:tcPr>
          <w:p w14:paraId="3E296EDE" w14:textId="77777777" w:rsidR="009A6951" w:rsidRPr="00946520" w:rsidRDefault="009A6951" w:rsidP="00332A2F">
            <w:pPr>
              <w:pStyle w:val="Citation-Tabletext"/>
            </w:pPr>
            <w:r w:rsidRPr="00946520">
              <w:t>No</w:t>
            </w:r>
          </w:p>
        </w:tc>
      </w:tr>
      <w:tr w:rsidR="009A6951" w:rsidRPr="00B50651" w14:paraId="160592EE" w14:textId="77777777" w:rsidTr="005111C3">
        <w:trPr>
          <w:trHeight w:hRule="exact" w:val="567"/>
        </w:trPr>
        <w:tc>
          <w:tcPr>
            <w:tcW w:w="5669" w:type="dxa"/>
            <w:shd w:val="clear" w:color="auto" w:fill="auto"/>
            <w:vAlign w:val="center"/>
          </w:tcPr>
          <w:p w14:paraId="48CA1FD3" w14:textId="3A71A0F0" w:rsidR="009A6951" w:rsidRPr="00B50651" w:rsidRDefault="00450878" w:rsidP="00332A2F">
            <w:pPr>
              <w:pStyle w:val="Citation-Tabletext"/>
            </w:pPr>
            <w:r w:rsidRPr="00B50651">
              <w:t xml:space="preserve">To be included on the </w:t>
            </w:r>
            <w:r w:rsidR="009D43B0">
              <w:t>V</w:t>
            </w:r>
            <w:r w:rsidRPr="00B50651">
              <w:t xml:space="preserve">ictorian </w:t>
            </w:r>
            <w:r w:rsidR="009D43B0">
              <w:t>H</w:t>
            </w:r>
            <w:r w:rsidRPr="00B50651">
              <w:t xml:space="preserve">eritage </w:t>
            </w:r>
            <w:r w:rsidR="009D43B0">
              <w:t>R</w:t>
            </w:r>
            <w:r w:rsidRPr="00B50651">
              <w:t>egister</w:t>
            </w:r>
          </w:p>
        </w:tc>
        <w:tc>
          <w:tcPr>
            <w:tcW w:w="1265" w:type="dxa"/>
            <w:shd w:val="clear" w:color="auto" w:fill="auto"/>
            <w:vAlign w:val="center"/>
          </w:tcPr>
          <w:p w14:paraId="0D33C47C" w14:textId="77777777" w:rsidR="009A6951" w:rsidRPr="00946520" w:rsidRDefault="009A6951" w:rsidP="00332A2F">
            <w:pPr>
              <w:pStyle w:val="Citation-Tabletext"/>
            </w:pPr>
            <w:r w:rsidRPr="00946520">
              <w:t>No</w:t>
            </w:r>
          </w:p>
        </w:tc>
      </w:tr>
      <w:tr w:rsidR="009A6951" w:rsidRPr="00B50651" w14:paraId="522506D8" w14:textId="77777777" w:rsidTr="005111C3">
        <w:trPr>
          <w:trHeight w:hRule="exact" w:val="567"/>
        </w:trPr>
        <w:tc>
          <w:tcPr>
            <w:tcW w:w="5669" w:type="dxa"/>
            <w:shd w:val="clear" w:color="auto" w:fill="auto"/>
            <w:vAlign w:val="center"/>
          </w:tcPr>
          <w:p w14:paraId="6EE26BAE" w14:textId="77777777" w:rsidR="009A6951" w:rsidRPr="00B50651" w:rsidRDefault="00450878" w:rsidP="00332A2F">
            <w:pPr>
              <w:pStyle w:val="Citation-Tabletext"/>
            </w:pPr>
            <w:r w:rsidRPr="00B50651">
              <w:t>Prohibited uses may be permitted</w:t>
            </w:r>
          </w:p>
        </w:tc>
        <w:tc>
          <w:tcPr>
            <w:tcW w:w="1265" w:type="dxa"/>
            <w:shd w:val="clear" w:color="auto" w:fill="auto"/>
            <w:vAlign w:val="center"/>
          </w:tcPr>
          <w:p w14:paraId="7F49ED64" w14:textId="77777777" w:rsidR="009A6951" w:rsidRPr="00946520" w:rsidRDefault="009A6951" w:rsidP="00332A2F">
            <w:pPr>
              <w:pStyle w:val="Citation-Tabletext"/>
            </w:pPr>
            <w:r w:rsidRPr="00946520">
              <w:t>No</w:t>
            </w:r>
          </w:p>
        </w:tc>
      </w:tr>
      <w:tr w:rsidR="009A6951" w:rsidRPr="00B50651" w14:paraId="70A9E98D" w14:textId="77777777" w:rsidTr="005111C3">
        <w:trPr>
          <w:trHeight w:hRule="exact" w:val="567"/>
        </w:trPr>
        <w:tc>
          <w:tcPr>
            <w:tcW w:w="5669" w:type="dxa"/>
            <w:shd w:val="clear" w:color="auto" w:fill="auto"/>
            <w:vAlign w:val="center"/>
          </w:tcPr>
          <w:p w14:paraId="71846D80" w14:textId="77777777" w:rsidR="009A6951" w:rsidRPr="00B50651" w:rsidRDefault="00450878" w:rsidP="00332A2F">
            <w:pPr>
              <w:pStyle w:val="Citation-Tabletext"/>
            </w:pPr>
            <w:r w:rsidRPr="00B50651">
              <w:t>Aboriginal heritage place</w:t>
            </w:r>
          </w:p>
        </w:tc>
        <w:tc>
          <w:tcPr>
            <w:tcW w:w="1265" w:type="dxa"/>
            <w:shd w:val="clear" w:color="auto" w:fill="auto"/>
            <w:vAlign w:val="center"/>
          </w:tcPr>
          <w:p w14:paraId="0069A9F6" w14:textId="77777777" w:rsidR="009A6951" w:rsidRPr="00946520" w:rsidRDefault="009A6951" w:rsidP="00332A2F">
            <w:pPr>
              <w:pStyle w:val="Citation-Tabletext"/>
            </w:pPr>
            <w:r w:rsidRPr="00946520">
              <w:t>No</w:t>
            </w:r>
          </w:p>
        </w:tc>
      </w:tr>
    </w:tbl>
    <w:p w14:paraId="4171C65A" w14:textId="77777777" w:rsidR="00006D97" w:rsidRPr="0004104D" w:rsidRDefault="00450878" w:rsidP="0004104D">
      <w:pPr>
        <w:pStyle w:val="Citation-Heading4"/>
      </w:pPr>
      <w:r w:rsidRPr="0004104D">
        <w:t>Other</w:t>
      </w:r>
    </w:p>
    <w:p w14:paraId="44D343C9" w14:textId="5145A3F1" w:rsidR="009A6951" w:rsidRPr="00946520" w:rsidRDefault="00006D97" w:rsidP="00A36AA1">
      <w:pPr>
        <w:pStyle w:val="Citation-Bodytext"/>
      </w:pPr>
      <w:r w:rsidRPr="00946520">
        <w:t>N/A</w:t>
      </w:r>
    </w:p>
    <w:p w14:paraId="77DC4EBB" w14:textId="77777777" w:rsidR="009A6951" w:rsidRPr="00C105DB" w:rsidRDefault="009A6951">
      <w:pPr>
        <w:rPr>
          <w:highlight w:val="lightGray"/>
        </w:rPr>
      </w:pPr>
      <w:r>
        <w:rPr>
          <w:highlight w:val="lightGray"/>
        </w:rPr>
        <w:br w:type="page"/>
      </w:r>
    </w:p>
    <w:p w14:paraId="59C55E88" w14:textId="35E1836E" w:rsidR="00006D97" w:rsidRDefault="00006D97" w:rsidP="009A6951">
      <w:pPr>
        <w:pStyle w:val="Citation-Heading3"/>
      </w:pPr>
      <w:r>
        <w:lastRenderedPageBreak/>
        <w:t>REFERENCES</w:t>
      </w:r>
    </w:p>
    <w:p w14:paraId="1A8F11F7" w14:textId="2000915D" w:rsidR="009D008C" w:rsidRDefault="009D008C" w:rsidP="009D008C">
      <w:pPr>
        <w:pStyle w:val="Citation-Bodytext"/>
      </w:pPr>
      <w:r w:rsidRPr="00C105DB">
        <w:rPr>
          <w:rStyle w:val="Citation-Italicscharacterstyle"/>
        </w:rPr>
        <w:t>Advertiser</w:t>
      </w:r>
      <w:r w:rsidRPr="009D008C">
        <w:t>, as cited.</w:t>
      </w:r>
    </w:p>
    <w:p w14:paraId="50D564A4" w14:textId="3752528D" w:rsidR="008871F1" w:rsidRPr="008871F1" w:rsidRDefault="008871F1" w:rsidP="009D008C">
      <w:pPr>
        <w:pStyle w:val="Citation-Bodytext"/>
      </w:pPr>
      <w:r w:rsidRPr="00C105DB">
        <w:rPr>
          <w:rStyle w:val="Citation-Italicscharacterstyle"/>
        </w:rPr>
        <w:t>Age</w:t>
      </w:r>
      <w:r w:rsidRPr="00C105DB">
        <w:t xml:space="preserve">, </w:t>
      </w:r>
      <w:r>
        <w:t>as cited.</w:t>
      </w:r>
    </w:p>
    <w:p w14:paraId="4BB682D0" w14:textId="612E6868" w:rsidR="009D008C" w:rsidRPr="009D008C" w:rsidRDefault="009D008C" w:rsidP="009D008C">
      <w:pPr>
        <w:pStyle w:val="Citation-Bodytext"/>
      </w:pPr>
      <w:r w:rsidRPr="009D008C">
        <w:t xml:space="preserve">Blake, Leslie J (ed.) 1973, </w:t>
      </w:r>
      <w:r w:rsidRPr="00C105DB">
        <w:rPr>
          <w:rStyle w:val="Citation-Italicscharacterstyle"/>
        </w:rPr>
        <w:t>Vision and Realisation:</w:t>
      </w:r>
      <w:r w:rsidRPr="009D008C">
        <w:t xml:space="preserve"> </w:t>
      </w:r>
      <w:r w:rsidRPr="00C105DB">
        <w:rPr>
          <w:rStyle w:val="Citation-Italicscharacterstyle"/>
        </w:rPr>
        <w:t>A centenary history of state education in Victoria</w:t>
      </w:r>
      <w:r w:rsidRPr="009D008C">
        <w:t xml:space="preserve">, </w:t>
      </w:r>
      <w:r w:rsidR="00B90628">
        <w:t xml:space="preserve">vol. 3, </w:t>
      </w:r>
      <w:r w:rsidRPr="009D008C">
        <w:t>Education Department of Victoria, Melbourne.</w:t>
      </w:r>
    </w:p>
    <w:p w14:paraId="58AB40F8" w14:textId="77777777" w:rsidR="00AF5894" w:rsidRDefault="00AF5894" w:rsidP="00AF5894">
      <w:pPr>
        <w:pStyle w:val="Citation-Bodytext"/>
      </w:pPr>
      <w:r>
        <w:t>Building Permit (BP) for 144 Progress Road, Eltham North.</w:t>
      </w:r>
    </w:p>
    <w:p w14:paraId="0940080C" w14:textId="3437E50A" w:rsidR="005A5FB3" w:rsidRDefault="005A5FB3" w:rsidP="005A5FB3">
      <w:pPr>
        <w:pStyle w:val="Citation-Bodytext"/>
        <w:rPr>
          <w:iCs/>
        </w:rPr>
      </w:pPr>
      <w:r w:rsidRPr="00FD3A33">
        <w:rPr>
          <w:iCs/>
        </w:rPr>
        <w:t>Central Plan Office</w:t>
      </w:r>
      <w:r>
        <w:rPr>
          <w:iCs/>
        </w:rPr>
        <w:t>,</w:t>
      </w:r>
      <w:r w:rsidRPr="00FD3A33">
        <w:rPr>
          <w:iCs/>
        </w:rPr>
        <w:t xml:space="preserve"> </w:t>
      </w:r>
      <w:r w:rsidRPr="00C105DB">
        <w:rPr>
          <w:rStyle w:val="Citation-Italicscharacterstyle"/>
        </w:rPr>
        <w:t xml:space="preserve">Historic Aerial Photography </w:t>
      </w:r>
      <w:r w:rsidR="00B444FD" w:rsidRPr="00E86139">
        <w:rPr>
          <w:rStyle w:val="Citation-Italicscharacterstyle"/>
        </w:rPr>
        <w:t>-</w:t>
      </w:r>
      <w:r w:rsidRPr="0023392F">
        <w:rPr>
          <w:rStyle w:val="Citation-Italicscharacterstyle"/>
        </w:rPr>
        <w:t xml:space="preserve"> 1930s to 1990s</w:t>
      </w:r>
      <w:r w:rsidRPr="00FD3A33">
        <w:rPr>
          <w:iCs/>
        </w:rPr>
        <w:t>,</w:t>
      </w:r>
      <w:r>
        <w:rPr>
          <w:iCs/>
        </w:rPr>
        <w:t xml:space="preserve"> as cited, via LANDATA, </w:t>
      </w:r>
      <w:r w:rsidRPr="00081403">
        <w:rPr>
          <w:iCs/>
        </w:rPr>
        <w:t>https://www.landata.vic.gov.au/</w:t>
      </w:r>
      <w:r>
        <w:rPr>
          <w:iCs/>
        </w:rPr>
        <w:t>,</w:t>
      </w:r>
      <w:r w:rsidRPr="00FD3A33">
        <w:rPr>
          <w:iCs/>
        </w:rPr>
        <w:t xml:space="preserve"> accessed online </w:t>
      </w:r>
      <w:r>
        <w:rPr>
          <w:iCs/>
        </w:rPr>
        <w:t>March-April 2021</w:t>
      </w:r>
      <w:r w:rsidRPr="00FD3A33">
        <w:rPr>
          <w:iCs/>
        </w:rPr>
        <w:t>.</w:t>
      </w:r>
    </w:p>
    <w:p w14:paraId="5CC899CF" w14:textId="1989026D" w:rsidR="009D008C" w:rsidRDefault="009D008C" w:rsidP="00B90628">
      <w:pPr>
        <w:pStyle w:val="Citation-Bodytext"/>
        <w:rPr>
          <w:rStyle w:val="Citation-Italicscharacterstyle"/>
          <w:i w:val="0"/>
        </w:rPr>
      </w:pPr>
      <w:r w:rsidRPr="00B90628">
        <w:rPr>
          <w:rStyle w:val="Citation-Italicscharacterstyle"/>
          <w:i w:val="0"/>
        </w:rPr>
        <w:t xml:space="preserve">Eltham North Primary School 2020, </w:t>
      </w:r>
      <w:r w:rsidRPr="00B90628">
        <w:rPr>
          <w:rStyle w:val="Citation-Italicscharacterstyle"/>
        </w:rPr>
        <w:t xml:space="preserve">A </w:t>
      </w:r>
      <w:r w:rsidR="00B90628" w:rsidRPr="00B90628">
        <w:rPr>
          <w:rStyle w:val="Citation-Italicscharacterstyle"/>
        </w:rPr>
        <w:t>S</w:t>
      </w:r>
      <w:r w:rsidRPr="00B90628">
        <w:rPr>
          <w:rStyle w:val="Citation-Italicscharacterstyle"/>
        </w:rPr>
        <w:t xml:space="preserve">hort </w:t>
      </w:r>
      <w:r w:rsidR="00B90628" w:rsidRPr="00B90628">
        <w:rPr>
          <w:rStyle w:val="Citation-Italicscharacterstyle"/>
        </w:rPr>
        <w:t>H</w:t>
      </w:r>
      <w:r w:rsidRPr="00B90628">
        <w:rPr>
          <w:rStyle w:val="Citation-Italicscharacterstyle"/>
        </w:rPr>
        <w:t>istory</w:t>
      </w:r>
      <w:r w:rsidRPr="00B90628">
        <w:rPr>
          <w:rStyle w:val="Citation-Italicscharacterstyle"/>
          <w:i w:val="0"/>
        </w:rPr>
        <w:t xml:space="preserve">, https://www.elthamnorthps.vic.edu.au/history/, accessed </w:t>
      </w:r>
      <w:r w:rsidR="00B90628">
        <w:rPr>
          <w:rStyle w:val="Citation-Italicscharacterstyle"/>
          <w:i w:val="0"/>
        </w:rPr>
        <w:t xml:space="preserve">online </w:t>
      </w:r>
      <w:r w:rsidRPr="00B90628">
        <w:rPr>
          <w:rStyle w:val="Citation-Italicscharacterstyle"/>
          <w:i w:val="0"/>
        </w:rPr>
        <w:t>2 December 2020.</w:t>
      </w:r>
    </w:p>
    <w:p w14:paraId="7962BD39" w14:textId="59F8CF65" w:rsidR="00B90628" w:rsidRPr="00B90628" w:rsidRDefault="00B90628" w:rsidP="00B90628">
      <w:pPr>
        <w:pStyle w:val="Citation-Bodytext"/>
      </w:pPr>
      <w:r w:rsidRPr="00B90628">
        <w:rPr>
          <w:rStyle w:val="Citation-Italicscharacterstyle"/>
        </w:rPr>
        <w:t>Herald</w:t>
      </w:r>
      <w:r>
        <w:rPr>
          <w:rStyle w:val="Citation-Italicscharacterstyle"/>
          <w:i w:val="0"/>
        </w:rPr>
        <w:t>, as cited.</w:t>
      </w:r>
    </w:p>
    <w:p w14:paraId="3CE85E75" w14:textId="77777777" w:rsidR="00AF5894" w:rsidRDefault="00AF5894" w:rsidP="00AF5894">
      <w:pPr>
        <w:pStyle w:val="Citation-Bodytext"/>
      </w:pPr>
      <w:r>
        <w:t>Land Victoria, Certificates of Title (CT) as cited.</w:t>
      </w:r>
    </w:p>
    <w:p w14:paraId="5F01FF83" w14:textId="7545F383" w:rsidR="00171297" w:rsidRDefault="00171297" w:rsidP="009D008C">
      <w:pPr>
        <w:pStyle w:val="Citation-Bodytext"/>
      </w:pPr>
      <w:r w:rsidRPr="00171297">
        <w:t>McIntyre</w:t>
      </w:r>
      <w:r>
        <w:t xml:space="preserve">, Peter, </w:t>
      </w:r>
      <w:r w:rsidR="005A4620">
        <w:t xml:space="preserve">personal communication, </w:t>
      </w:r>
      <w:r w:rsidRPr="00171297">
        <w:t>5-6 May 2021</w:t>
      </w:r>
      <w:r w:rsidR="005A4620">
        <w:t>.</w:t>
      </w:r>
    </w:p>
    <w:p w14:paraId="251BCDBE" w14:textId="3A64002D" w:rsidR="009D008C" w:rsidRPr="009D008C" w:rsidRDefault="009D008C" w:rsidP="009D008C">
      <w:pPr>
        <w:pStyle w:val="Citation-Bodytext"/>
      </w:pPr>
      <w:r w:rsidRPr="009D008C">
        <w:t xml:space="preserve">Mills, Peter </w:t>
      </w:r>
      <w:r w:rsidR="006220AD">
        <w:t>&amp;</w:t>
      </w:r>
      <w:r w:rsidRPr="009D008C">
        <w:t xml:space="preserve"> </w:t>
      </w:r>
      <w:proofErr w:type="spellStart"/>
      <w:r w:rsidRPr="009D008C">
        <w:t>Westbrooke</w:t>
      </w:r>
      <w:proofErr w:type="spellEnd"/>
      <w:r w:rsidRPr="009D008C">
        <w:t xml:space="preserve">, Samantha 2017, ‘Nillumbik Shire Thematic Environmental History </w:t>
      </w:r>
      <w:r w:rsidR="00B444FD">
        <w:t>-</w:t>
      </w:r>
      <w:r w:rsidRPr="009D008C">
        <w:t xml:space="preserve"> Revision 2016’, prepared for Nillumbik Shire Council.</w:t>
      </w:r>
    </w:p>
    <w:p w14:paraId="397C8BB7" w14:textId="69E0ADC3" w:rsidR="00AF5894" w:rsidRDefault="00AF5894" w:rsidP="00AF5894">
      <w:pPr>
        <w:pStyle w:val="Citation-Bodytext"/>
      </w:pPr>
      <w:r w:rsidRPr="00C105DB">
        <w:rPr>
          <w:rStyle w:val="Citation-Italicscharacterstyle"/>
        </w:rPr>
        <w:t xml:space="preserve">Nillumbik Parish Plan </w:t>
      </w:r>
      <w:r w:rsidRPr="0067436E">
        <w:t>1961</w:t>
      </w:r>
      <w:r>
        <w:t>, Melbourne, Department of Lands and Survey.</w:t>
      </w:r>
    </w:p>
    <w:p w14:paraId="51CDA7A5" w14:textId="5AF0E455" w:rsidR="009D008C" w:rsidRDefault="00C55FFA" w:rsidP="00AF5894">
      <w:pPr>
        <w:pStyle w:val="Citation-Bodytext"/>
      </w:pPr>
      <w:r w:rsidRPr="00C105DB">
        <w:rPr>
          <w:rStyle w:val="Citation-Italicscharacterstyle"/>
        </w:rPr>
        <w:t>realestate.com.au</w:t>
      </w:r>
      <w:r w:rsidR="00F43266">
        <w:t xml:space="preserve"> 2017, </w:t>
      </w:r>
      <w:r w:rsidR="007D434F">
        <w:t>‘</w:t>
      </w:r>
      <w:r w:rsidR="009D008C">
        <w:t>144 Progress Road, Eltham North’</w:t>
      </w:r>
      <w:r w:rsidR="00F43266">
        <w:t xml:space="preserve">, </w:t>
      </w:r>
      <w:r w:rsidR="00EE7558" w:rsidRPr="00EE7558">
        <w:t>https://www.</w:t>
      </w:r>
      <w:r>
        <w:t>realestate.com.au</w:t>
      </w:r>
      <w:r w:rsidR="00EE7558" w:rsidRPr="00EE7558">
        <w:t>/</w:t>
      </w:r>
      <w:r w:rsidR="00EE7558">
        <w:t>, accessed 10 April 2021.</w:t>
      </w:r>
    </w:p>
    <w:p w14:paraId="5D4FA8A6" w14:textId="66746E9D" w:rsidR="00EE7558" w:rsidRPr="007265D7" w:rsidRDefault="00EE7558" w:rsidP="00AF5894">
      <w:pPr>
        <w:pStyle w:val="Citation-Bodytext"/>
        <w:rPr>
          <w:iCs/>
        </w:rPr>
      </w:pPr>
      <w:r w:rsidRPr="00C105DB">
        <w:rPr>
          <w:rStyle w:val="Citation-Italicscharacterstyle"/>
        </w:rPr>
        <w:t>Victorian Collections</w:t>
      </w:r>
      <w:r w:rsidR="007265D7" w:rsidRPr="00C105DB">
        <w:rPr>
          <w:rStyle w:val="Citation-Italicscharacterstyle"/>
        </w:rPr>
        <w:t xml:space="preserve">, </w:t>
      </w:r>
      <w:r w:rsidR="007265D7">
        <w:rPr>
          <w:iCs/>
        </w:rPr>
        <w:t>‘</w:t>
      </w:r>
      <w:r w:rsidR="007265D7" w:rsidRPr="007265D7">
        <w:rPr>
          <w:iCs/>
        </w:rPr>
        <w:t xml:space="preserve">Photograph, Leon Saper residence, 60 </w:t>
      </w:r>
      <w:proofErr w:type="spellStart"/>
      <w:r w:rsidR="007265D7" w:rsidRPr="007265D7">
        <w:rPr>
          <w:iCs/>
        </w:rPr>
        <w:t>Dunmoochin</w:t>
      </w:r>
      <w:proofErr w:type="spellEnd"/>
      <w:r w:rsidR="007265D7" w:rsidRPr="007265D7">
        <w:rPr>
          <w:iCs/>
        </w:rPr>
        <w:t xml:space="preserve"> Road, </w:t>
      </w:r>
      <w:proofErr w:type="spellStart"/>
      <w:r w:rsidR="007265D7" w:rsidRPr="007265D7">
        <w:rPr>
          <w:iCs/>
        </w:rPr>
        <w:t>Cottlesbridge</w:t>
      </w:r>
      <w:proofErr w:type="spellEnd"/>
      <w:r w:rsidR="007265D7" w:rsidRPr="007265D7">
        <w:rPr>
          <w:iCs/>
        </w:rPr>
        <w:t>, 26 May 1991, 26/05/1991</w:t>
      </w:r>
      <w:r w:rsidR="007265D7">
        <w:rPr>
          <w:iCs/>
        </w:rPr>
        <w:t>’</w:t>
      </w:r>
      <w:r w:rsidR="00577A2B">
        <w:rPr>
          <w:iCs/>
        </w:rPr>
        <w:t xml:space="preserve"> from the collection of </w:t>
      </w:r>
      <w:r w:rsidR="00577A2B" w:rsidRPr="00577A2B">
        <w:rPr>
          <w:iCs/>
        </w:rPr>
        <w:t>Eltham District Historical Society Inc</w:t>
      </w:r>
      <w:r w:rsidR="00B444FD">
        <w:rPr>
          <w:iCs/>
        </w:rPr>
        <w:t>.</w:t>
      </w:r>
      <w:r w:rsidR="00577A2B">
        <w:rPr>
          <w:iCs/>
        </w:rPr>
        <w:t xml:space="preserve">, </w:t>
      </w:r>
      <w:r w:rsidR="00577A2B" w:rsidRPr="00577A2B">
        <w:rPr>
          <w:iCs/>
        </w:rPr>
        <w:t>https://victoriancollections.net.au/</w:t>
      </w:r>
      <w:r w:rsidR="00577A2B">
        <w:rPr>
          <w:iCs/>
        </w:rPr>
        <w:t>, accessed 10 April 2021.</w:t>
      </w:r>
    </w:p>
    <w:p w14:paraId="23745861" w14:textId="77777777" w:rsidR="00DE0FE4" w:rsidRPr="00DE0FE4" w:rsidRDefault="00DE0FE4" w:rsidP="00AF5894">
      <w:pPr>
        <w:pStyle w:val="Citation-Bodytext"/>
        <w:rPr>
          <w:rStyle w:val="Citation-Italicscharacterstyle"/>
          <w:i w:val="0"/>
          <w:iCs/>
        </w:rPr>
      </w:pPr>
      <w:r w:rsidRPr="00DE0FE4">
        <w:rPr>
          <w:rStyle w:val="Citation-Italicscharacterstyle"/>
          <w:i w:val="0"/>
          <w:iCs/>
        </w:rPr>
        <w:t>Victorian Heritage Database (VHD), https://vhd.heritagecouncil.vic.gov.au/, accessed online 30 April 2021.</w:t>
      </w:r>
    </w:p>
    <w:p w14:paraId="4D4409C8" w14:textId="78EF742D" w:rsidR="009D008C" w:rsidRDefault="009D008C" w:rsidP="00AF5894">
      <w:pPr>
        <w:pStyle w:val="Citation-Bodytext"/>
        <w:rPr>
          <w:iCs/>
        </w:rPr>
      </w:pPr>
      <w:r w:rsidRPr="00B90628">
        <w:t>Victorian Places</w:t>
      </w:r>
      <w:r w:rsidRPr="009D008C">
        <w:rPr>
          <w:iCs/>
        </w:rPr>
        <w:t xml:space="preserve"> 2015, </w:t>
      </w:r>
      <w:r w:rsidRPr="00B90628">
        <w:rPr>
          <w:rStyle w:val="Citation-Italicscharacterstyle"/>
        </w:rPr>
        <w:t>Eltham North</w:t>
      </w:r>
      <w:r w:rsidRPr="009D008C">
        <w:rPr>
          <w:iCs/>
        </w:rPr>
        <w:t>, Monash University and The University of Queensland, https://www.victorianplaces.com.au/, accessed</w:t>
      </w:r>
      <w:r w:rsidR="00B90628">
        <w:rPr>
          <w:iCs/>
        </w:rPr>
        <w:t xml:space="preserve"> online</w:t>
      </w:r>
      <w:r w:rsidRPr="009D008C">
        <w:rPr>
          <w:iCs/>
        </w:rPr>
        <w:t xml:space="preserve"> 10 December 2020.</w:t>
      </w:r>
    </w:p>
    <w:p w14:paraId="7A43E693" w14:textId="514326E9" w:rsidR="00C71196" w:rsidRPr="009D008C" w:rsidRDefault="00BE76D4" w:rsidP="00BE76D4">
      <w:pPr>
        <w:pStyle w:val="Citation-Bodytext"/>
        <w:rPr>
          <w:iCs/>
        </w:rPr>
      </w:pPr>
      <w:r w:rsidRPr="00BE76D4">
        <w:rPr>
          <w:iCs/>
        </w:rPr>
        <w:t>Willis, E. 2009</w:t>
      </w:r>
      <w:r>
        <w:rPr>
          <w:iCs/>
        </w:rPr>
        <w:t>,</w:t>
      </w:r>
      <w:r w:rsidRPr="00BE76D4">
        <w:rPr>
          <w:iCs/>
        </w:rPr>
        <w:t xml:space="preserve"> </w:t>
      </w:r>
      <w:r>
        <w:rPr>
          <w:iCs/>
        </w:rPr>
        <w:t>‘</w:t>
      </w:r>
      <w:r w:rsidRPr="00BE76D4">
        <w:rPr>
          <w:iCs/>
        </w:rPr>
        <w:t>Nichols House, Eltham, 1972-1973</w:t>
      </w:r>
      <w:r>
        <w:rPr>
          <w:iCs/>
        </w:rPr>
        <w:t>’</w:t>
      </w:r>
      <w:r w:rsidRPr="00BE76D4">
        <w:rPr>
          <w:iCs/>
        </w:rPr>
        <w:t xml:space="preserve"> in Museums Victoria Collections</w:t>
      </w:r>
      <w:r>
        <w:rPr>
          <w:iCs/>
        </w:rPr>
        <w:t xml:space="preserve">, </w:t>
      </w:r>
      <w:r w:rsidRPr="00BE76D4">
        <w:rPr>
          <w:iCs/>
        </w:rPr>
        <w:t>https://collections.museumsvictoria.com.au/</w:t>
      </w:r>
      <w:r>
        <w:rPr>
          <w:iCs/>
        </w:rPr>
        <w:t>, a</w:t>
      </w:r>
      <w:r w:rsidRPr="00BE76D4">
        <w:rPr>
          <w:iCs/>
        </w:rPr>
        <w:t xml:space="preserve">ccessed </w:t>
      </w:r>
      <w:r>
        <w:rPr>
          <w:iCs/>
        </w:rPr>
        <w:t xml:space="preserve">15 </w:t>
      </w:r>
      <w:r w:rsidRPr="00BE76D4">
        <w:rPr>
          <w:iCs/>
        </w:rPr>
        <w:t>May 2021</w:t>
      </w:r>
      <w:r>
        <w:rPr>
          <w:iCs/>
        </w:rPr>
        <w:t>.</w:t>
      </w:r>
    </w:p>
    <w:sectPr w:rsidR="00C71196" w:rsidRPr="009D008C" w:rsidSect="00B4074E">
      <w:headerReference w:type="default" r:id="rId28"/>
      <w:pgSz w:w="11906" w:h="16838"/>
      <w:pgMar w:top="1440" w:right="1440" w:bottom="1440" w:left="1440" w:header="708" w:footer="59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48B06D" w14:textId="77777777" w:rsidR="00514AFD" w:rsidRDefault="00514AFD" w:rsidP="00B4074E">
      <w:pPr>
        <w:spacing w:after="0" w:line="240" w:lineRule="auto"/>
      </w:pPr>
      <w:r>
        <w:separator/>
      </w:r>
    </w:p>
  </w:endnote>
  <w:endnote w:type="continuationSeparator" w:id="0">
    <w:p w14:paraId="17D6DE57" w14:textId="77777777" w:rsidR="00514AFD" w:rsidRDefault="00514AFD" w:rsidP="00B4074E">
      <w:pPr>
        <w:spacing w:after="0" w:line="240" w:lineRule="auto"/>
      </w:pPr>
      <w:r>
        <w:continuationSeparator/>
      </w:r>
    </w:p>
  </w:endnote>
  <w:endnote w:type="continuationNotice" w:id="1">
    <w:p w14:paraId="43427515" w14:textId="77777777" w:rsidR="00514AFD" w:rsidRDefault="00514AF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A4B33B" w14:textId="77777777" w:rsidR="00514AFD" w:rsidRDefault="00514AFD" w:rsidP="00B4074E">
      <w:pPr>
        <w:spacing w:after="0" w:line="240" w:lineRule="auto"/>
      </w:pPr>
      <w:r>
        <w:separator/>
      </w:r>
    </w:p>
  </w:footnote>
  <w:footnote w:type="continuationSeparator" w:id="0">
    <w:p w14:paraId="6C6938A2" w14:textId="77777777" w:rsidR="00514AFD" w:rsidRDefault="00514AFD" w:rsidP="00B4074E">
      <w:pPr>
        <w:spacing w:after="0" w:line="240" w:lineRule="auto"/>
      </w:pPr>
      <w:r>
        <w:continuationSeparator/>
      </w:r>
    </w:p>
  </w:footnote>
  <w:footnote w:type="continuationNotice" w:id="1">
    <w:p w14:paraId="10198776" w14:textId="77777777" w:rsidR="00514AFD" w:rsidRDefault="00514AF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92489" w14:textId="59DBD209" w:rsidR="00B4074E" w:rsidRDefault="00B4074E" w:rsidP="00B4074E">
    <w:pPr>
      <w:jc w:val="right"/>
    </w:pPr>
    <w:r>
      <w:rPr>
        <w:rFonts w:cs="Arial"/>
        <w:b/>
        <w:noProof/>
        <w:color w:val="7F7F7F" w:themeColor="text1" w:themeTint="80"/>
        <w:spacing w:val="4"/>
        <w:sz w:val="18"/>
        <w:szCs w:val="18"/>
      </w:rPr>
      <w:drawing>
        <wp:inline distT="0" distB="0" distL="0" distR="0" wp14:anchorId="27687D80" wp14:editId="6EA36007">
          <wp:extent cx="1075354" cy="17587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
                    <a:extLst>
                      <a:ext uri="{28A0092B-C50C-407E-A947-70E740481C1C}">
                        <a14:useLocalDpi xmlns:a14="http://schemas.microsoft.com/office/drawing/2010/main" val="0"/>
                      </a:ext>
                    </a:extLst>
                  </a:blip>
                  <a:stretch>
                    <a:fillRect/>
                  </a:stretch>
                </pic:blipFill>
                <pic:spPr>
                  <a:xfrm>
                    <a:off x="0" y="0"/>
                    <a:ext cx="1075354" cy="17587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EB0252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12CD9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0F0D7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A6841F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26AA8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BB0D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B3099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9884A8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05814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1980EA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99D41E4"/>
    <w:multiLevelType w:val="hybridMultilevel"/>
    <w:tmpl w:val="9FD88EEC"/>
    <w:lvl w:ilvl="0" w:tplc="8E828E02">
      <w:start w:val="1"/>
      <w:numFmt w:val="bullet"/>
      <w:pStyle w:val="Citation-Bullet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D2671D8"/>
    <w:multiLevelType w:val="hybridMultilevel"/>
    <w:tmpl w:val="653C0534"/>
    <w:lvl w:ilvl="0" w:tplc="E4AC2CCC">
      <w:start w:val="1"/>
      <w:numFmt w:val="bullet"/>
      <w:pStyle w:val="Citation-Bullet1"/>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6456CBA"/>
    <w:multiLevelType w:val="multilevel"/>
    <w:tmpl w:val="65A4B7D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13" w15:restartNumberingAfterBreak="0">
    <w:nsid w:val="2649028F"/>
    <w:multiLevelType w:val="hybridMultilevel"/>
    <w:tmpl w:val="DF766E44"/>
    <w:lvl w:ilvl="0" w:tplc="CEB46966">
      <w:numFmt w:val="bullet"/>
      <w:lvlText w:val="•"/>
      <w:lvlJc w:val="left"/>
      <w:pPr>
        <w:ind w:left="720" w:hanging="72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32E655F9"/>
    <w:multiLevelType w:val="hybridMultilevel"/>
    <w:tmpl w:val="97A077FE"/>
    <w:lvl w:ilvl="0" w:tplc="0CE2B83E">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9C45332"/>
    <w:multiLevelType w:val="hybridMultilevel"/>
    <w:tmpl w:val="A0F8CF6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07458A3"/>
    <w:multiLevelType w:val="hybridMultilevel"/>
    <w:tmpl w:val="5BCE5AE6"/>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C47A4C"/>
    <w:multiLevelType w:val="hybridMultilevel"/>
    <w:tmpl w:val="11844E28"/>
    <w:lvl w:ilvl="0" w:tplc="65B08B76">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4DC12127"/>
    <w:multiLevelType w:val="hybridMultilevel"/>
    <w:tmpl w:val="15AA9A74"/>
    <w:lvl w:ilvl="0" w:tplc="F9B2B61A">
      <w:start w:val="1"/>
      <w:numFmt w:val="bullet"/>
      <w:lvlText w:val=""/>
      <w:lvlJc w:val="left"/>
      <w:pPr>
        <w:ind w:left="720" w:hanging="720"/>
      </w:pPr>
      <w:rPr>
        <w:rFonts w:ascii="Symbol" w:hAnsi="Symbol" w:hint="default"/>
        <w:sz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5DF1EEF"/>
    <w:multiLevelType w:val="hybridMultilevel"/>
    <w:tmpl w:val="D3FACBC0"/>
    <w:lvl w:ilvl="0" w:tplc="19A4FA7A">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D547513"/>
    <w:multiLevelType w:val="hybridMultilevel"/>
    <w:tmpl w:val="FD1EF8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9"/>
  </w:num>
  <w:num w:numId="13">
    <w:abstractNumId w:val="16"/>
  </w:num>
  <w:num w:numId="14">
    <w:abstractNumId w:val="13"/>
  </w:num>
  <w:num w:numId="15">
    <w:abstractNumId w:val="17"/>
  </w:num>
  <w:num w:numId="16">
    <w:abstractNumId w:val="14"/>
  </w:num>
  <w:num w:numId="17">
    <w:abstractNumId w:val="18"/>
  </w:num>
  <w:num w:numId="18">
    <w:abstractNumId w:val="15"/>
  </w:num>
  <w:num w:numId="19">
    <w:abstractNumId w:val="11"/>
  </w:num>
  <w:num w:numId="20">
    <w:abstractNumId w:val="11"/>
  </w:num>
  <w:num w:numId="21">
    <w:abstractNumId w:val="10"/>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8E9"/>
    <w:rsid w:val="00000028"/>
    <w:rsid w:val="0000037D"/>
    <w:rsid w:val="00000C81"/>
    <w:rsid w:val="000010D4"/>
    <w:rsid w:val="000028A2"/>
    <w:rsid w:val="00005352"/>
    <w:rsid w:val="00005E1D"/>
    <w:rsid w:val="00006D97"/>
    <w:rsid w:val="000075C0"/>
    <w:rsid w:val="0001024A"/>
    <w:rsid w:val="000105D5"/>
    <w:rsid w:val="00010AFC"/>
    <w:rsid w:val="00011511"/>
    <w:rsid w:val="00011ECD"/>
    <w:rsid w:val="00013F5C"/>
    <w:rsid w:val="00014E62"/>
    <w:rsid w:val="00014FD4"/>
    <w:rsid w:val="000156CB"/>
    <w:rsid w:val="000158C4"/>
    <w:rsid w:val="00020384"/>
    <w:rsid w:val="00020F6D"/>
    <w:rsid w:val="000224B1"/>
    <w:rsid w:val="000229BC"/>
    <w:rsid w:val="00022B96"/>
    <w:rsid w:val="00027E0A"/>
    <w:rsid w:val="00030702"/>
    <w:rsid w:val="00030795"/>
    <w:rsid w:val="00033461"/>
    <w:rsid w:val="00034561"/>
    <w:rsid w:val="000360EF"/>
    <w:rsid w:val="00036156"/>
    <w:rsid w:val="0003777C"/>
    <w:rsid w:val="00037B9B"/>
    <w:rsid w:val="0004067A"/>
    <w:rsid w:val="0004104D"/>
    <w:rsid w:val="00041656"/>
    <w:rsid w:val="00043D32"/>
    <w:rsid w:val="00043EDE"/>
    <w:rsid w:val="00050624"/>
    <w:rsid w:val="0005242A"/>
    <w:rsid w:val="000547F2"/>
    <w:rsid w:val="00054C50"/>
    <w:rsid w:val="00054C85"/>
    <w:rsid w:val="00057EF5"/>
    <w:rsid w:val="00063673"/>
    <w:rsid w:val="0006413F"/>
    <w:rsid w:val="0006747E"/>
    <w:rsid w:val="00070001"/>
    <w:rsid w:val="0007115B"/>
    <w:rsid w:val="0007136E"/>
    <w:rsid w:val="00074B58"/>
    <w:rsid w:val="0007524B"/>
    <w:rsid w:val="00077964"/>
    <w:rsid w:val="00081403"/>
    <w:rsid w:val="00081E87"/>
    <w:rsid w:val="00082C3A"/>
    <w:rsid w:val="00085197"/>
    <w:rsid w:val="00085BCC"/>
    <w:rsid w:val="00092FBA"/>
    <w:rsid w:val="00093700"/>
    <w:rsid w:val="0009576C"/>
    <w:rsid w:val="000A06E7"/>
    <w:rsid w:val="000A2D1C"/>
    <w:rsid w:val="000A32B3"/>
    <w:rsid w:val="000A510E"/>
    <w:rsid w:val="000A5BD9"/>
    <w:rsid w:val="000B106D"/>
    <w:rsid w:val="000B1F8C"/>
    <w:rsid w:val="000B3537"/>
    <w:rsid w:val="000B3A5C"/>
    <w:rsid w:val="000B4B32"/>
    <w:rsid w:val="000B5EF8"/>
    <w:rsid w:val="000B6C1B"/>
    <w:rsid w:val="000B7AC8"/>
    <w:rsid w:val="000C0167"/>
    <w:rsid w:val="000C103A"/>
    <w:rsid w:val="000C3B09"/>
    <w:rsid w:val="000C4460"/>
    <w:rsid w:val="000C49A4"/>
    <w:rsid w:val="000C6822"/>
    <w:rsid w:val="000C6A53"/>
    <w:rsid w:val="000D17A5"/>
    <w:rsid w:val="000D5C90"/>
    <w:rsid w:val="000F0222"/>
    <w:rsid w:val="000F0328"/>
    <w:rsid w:val="000F0C7B"/>
    <w:rsid w:val="000F132F"/>
    <w:rsid w:val="000F30C9"/>
    <w:rsid w:val="000F3D77"/>
    <w:rsid w:val="000F5327"/>
    <w:rsid w:val="000F7D18"/>
    <w:rsid w:val="00102B83"/>
    <w:rsid w:val="001041D1"/>
    <w:rsid w:val="00104545"/>
    <w:rsid w:val="00104FEF"/>
    <w:rsid w:val="0010598C"/>
    <w:rsid w:val="001119BB"/>
    <w:rsid w:val="001175AC"/>
    <w:rsid w:val="00121BF7"/>
    <w:rsid w:val="001228CD"/>
    <w:rsid w:val="0012295E"/>
    <w:rsid w:val="00122CC1"/>
    <w:rsid w:val="001244FE"/>
    <w:rsid w:val="00124510"/>
    <w:rsid w:val="0013103F"/>
    <w:rsid w:val="00133344"/>
    <w:rsid w:val="0013458E"/>
    <w:rsid w:val="00135D36"/>
    <w:rsid w:val="00143CB2"/>
    <w:rsid w:val="001442A4"/>
    <w:rsid w:val="001465D6"/>
    <w:rsid w:val="00147659"/>
    <w:rsid w:val="0015359B"/>
    <w:rsid w:val="001572FB"/>
    <w:rsid w:val="0016179B"/>
    <w:rsid w:val="00161CB9"/>
    <w:rsid w:val="00164BE0"/>
    <w:rsid w:val="00165718"/>
    <w:rsid w:val="00166C30"/>
    <w:rsid w:val="00167811"/>
    <w:rsid w:val="00171297"/>
    <w:rsid w:val="001716F0"/>
    <w:rsid w:val="00171AED"/>
    <w:rsid w:val="00173DCD"/>
    <w:rsid w:val="0017427E"/>
    <w:rsid w:val="00174F6C"/>
    <w:rsid w:val="001765B7"/>
    <w:rsid w:val="00180278"/>
    <w:rsid w:val="00184486"/>
    <w:rsid w:val="00185455"/>
    <w:rsid w:val="00185A18"/>
    <w:rsid w:val="00187928"/>
    <w:rsid w:val="00193C60"/>
    <w:rsid w:val="001965A5"/>
    <w:rsid w:val="001A567B"/>
    <w:rsid w:val="001B0BEC"/>
    <w:rsid w:val="001B35E2"/>
    <w:rsid w:val="001C0EBC"/>
    <w:rsid w:val="001C1495"/>
    <w:rsid w:val="001C14EF"/>
    <w:rsid w:val="001C16CC"/>
    <w:rsid w:val="001C1726"/>
    <w:rsid w:val="001C4176"/>
    <w:rsid w:val="001D123D"/>
    <w:rsid w:val="001D4888"/>
    <w:rsid w:val="001D61EE"/>
    <w:rsid w:val="001D6A2F"/>
    <w:rsid w:val="001D74ED"/>
    <w:rsid w:val="001E086A"/>
    <w:rsid w:val="001E0DDB"/>
    <w:rsid w:val="001E15DA"/>
    <w:rsid w:val="001E1C30"/>
    <w:rsid w:val="001E7A9B"/>
    <w:rsid w:val="001E7C7D"/>
    <w:rsid w:val="001F5098"/>
    <w:rsid w:val="001F67A4"/>
    <w:rsid w:val="00210DBE"/>
    <w:rsid w:val="00212100"/>
    <w:rsid w:val="00215A42"/>
    <w:rsid w:val="00216721"/>
    <w:rsid w:val="0021694B"/>
    <w:rsid w:val="00224C9C"/>
    <w:rsid w:val="00227211"/>
    <w:rsid w:val="0023392F"/>
    <w:rsid w:val="0023552E"/>
    <w:rsid w:val="0023578B"/>
    <w:rsid w:val="00237A1D"/>
    <w:rsid w:val="00240612"/>
    <w:rsid w:val="00240DC8"/>
    <w:rsid w:val="00243085"/>
    <w:rsid w:val="00243897"/>
    <w:rsid w:val="00245C90"/>
    <w:rsid w:val="00246E7B"/>
    <w:rsid w:val="002477A5"/>
    <w:rsid w:val="00250A66"/>
    <w:rsid w:val="002556AD"/>
    <w:rsid w:val="0025617F"/>
    <w:rsid w:val="00256577"/>
    <w:rsid w:val="00256BB5"/>
    <w:rsid w:val="00257112"/>
    <w:rsid w:val="002633EA"/>
    <w:rsid w:val="00263472"/>
    <w:rsid w:val="0026578A"/>
    <w:rsid w:val="002674A0"/>
    <w:rsid w:val="00270EE5"/>
    <w:rsid w:val="002715A7"/>
    <w:rsid w:val="002723EC"/>
    <w:rsid w:val="00272FEC"/>
    <w:rsid w:val="00273D32"/>
    <w:rsid w:val="0027677D"/>
    <w:rsid w:val="00280D69"/>
    <w:rsid w:val="002824BA"/>
    <w:rsid w:val="002834E8"/>
    <w:rsid w:val="002845ED"/>
    <w:rsid w:val="00284F5A"/>
    <w:rsid w:val="00285EAB"/>
    <w:rsid w:val="00286ACD"/>
    <w:rsid w:val="0029045B"/>
    <w:rsid w:val="00290659"/>
    <w:rsid w:val="00291A80"/>
    <w:rsid w:val="002922C4"/>
    <w:rsid w:val="0029304B"/>
    <w:rsid w:val="00293F17"/>
    <w:rsid w:val="00294F3A"/>
    <w:rsid w:val="00295171"/>
    <w:rsid w:val="00297DB4"/>
    <w:rsid w:val="002A0510"/>
    <w:rsid w:val="002A1300"/>
    <w:rsid w:val="002A21B1"/>
    <w:rsid w:val="002A48C6"/>
    <w:rsid w:val="002B053D"/>
    <w:rsid w:val="002B0F10"/>
    <w:rsid w:val="002B11E6"/>
    <w:rsid w:val="002C00FC"/>
    <w:rsid w:val="002C1A6C"/>
    <w:rsid w:val="002C26CA"/>
    <w:rsid w:val="002C2C65"/>
    <w:rsid w:val="002C4B3E"/>
    <w:rsid w:val="002D19DA"/>
    <w:rsid w:val="002D20A2"/>
    <w:rsid w:val="002D5AEE"/>
    <w:rsid w:val="002D6738"/>
    <w:rsid w:val="002D736A"/>
    <w:rsid w:val="002E055C"/>
    <w:rsid w:val="002E1CF2"/>
    <w:rsid w:val="002E2415"/>
    <w:rsid w:val="002E5116"/>
    <w:rsid w:val="002E5C90"/>
    <w:rsid w:val="002E5E05"/>
    <w:rsid w:val="002E6647"/>
    <w:rsid w:val="002E7977"/>
    <w:rsid w:val="002F0794"/>
    <w:rsid w:val="002F13BF"/>
    <w:rsid w:val="002F378B"/>
    <w:rsid w:val="002F4999"/>
    <w:rsid w:val="00300A28"/>
    <w:rsid w:val="00300A39"/>
    <w:rsid w:val="00304932"/>
    <w:rsid w:val="003052D8"/>
    <w:rsid w:val="00305A4A"/>
    <w:rsid w:val="00315466"/>
    <w:rsid w:val="00316403"/>
    <w:rsid w:val="00316DD4"/>
    <w:rsid w:val="00317518"/>
    <w:rsid w:val="00325E71"/>
    <w:rsid w:val="003267C4"/>
    <w:rsid w:val="00330186"/>
    <w:rsid w:val="00330BBC"/>
    <w:rsid w:val="00331472"/>
    <w:rsid w:val="003324B6"/>
    <w:rsid w:val="00332A2F"/>
    <w:rsid w:val="00332E42"/>
    <w:rsid w:val="00333650"/>
    <w:rsid w:val="00334F35"/>
    <w:rsid w:val="00337FCB"/>
    <w:rsid w:val="0034234E"/>
    <w:rsid w:val="003424DD"/>
    <w:rsid w:val="003445BC"/>
    <w:rsid w:val="00350624"/>
    <w:rsid w:val="00351546"/>
    <w:rsid w:val="00352A6A"/>
    <w:rsid w:val="003601AD"/>
    <w:rsid w:val="00361281"/>
    <w:rsid w:val="003622EE"/>
    <w:rsid w:val="00364040"/>
    <w:rsid w:val="003643CB"/>
    <w:rsid w:val="0036493F"/>
    <w:rsid w:val="003661D3"/>
    <w:rsid w:val="00367C3A"/>
    <w:rsid w:val="00370CD6"/>
    <w:rsid w:val="00371962"/>
    <w:rsid w:val="00372A4C"/>
    <w:rsid w:val="00373E91"/>
    <w:rsid w:val="00381443"/>
    <w:rsid w:val="0038169A"/>
    <w:rsid w:val="00381A42"/>
    <w:rsid w:val="00383B86"/>
    <w:rsid w:val="00384D6A"/>
    <w:rsid w:val="00385881"/>
    <w:rsid w:val="003874D2"/>
    <w:rsid w:val="0039242B"/>
    <w:rsid w:val="0039258B"/>
    <w:rsid w:val="00393FEB"/>
    <w:rsid w:val="00394124"/>
    <w:rsid w:val="0039626C"/>
    <w:rsid w:val="0039660E"/>
    <w:rsid w:val="003A0494"/>
    <w:rsid w:val="003A134F"/>
    <w:rsid w:val="003A23CE"/>
    <w:rsid w:val="003A56EF"/>
    <w:rsid w:val="003A641F"/>
    <w:rsid w:val="003A7F2A"/>
    <w:rsid w:val="003B1DCD"/>
    <w:rsid w:val="003B22D6"/>
    <w:rsid w:val="003B4607"/>
    <w:rsid w:val="003B4AD8"/>
    <w:rsid w:val="003B7A94"/>
    <w:rsid w:val="003B7DCE"/>
    <w:rsid w:val="003C0443"/>
    <w:rsid w:val="003C0DA7"/>
    <w:rsid w:val="003C22DC"/>
    <w:rsid w:val="003C2AD3"/>
    <w:rsid w:val="003C3A45"/>
    <w:rsid w:val="003C561B"/>
    <w:rsid w:val="003C5819"/>
    <w:rsid w:val="003D2F4F"/>
    <w:rsid w:val="003D350C"/>
    <w:rsid w:val="003D48D7"/>
    <w:rsid w:val="003D4A49"/>
    <w:rsid w:val="003E04DD"/>
    <w:rsid w:val="003E09C5"/>
    <w:rsid w:val="003E0EDD"/>
    <w:rsid w:val="003E1322"/>
    <w:rsid w:val="003E2328"/>
    <w:rsid w:val="003E3196"/>
    <w:rsid w:val="003E3E56"/>
    <w:rsid w:val="003E7D9C"/>
    <w:rsid w:val="003F4253"/>
    <w:rsid w:val="003F54AF"/>
    <w:rsid w:val="003F7D69"/>
    <w:rsid w:val="004046E1"/>
    <w:rsid w:val="004067FA"/>
    <w:rsid w:val="004110A4"/>
    <w:rsid w:val="00411E62"/>
    <w:rsid w:val="00413D0F"/>
    <w:rsid w:val="00415213"/>
    <w:rsid w:val="00417C78"/>
    <w:rsid w:val="004207CF"/>
    <w:rsid w:val="00422A6E"/>
    <w:rsid w:val="00423167"/>
    <w:rsid w:val="0042516D"/>
    <w:rsid w:val="00427593"/>
    <w:rsid w:val="0043008A"/>
    <w:rsid w:val="004326A5"/>
    <w:rsid w:val="004363AD"/>
    <w:rsid w:val="004406D8"/>
    <w:rsid w:val="00441F0F"/>
    <w:rsid w:val="0044219E"/>
    <w:rsid w:val="00447199"/>
    <w:rsid w:val="004504DA"/>
    <w:rsid w:val="00450878"/>
    <w:rsid w:val="00453BAD"/>
    <w:rsid w:val="00455004"/>
    <w:rsid w:val="004553AE"/>
    <w:rsid w:val="00455AB0"/>
    <w:rsid w:val="00455C28"/>
    <w:rsid w:val="004602FF"/>
    <w:rsid w:val="00460C46"/>
    <w:rsid w:val="004625B5"/>
    <w:rsid w:val="0046443E"/>
    <w:rsid w:val="00465388"/>
    <w:rsid w:val="0047211A"/>
    <w:rsid w:val="00472CEF"/>
    <w:rsid w:val="00473F78"/>
    <w:rsid w:val="004750FF"/>
    <w:rsid w:val="00475A07"/>
    <w:rsid w:val="00475A7B"/>
    <w:rsid w:val="00482676"/>
    <w:rsid w:val="0048473C"/>
    <w:rsid w:val="00485256"/>
    <w:rsid w:val="00485555"/>
    <w:rsid w:val="00486B09"/>
    <w:rsid w:val="0049260F"/>
    <w:rsid w:val="00492713"/>
    <w:rsid w:val="00492A0A"/>
    <w:rsid w:val="00493E1F"/>
    <w:rsid w:val="00496D41"/>
    <w:rsid w:val="004A040A"/>
    <w:rsid w:val="004A28CB"/>
    <w:rsid w:val="004A3306"/>
    <w:rsid w:val="004A3A94"/>
    <w:rsid w:val="004A5EA7"/>
    <w:rsid w:val="004A790B"/>
    <w:rsid w:val="004B0389"/>
    <w:rsid w:val="004B1995"/>
    <w:rsid w:val="004B3359"/>
    <w:rsid w:val="004B4E8C"/>
    <w:rsid w:val="004B531E"/>
    <w:rsid w:val="004B6266"/>
    <w:rsid w:val="004B6CCF"/>
    <w:rsid w:val="004C0CE4"/>
    <w:rsid w:val="004C173A"/>
    <w:rsid w:val="004C29FF"/>
    <w:rsid w:val="004C364C"/>
    <w:rsid w:val="004C3985"/>
    <w:rsid w:val="004C4901"/>
    <w:rsid w:val="004C5359"/>
    <w:rsid w:val="004C55D7"/>
    <w:rsid w:val="004C651C"/>
    <w:rsid w:val="004D0779"/>
    <w:rsid w:val="004D22B3"/>
    <w:rsid w:val="004D4F0D"/>
    <w:rsid w:val="004D5E77"/>
    <w:rsid w:val="004D79C8"/>
    <w:rsid w:val="004D79E7"/>
    <w:rsid w:val="004E3B88"/>
    <w:rsid w:val="004E5177"/>
    <w:rsid w:val="004E53DB"/>
    <w:rsid w:val="004E57FF"/>
    <w:rsid w:val="004F1AA2"/>
    <w:rsid w:val="004F1F18"/>
    <w:rsid w:val="004F4C0D"/>
    <w:rsid w:val="004F5F0E"/>
    <w:rsid w:val="004F6C2A"/>
    <w:rsid w:val="00500B12"/>
    <w:rsid w:val="00501BB7"/>
    <w:rsid w:val="0050331F"/>
    <w:rsid w:val="00503641"/>
    <w:rsid w:val="00503707"/>
    <w:rsid w:val="00504DC7"/>
    <w:rsid w:val="00505F11"/>
    <w:rsid w:val="00507922"/>
    <w:rsid w:val="00507B79"/>
    <w:rsid w:val="005111C3"/>
    <w:rsid w:val="005114C1"/>
    <w:rsid w:val="00512A16"/>
    <w:rsid w:val="00513CF3"/>
    <w:rsid w:val="00514AFD"/>
    <w:rsid w:val="00515231"/>
    <w:rsid w:val="0051625D"/>
    <w:rsid w:val="00517FE6"/>
    <w:rsid w:val="00520C73"/>
    <w:rsid w:val="00522AD7"/>
    <w:rsid w:val="00526953"/>
    <w:rsid w:val="00531A65"/>
    <w:rsid w:val="00532CBB"/>
    <w:rsid w:val="00532E47"/>
    <w:rsid w:val="00533618"/>
    <w:rsid w:val="00533F9A"/>
    <w:rsid w:val="00534245"/>
    <w:rsid w:val="00534B3F"/>
    <w:rsid w:val="00535339"/>
    <w:rsid w:val="00537B14"/>
    <w:rsid w:val="0054090B"/>
    <w:rsid w:val="00540E4C"/>
    <w:rsid w:val="00541C19"/>
    <w:rsid w:val="00543014"/>
    <w:rsid w:val="005448F5"/>
    <w:rsid w:val="00546047"/>
    <w:rsid w:val="0054629F"/>
    <w:rsid w:val="00546308"/>
    <w:rsid w:val="00546B54"/>
    <w:rsid w:val="00546BB9"/>
    <w:rsid w:val="00547455"/>
    <w:rsid w:val="005474CC"/>
    <w:rsid w:val="00550D7C"/>
    <w:rsid w:val="0055187D"/>
    <w:rsid w:val="005547DC"/>
    <w:rsid w:val="00554F4E"/>
    <w:rsid w:val="00556EBB"/>
    <w:rsid w:val="00561AD4"/>
    <w:rsid w:val="00562349"/>
    <w:rsid w:val="00562441"/>
    <w:rsid w:val="00562457"/>
    <w:rsid w:val="005626FF"/>
    <w:rsid w:val="00564D1F"/>
    <w:rsid w:val="00565340"/>
    <w:rsid w:val="00565AE2"/>
    <w:rsid w:val="0056746E"/>
    <w:rsid w:val="00567E90"/>
    <w:rsid w:val="00571736"/>
    <w:rsid w:val="00571E12"/>
    <w:rsid w:val="00575518"/>
    <w:rsid w:val="005762DD"/>
    <w:rsid w:val="0057714D"/>
    <w:rsid w:val="00577A2B"/>
    <w:rsid w:val="00580927"/>
    <w:rsid w:val="005824F7"/>
    <w:rsid w:val="005834C5"/>
    <w:rsid w:val="0058514F"/>
    <w:rsid w:val="00587DAF"/>
    <w:rsid w:val="0059068F"/>
    <w:rsid w:val="00590B2E"/>
    <w:rsid w:val="005918CD"/>
    <w:rsid w:val="0059217C"/>
    <w:rsid w:val="005931BC"/>
    <w:rsid w:val="00594D30"/>
    <w:rsid w:val="0059574B"/>
    <w:rsid w:val="005A024E"/>
    <w:rsid w:val="005A15A6"/>
    <w:rsid w:val="005A1B1D"/>
    <w:rsid w:val="005A1C2F"/>
    <w:rsid w:val="005A2DCE"/>
    <w:rsid w:val="005A389B"/>
    <w:rsid w:val="005A4620"/>
    <w:rsid w:val="005A4B35"/>
    <w:rsid w:val="005A4E92"/>
    <w:rsid w:val="005A5FB3"/>
    <w:rsid w:val="005A7671"/>
    <w:rsid w:val="005A7714"/>
    <w:rsid w:val="005A7F9C"/>
    <w:rsid w:val="005B2AC1"/>
    <w:rsid w:val="005B39AA"/>
    <w:rsid w:val="005C13CF"/>
    <w:rsid w:val="005C28F5"/>
    <w:rsid w:val="005C2B99"/>
    <w:rsid w:val="005C4238"/>
    <w:rsid w:val="005C68BD"/>
    <w:rsid w:val="005C68E9"/>
    <w:rsid w:val="005C691E"/>
    <w:rsid w:val="005C6950"/>
    <w:rsid w:val="005C6EEB"/>
    <w:rsid w:val="005D0365"/>
    <w:rsid w:val="005D3566"/>
    <w:rsid w:val="005E1921"/>
    <w:rsid w:val="005E204A"/>
    <w:rsid w:val="005E4449"/>
    <w:rsid w:val="005E54EA"/>
    <w:rsid w:val="005E6974"/>
    <w:rsid w:val="005E6DD3"/>
    <w:rsid w:val="005F26C4"/>
    <w:rsid w:val="005F4768"/>
    <w:rsid w:val="005F530A"/>
    <w:rsid w:val="005F5640"/>
    <w:rsid w:val="005F6372"/>
    <w:rsid w:val="005F782E"/>
    <w:rsid w:val="00604C80"/>
    <w:rsid w:val="00604C84"/>
    <w:rsid w:val="00604D3C"/>
    <w:rsid w:val="00620549"/>
    <w:rsid w:val="00620AEE"/>
    <w:rsid w:val="0062161B"/>
    <w:rsid w:val="006218F8"/>
    <w:rsid w:val="006220AD"/>
    <w:rsid w:val="0062405E"/>
    <w:rsid w:val="00624505"/>
    <w:rsid w:val="00633811"/>
    <w:rsid w:val="00634642"/>
    <w:rsid w:val="00636B80"/>
    <w:rsid w:val="00636E80"/>
    <w:rsid w:val="006413EB"/>
    <w:rsid w:val="006419CA"/>
    <w:rsid w:val="00642E6B"/>
    <w:rsid w:val="00644D16"/>
    <w:rsid w:val="00646F9C"/>
    <w:rsid w:val="0064777B"/>
    <w:rsid w:val="00650200"/>
    <w:rsid w:val="00650E2F"/>
    <w:rsid w:val="006521A4"/>
    <w:rsid w:val="006526DF"/>
    <w:rsid w:val="00652EB7"/>
    <w:rsid w:val="00654AF3"/>
    <w:rsid w:val="00654ED5"/>
    <w:rsid w:val="0066164B"/>
    <w:rsid w:val="00662B85"/>
    <w:rsid w:val="00662BE1"/>
    <w:rsid w:val="00663FB3"/>
    <w:rsid w:val="006718B0"/>
    <w:rsid w:val="006723EF"/>
    <w:rsid w:val="0067488C"/>
    <w:rsid w:val="00680304"/>
    <w:rsid w:val="00680672"/>
    <w:rsid w:val="006813F7"/>
    <w:rsid w:val="0068188A"/>
    <w:rsid w:val="00685050"/>
    <w:rsid w:val="00685CFF"/>
    <w:rsid w:val="00686341"/>
    <w:rsid w:val="00686A76"/>
    <w:rsid w:val="00687892"/>
    <w:rsid w:val="006904DB"/>
    <w:rsid w:val="00695296"/>
    <w:rsid w:val="00695CA3"/>
    <w:rsid w:val="006975DC"/>
    <w:rsid w:val="006A006B"/>
    <w:rsid w:val="006A0F50"/>
    <w:rsid w:val="006A4180"/>
    <w:rsid w:val="006A4381"/>
    <w:rsid w:val="006A5437"/>
    <w:rsid w:val="006B32BF"/>
    <w:rsid w:val="006B3363"/>
    <w:rsid w:val="006B3FE6"/>
    <w:rsid w:val="006B445E"/>
    <w:rsid w:val="006B5C12"/>
    <w:rsid w:val="006B5FC8"/>
    <w:rsid w:val="006B6CC8"/>
    <w:rsid w:val="006C0200"/>
    <w:rsid w:val="006C1232"/>
    <w:rsid w:val="006C5057"/>
    <w:rsid w:val="006C5A81"/>
    <w:rsid w:val="006C79D4"/>
    <w:rsid w:val="006D3AB7"/>
    <w:rsid w:val="006D42E5"/>
    <w:rsid w:val="006D552C"/>
    <w:rsid w:val="006D6CC9"/>
    <w:rsid w:val="006E00E8"/>
    <w:rsid w:val="006E01B2"/>
    <w:rsid w:val="006E1293"/>
    <w:rsid w:val="006E220F"/>
    <w:rsid w:val="006E2CEF"/>
    <w:rsid w:val="006E37CB"/>
    <w:rsid w:val="006E5E39"/>
    <w:rsid w:val="006E73AF"/>
    <w:rsid w:val="006E74B8"/>
    <w:rsid w:val="006F1A18"/>
    <w:rsid w:val="006F2433"/>
    <w:rsid w:val="006F3573"/>
    <w:rsid w:val="006F3885"/>
    <w:rsid w:val="006F4B10"/>
    <w:rsid w:val="00702BCD"/>
    <w:rsid w:val="00702C9C"/>
    <w:rsid w:val="007064DB"/>
    <w:rsid w:val="00707EF0"/>
    <w:rsid w:val="00711B04"/>
    <w:rsid w:val="00713D36"/>
    <w:rsid w:val="007149FF"/>
    <w:rsid w:val="007151A5"/>
    <w:rsid w:val="0071795B"/>
    <w:rsid w:val="0072417B"/>
    <w:rsid w:val="007265D7"/>
    <w:rsid w:val="0072740E"/>
    <w:rsid w:val="007277E1"/>
    <w:rsid w:val="007279EE"/>
    <w:rsid w:val="00727CB5"/>
    <w:rsid w:val="00731E12"/>
    <w:rsid w:val="00732F00"/>
    <w:rsid w:val="00733CC5"/>
    <w:rsid w:val="00736D19"/>
    <w:rsid w:val="00737779"/>
    <w:rsid w:val="00741377"/>
    <w:rsid w:val="007415BB"/>
    <w:rsid w:val="00742185"/>
    <w:rsid w:val="007421F1"/>
    <w:rsid w:val="00742641"/>
    <w:rsid w:val="00743B60"/>
    <w:rsid w:val="00745E7F"/>
    <w:rsid w:val="00747CBA"/>
    <w:rsid w:val="007503AE"/>
    <w:rsid w:val="00751041"/>
    <w:rsid w:val="00751405"/>
    <w:rsid w:val="0075151C"/>
    <w:rsid w:val="00751C2C"/>
    <w:rsid w:val="00751FEE"/>
    <w:rsid w:val="007529B4"/>
    <w:rsid w:val="00754FDF"/>
    <w:rsid w:val="00755300"/>
    <w:rsid w:val="00755A66"/>
    <w:rsid w:val="0075718A"/>
    <w:rsid w:val="00762B25"/>
    <w:rsid w:val="00763217"/>
    <w:rsid w:val="007636E6"/>
    <w:rsid w:val="00763A69"/>
    <w:rsid w:val="007656F7"/>
    <w:rsid w:val="007679C0"/>
    <w:rsid w:val="00772F30"/>
    <w:rsid w:val="00781076"/>
    <w:rsid w:val="007812BC"/>
    <w:rsid w:val="007813A4"/>
    <w:rsid w:val="00781CA5"/>
    <w:rsid w:val="00784A4A"/>
    <w:rsid w:val="00786100"/>
    <w:rsid w:val="0078768A"/>
    <w:rsid w:val="007908E1"/>
    <w:rsid w:val="00790E6C"/>
    <w:rsid w:val="00790F66"/>
    <w:rsid w:val="00793895"/>
    <w:rsid w:val="00795DB1"/>
    <w:rsid w:val="007964B4"/>
    <w:rsid w:val="007A085D"/>
    <w:rsid w:val="007A1044"/>
    <w:rsid w:val="007A1829"/>
    <w:rsid w:val="007A2F72"/>
    <w:rsid w:val="007A479B"/>
    <w:rsid w:val="007A6FCE"/>
    <w:rsid w:val="007B0029"/>
    <w:rsid w:val="007B09DC"/>
    <w:rsid w:val="007B1332"/>
    <w:rsid w:val="007B4D2F"/>
    <w:rsid w:val="007B5730"/>
    <w:rsid w:val="007C151E"/>
    <w:rsid w:val="007C28BA"/>
    <w:rsid w:val="007C2EB8"/>
    <w:rsid w:val="007C30BE"/>
    <w:rsid w:val="007C38BC"/>
    <w:rsid w:val="007C4A20"/>
    <w:rsid w:val="007C6601"/>
    <w:rsid w:val="007D1F6F"/>
    <w:rsid w:val="007D434F"/>
    <w:rsid w:val="007D5021"/>
    <w:rsid w:val="007D5909"/>
    <w:rsid w:val="007D60B4"/>
    <w:rsid w:val="007E00A9"/>
    <w:rsid w:val="007E3FD2"/>
    <w:rsid w:val="007E41E7"/>
    <w:rsid w:val="007E5BF6"/>
    <w:rsid w:val="007F09F7"/>
    <w:rsid w:val="007F12DB"/>
    <w:rsid w:val="007F1D6E"/>
    <w:rsid w:val="007F3819"/>
    <w:rsid w:val="007F7537"/>
    <w:rsid w:val="007F7658"/>
    <w:rsid w:val="007F7889"/>
    <w:rsid w:val="007F7B4E"/>
    <w:rsid w:val="00805B71"/>
    <w:rsid w:val="008060D4"/>
    <w:rsid w:val="00806798"/>
    <w:rsid w:val="00807F37"/>
    <w:rsid w:val="00810489"/>
    <w:rsid w:val="008111CD"/>
    <w:rsid w:val="00811337"/>
    <w:rsid w:val="008123F2"/>
    <w:rsid w:val="00815099"/>
    <w:rsid w:val="008151D8"/>
    <w:rsid w:val="008154F4"/>
    <w:rsid w:val="00823B06"/>
    <w:rsid w:val="00824BCB"/>
    <w:rsid w:val="008251FB"/>
    <w:rsid w:val="00830866"/>
    <w:rsid w:val="00831902"/>
    <w:rsid w:val="00833F1A"/>
    <w:rsid w:val="00834DDF"/>
    <w:rsid w:val="0083693E"/>
    <w:rsid w:val="008400A2"/>
    <w:rsid w:val="00840744"/>
    <w:rsid w:val="00842F47"/>
    <w:rsid w:val="008500C3"/>
    <w:rsid w:val="008515D1"/>
    <w:rsid w:val="00851768"/>
    <w:rsid w:val="00853A8C"/>
    <w:rsid w:val="00855038"/>
    <w:rsid w:val="0085688C"/>
    <w:rsid w:val="008573E2"/>
    <w:rsid w:val="00863D07"/>
    <w:rsid w:val="00864C75"/>
    <w:rsid w:val="00864D2A"/>
    <w:rsid w:val="00864FB6"/>
    <w:rsid w:val="00865B99"/>
    <w:rsid w:val="008673D2"/>
    <w:rsid w:val="0087040A"/>
    <w:rsid w:val="0087286B"/>
    <w:rsid w:val="00872F3A"/>
    <w:rsid w:val="00873045"/>
    <w:rsid w:val="00874EBF"/>
    <w:rsid w:val="00875563"/>
    <w:rsid w:val="008778C5"/>
    <w:rsid w:val="00881619"/>
    <w:rsid w:val="008841CB"/>
    <w:rsid w:val="00885A7D"/>
    <w:rsid w:val="00886C67"/>
    <w:rsid w:val="008871F1"/>
    <w:rsid w:val="00887A33"/>
    <w:rsid w:val="008911D3"/>
    <w:rsid w:val="0089121E"/>
    <w:rsid w:val="008925E1"/>
    <w:rsid w:val="00895B24"/>
    <w:rsid w:val="008978E0"/>
    <w:rsid w:val="008A0D99"/>
    <w:rsid w:val="008A0E4E"/>
    <w:rsid w:val="008A366E"/>
    <w:rsid w:val="008A3B12"/>
    <w:rsid w:val="008A5D4E"/>
    <w:rsid w:val="008A6CE6"/>
    <w:rsid w:val="008B4690"/>
    <w:rsid w:val="008B5B13"/>
    <w:rsid w:val="008B5D8D"/>
    <w:rsid w:val="008B6FE5"/>
    <w:rsid w:val="008C04EC"/>
    <w:rsid w:val="008C0870"/>
    <w:rsid w:val="008C39BA"/>
    <w:rsid w:val="008C4B95"/>
    <w:rsid w:val="008D122D"/>
    <w:rsid w:val="008D2D36"/>
    <w:rsid w:val="008D31B3"/>
    <w:rsid w:val="008D3950"/>
    <w:rsid w:val="008D569B"/>
    <w:rsid w:val="008D6175"/>
    <w:rsid w:val="008D6DE9"/>
    <w:rsid w:val="008D6F7F"/>
    <w:rsid w:val="008D72C6"/>
    <w:rsid w:val="008E15E5"/>
    <w:rsid w:val="008E2CAA"/>
    <w:rsid w:val="008E5BD7"/>
    <w:rsid w:val="008E7ED2"/>
    <w:rsid w:val="008F2100"/>
    <w:rsid w:val="008F35EB"/>
    <w:rsid w:val="008F3C42"/>
    <w:rsid w:val="008F69D8"/>
    <w:rsid w:val="00902865"/>
    <w:rsid w:val="00903522"/>
    <w:rsid w:val="0090378A"/>
    <w:rsid w:val="00903891"/>
    <w:rsid w:val="009038BD"/>
    <w:rsid w:val="009041FE"/>
    <w:rsid w:val="00904CB5"/>
    <w:rsid w:val="00905F95"/>
    <w:rsid w:val="00906127"/>
    <w:rsid w:val="0090623D"/>
    <w:rsid w:val="009065CC"/>
    <w:rsid w:val="009069A2"/>
    <w:rsid w:val="00907ADA"/>
    <w:rsid w:val="0091133E"/>
    <w:rsid w:val="00911EE8"/>
    <w:rsid w:val="00912CDA"/>
    <w:rsid w:val="009210FB"/>
    <w:rsid w:val="009218DF"/>
    <w:rsid w:val="00921F25"/>
    <w:rsid w:val="009231DB"/>
    <w:rsid w:val="0092393C"/>
    <w:rsid w:val="00923A6B"/>
    <w:rsid w:val="009255B2"/>
    <w:rsid w:val="00925AB9"/>
    <w:rsid w:val="00926A22"/>
    <w:rsid w:val="00930610"/>
    <w:rsid w:val="00931223"/>
    <w:rsid w:val="00935CA4"/>
    <w:rsid w:val="00940E22"/>
    <w:rsid w:val="00941380"/>
    <w:rsid w:val="009428A6"/>
    <w:rsid w:val="00946520"/>
    <w:rsid w:val="00946CF5"/>
    <w:rsid w:val="00950DBD"/>
    <w:rsid w:val="00952260"/>
    <w:rsid w:val="00955302"/>
    <w:rsid w:val="009565BA"/>
    <w:rsid w:val="00957920"/>
    <w:rsid w:val="00961809"/>
    <w:rsid w:val="00961866"/>
    <w:rsid w:val="00963145"/>
    <w:rsid w:val="0096360D"/>
    <w:rsid w:val="00964FB7"/>
    <w:rsid w:val="00967F46"/>
    <w:rsid w:val="00971909"/>
    <w:rsid w:val="00972603"/>
    <w:rsid w:val="00973EE3"/>
    <w:rsid w:val="00974D11"/>
    <w:rsid w:val="00975FDF"/>
    <w:rsid w:val="00982979"/>
    <w:rsid w:val="00983069"/>
    <w:rsid w:val="00983E53"/>
    <w:rsid w:val="00985943"/>
    <w:rsid w:val="00994795"/>
    <w:rsid w:val="00994C5A"/>
    <w:rsid w:val="00995BC0"/>
    <w:rsid w:val="009A0AA9"/>
    <w:rsid w:val="009A14E3"/>
    <w:rsid w:val="009A2419"/>
    <w:rsid w:val="009A5E2F"/>
    <w:rsid w:val="009A6951"/>
    <w:rsid w:val="009A69EB"/>
    <w:rsid w:val="009A6C6C"/>
    <w:rsid w:val="009A7672"/>
    <w:rsid w:val="009B0043"/>
    <w:rsid w:val="009B03D3"/>
    <w:rsid w:val="009B0CE5"/>
    <w:rsid w:val="009B1445"/>
    <w:rsid w:val="009B258F"/>
    <w:rsid w:val="009B54CD"/>
    <w:rsid w:val="009B5D66"/>
    <w:rsid w:val="009B7240"/>
    <w:rsid w:val="009C0CA7"/>
    <w:rsid w:val="009C35CF"/>
    <w:rsid w:val="009C4822"/>
    <w:rsid w:val="009D008C"/>
    <w:rsid w:val="009D06F8"/>
    <w:rsid w:val="009D0D98"/>
    <w:rsid w:val="009D198E"/>
    <w:rsid w:val="009D2AB1"/>
    <w:rsid w:val="009D361A"/>
    <w:rsid w:val="009D43B0"/>
    <w:rsid w:val="009D4557"/>
    <w:rsid w:val="009D5331"/>
    <w:rsid w:val="009D5AF7"/>
    <w:rsid w:val="009E0CAB"/>
    <w:rsid w:val="009E31DC"/>
    <w:rsid w:val="009E397C"/>
    <w:rsid w:val="009E4896"/>
    <w:rsid w:val="009E4D19"/>
    <w:rsid w:val="009E68C4"/>
    <w:rsid w:val="009E76B8"/>
    <w:rsid w:val="009F0065"/>
    <w:rsid w:val="009F010E"/>
    <w:rsid w:val="009F429B"/>
    <w:rsid w:val="009F616A"/>
    <w:rsid w:val="009F6830"/>
    <w:rsid w:val="009F735E"/>
    <w:rsid w:val="009F7A80"/>
    <w:rsid w:val="00A049A7"/>
    <w:rsid w:val="00A05C91"/>
    <w:rsid w:val="00A11109"/>
    <w:rsid w:val="00A11453"/>
    <w:rsid w:val="00A11FFC"/>
    <w:rsid w:val="00A132D3"/>
    <w:rsid w:val="00A14822"/>
    <w:rsid w:val="00A154D2"/>
    <w:rsid w:val="00A16432"/>
    <w:rsid w:val="00A16455"/>
    <w:rsid w:val="00A16528"/>
    <w:rsid w:val="00A1681E"/>
    <w:rsid w:val="00A17A65"/>
    <w:rsid w:val="00A20375"/>
    <w:rsid w:val="00A21117"/>
    <w:rsid w:val="00A21518"/>
    <w:rsid w:val="00A21B23"/>
    <w:rsid w:val="00A2234E"/>
    <w:rsid w:val="00A25155"/>
    <w:rsid w:val="00A26A91"/>
    <w:rsid w:val="00A32873"/>
    <w:rsid w:val="00A36AA1"/>
    <w:rsid w:val="00A41817"/>
    <w:rsid w:val="00A41A72"/>
    <w:rsid w:val="00A45247"/>
    <w:rsid w:val="00A45581"/>
    <w:rsid w:val="00A45712"/>
    <w:rsid w:val="00A470BC"/>
    <w:rsid w:val="00A47206"/>
    <w:rsid w:val="00A50E37"/>
    <w:rsid w:val="00A5395D"/>
    <w:rsid w:val="00A56A14"/>
    <w:rsid w:val="00A62B7E"/>
    <w:rsid w:val="00A65A66"/>
    <w:rsid w:val="00A66297"/>
    <w:rsid w:val="00A66A5D"/>
    <w:rsid w:val="00A67F5A"/>
    <w:rsid w:val="00A71744"/>
    <w:rsid w:val="00A733C5"/>
    <w:rsid w:val="00A81605"/>
    <w:rsid w:val="00A81C08"/>
    <w:rsid w:val="00A900C1"/>
    <w:rsid w:val="00A90BA1"/>
    <w:rsid w:val="00A92AA4"/>
    <w:rsid w:val="00A9427D"/>
    <w:rsid w:val="00AA0548"/>
    <w:rsid w:val="00AA327A"/>
    <w:rsid w:val="00AA388B"/>
    <w:rsid w:val="00AA4235"/>
    <w:rsid w:val="00AA42AB"/>
    <w:rsid w:val="00AB3B54"/>
    <w:rsid w:val="00AB44F6"/>
    <w:rsid w:val="00AB4666"/>
    <w:rsid w:val="00AB5C3C"/>
    <w:rsid w:val="00AB75DE"/>
    <w:rsid w:val="00AC00B3"/>
    <w:rsid w:val="00AC34B4"/>
    <w:rsid w:val="00AC41D2"/>
    <w:rsid w:val="00AC4A3B"/>
    <w:rsid w:val="00AD332E"/>
    <w:rsid w:val="00AD3C0F"/>
    <w:rsid w:val="00AD51B1"/>
    <w:rsid w:val="00AD55D3"/>
    <w:rsid w:val="00AD7460"/>
    <w:rsid w:val="00AE028F"/>
    <w:rsid w:val="00AE2109"/>
    <w:rsid w:val="00AE5AE6"/>
    <w:rsid w:val="00AF567C"/>
    <w:rsid w:val="00AF5894"/>
    <w:rsid w:val="00AF7CE4"/>
    <w:rsid w:val="00B001C8"/>
    <w:rsid w:val="00B006EF"/>
    <w:rsid w:val="00B037F0"/>
    <w:rsid w:val="00B0561F"/>
    <w:rsid w:val="00B07378"/>
    <w:rsid w:val="00B145A7"/>
    <w:rsid w:val="00B15934"/>
    <w:rsid w:val="00B15DB6"/>
    <w:rsid w:val="00B20E0E"/>
    <w:rsid w:val="00B230E1"/>
    <w:rsid w:val="00B251D8"/>
    <w:rsid w:val="00B266BE"/>
    <w:rsid w:val="00B30ACD"/>
    <w:rsid w:val="00B30F88"/>
    <w:rsid w:val="00B3341F"/>
    <w:rsid w:val="00B33472"/>
    <w:rsid w:val="00B33E81"/>
    <w:rsid w:val="00B343B1"/>
    <w:rsid w:val="00B36F06"/>
    <w:rsid w:val="00B37589"/>
    <w:rsid w:val="00B4074E"/>
    <w:rsid w:val="00B444FD"/>
    <w:rsid w:val="00B47D85"/>
    <w:rsid w:val="00B52770"/>
    <w:rsid w:val="00B55826"/>
    <w:rsid w:val="00B577AC"/>
    <w:rsid w:val="00B61F24"/>
    <w:rsid w:val="00B63505"/>
    <w:rsid w:val="00B761DA"/>
    <w:rsid w:val="00B77D0E"/>
    <w:rsid w:val="00B77F08"/>
    <w:rsid w:val="00B80B2A"/>
    <w:rsid w:val="00B80D92"/>
    <w:rsid w:val="00B82438"/>
    <w:rsid w:val="00B82792"/>
    <w:rsid w:val="00B841A5"/>
    <w:rsid w:val="00B87268"/>
    <w:rsid w:val="00B90628"/>
    <w:rsid w:val="00B9508A"/>
    <w:rsid w:val="00B968B7"/>
    <w:rsid w:val="00B97543"/>
    <w:rsid w:val="00B97D89"/>
    <w:rsid w:val="00BA5DDD"/>
    <w:rsid w:val="00BA7A84"/>
    <w:rsid w:val="00BB094A"/>
    <w:rsid w:val="00BB1B00"/>
    <w:rsid w:val="00BB1BB4"/>
    <w:rsid w:val="00BB59F7"/>
    <w:rsid w:val="00BB5C48"/>
    <w:rsid w:val="00BB68A1"/>
    <w:rsid w:val="00BC00B6"/>
    <w:rsid w:val="00BC308A"/>
    <w:rsid w:val="00BC38A3"/>
    <w:rsid w:val="00BC4656"/>
    <w:rsid w:val="00BC5C01"/>
    <w:rsid w:val="00BC7A4F"/>
    <w:rsid w:val="00BC7F47"/>
    <w:rsid w:val="00BD06FF"/>
    <w:rsid w:val="00BD0E1A"/>
    <w:rsid w:val="00BD0F22"/>
    <w:rsid w:val="00BD20BD"/>
    <w:rsid w:val="00BD2F70"/>
    <w:rsid w:val="00BD359D"/>
    <w:rsid w:val="00BD52BB"/>
    <w:rsid w:val="00BD607F"/>
    <w:rsid w:val="00BE3278"/>
    <w:rsid w:val="00BE3AD0"/>
    <w:rsid w:val="00BE47E1"/>
    <w:rsid w:val="00BE49D8"/>
    <w:rsid w:val="00BE51CC"/>
    <w:rsid w:val="00BE5FEF"/>
    <w:rsid w:val="00BE6E3C"/>
    <w:rsid w:val="00BE76D4"/>
    <w:rsid w:val="00BF1837"/>
    <w:rsid w:val="00BF4B20"/>
    <w:rsid w:val="00BF563E"/>
    <w:rsid w:val="00BF5ABD"/>
    <w:rsid w:val="00BF7429"/>
    <w:rsid w:val="00C032A9"/>
    <w:rsid w:val="00C04EF7"/>
    <w:rsid w:val="00C07428"/>
    <w:rsid w:val="00C105DB"/>
    <w:rsid w:val="00C126E2"/>
    <w:rsid w:val="00C135B6"/>
    <w:rsid w:val="00C14674"/>
    <w:rsid w:val="00C16B9D"/>
    <w:rsid w:val="00C172EA"/>
    <w:rsid w:val="00C17BF7"/>
    <w:rsid w:val="00C23285"/>
    <w:rsid w:val="00C2453C"/>
    <w:rsid w:val="00C26B8D"/>
    <w:rsid w:val="00C32CA8"/>
    <w:rsid w:val="00C33317"/>
    <w:rsid w:val="00C341CD"/>
    <w:rsid w:val="00C3541E"/>
    <w:rsid w:val="00C41693"/>
    <w:rsid w:val="00C42450"/>
    <w:rsid w:val="00C429CA"/>
    <w:rsid w:val="00C456A8"/>
    <w:rsid w:val="00C45E75"/>
    <w:rsid w:val="00C46A5A"/>
    <w:rsid w:val="00C473B8"/>
    <w:rsid w:val="00C518C9"/>
    <w:rsid w:val="00C5275D"/>
    <w:rsid w:val="00C52A56"/>
    <w:rsid w:val="00C52DA8"/>
    <w:rsid w:val="00C5440A"/>
    <w:rsid w:val="00C55FFA"/>
    <w:rsid w:val="00C61047"/>
    <w:rsid w:val="00C61197"/>
    <w:rsid w:val="00C61A3D"/>
    <w:rsid w:val="00C61E48"/>
    <w:rsid w:val="00C6249A"/>
    <w:rsid w:val="00C667D2"/>
    <w:rsid w:val="00C66B23"/>
    <w:rsid w:val="00C70CC1"/>
    <w:rsid w:val="00C70DC9"/>
    <w:rsid w:val="00C71118"/>
    <w:rsid w:val="00C71196"/>
    <w:rsid w:val="00C756BD"/>
    <w:rsid w:val="00C8472B"/>
    <w:rsid w:val="00C84A41"/>
    <w:rsid w:val="00C86BF7"/>
    <w:rsid w:val="00C91D5C"/>
    <w:rsid w:val="00C92EEE"/>
    <w:rsid w:val="00C93F49"/>
    <w:rsid w:val="00C94372"/>
    <w:rsid w:val="00C9488E"/>
    <w:rsid w:val="00C954D6"/>
    <w:rsid w:val="00C963F4"/>
    <w:rsid w:val="00CA0089"/>
    <w:rsid w:val="00CA271F"/>
    <w:rsid w:val="00CA33F4"/>
    <w:rsid w:val="00CA4439"/>
    <w:rsid w:val="00CA4ACC"/>
    <w:rsid w:val="00CA6DDE"/>
    <w:rsid w:val="00CB0FED"/>
    <w:rsid w:val="00CB30D6"/>
    <w:rsid w:val="00CB31A6"/>
    <w:rsid w:val="00CB3BFF"/>
    <w:rsid w:val="00CB4902"/>
    <w:rsid w:val="00CB493F"/>
    <w:rsid w:val="00CB50AF"/>
    <w:rsid w:val="00CB6260"/>
    <w:rsid w:val="00CB7BD5"/>
    <w:rsid w:val="00CC1F59"/>
    <w:rsid w:val="00CC2194"/>
    <w:rsid w:val="00CC2315"/>
    <w:rsid w:val="00CC337A"/>
    <w:rsid w:val="00CD0CD7"/>
    <w:rsid w:val="00CD312E"/>
    <w:rsid w:val="00CD38D6"/>
    <w:rsid w:val="00CE2A51"/>
    <w:rsid w:val="00CE3E85"/>
    <w:rsid w:val="00CE501A"/>
    <w:rsid w:val="00CE5641"/>
    <w:rsid w:val="00CE7C68"/>
    <w:rsid w:val="00CF0FF3"/>
    <w:rsid w:val="00CF1D9E"/>
    <w:rsid w:val="00CF1EB1"/>
    <w:rsid w:val="00CF3A83"/>
    <w:rsid w:val="00CF473F"/>
    <w:rsid w:val="00CF5E70"/>
    <w:rsid w:val="00D03167"/>
    <w:rsid w:val="00D053BE"/>
    <w:rsid w:val="00D13FD8"/>
    <w:rsid w:val="00D14A37"/>
    <w:rsid w:val="00D17408"/>
    <w:rsid w:val="00D21BA5"/>
    <w:rsid w:val="00D22A4F"/>
    <w:rsid w:val="00D2528E"/>
    <w:rsid w:val="00D25499"/>
    <w:rsid w:val="00D25E28"/>
    <w:rsid w:val="00D31269"/>
    <w:rsid w:val="00D328DF"/>
    <w:rsid w:val="00D33D49"/>
    <w:rsid w:val="00D34CE0"/>
    <w:rsid w:val="00D35F33"/>
    <w:rsid w:val="00D404D2"/>
    <w:rsid w:val="00D40EC8"/>
    <w:rsid w:val="00D41B89"/>
    <w:rsid w:val="00D44624"/>
    <w:rsid w:val="00D450D2"/>
    <w:rsid w:val="00D51037"/>
    <w:rsid w:val="00D524AC"/>
    <w:rsid w:val="00D541B3"/>
    <w:rsid w:val="00D62E38"/>
    <w:rsid w:val="00D63788"/>
    <w:rsid w:val="00D63A94"/>
    <w:rsid w:val="00D65E98"/>
    <w:rsid w:val="00D70B64"/>
    <w:rsid w:val="00D7257D"/>
    <w:rsid w:val="00D737D8"/>
    <w:rsid w:val="00D75EDD"/>
    <w:rsid w:val="00D76B13"/>
    <w:rsid w:val="00D81CCB"/>
    <w:rsid w:val="00D8215B"/>
    <w:rsid w:val="00D83077"/>
    <w:rsid w:val="00D844E7"/>
    <w:rsid w:val="00D8747C"/>
    <w:rsid w:val="00D93C75"/>
    <w:rsid w:val="00D9431B"/>
    <w:rsid w:val="00D9546F"/>
    <w:rsid w:val="00D975D2"/>
    <w:rsid w:val="00D97A5A"/>
    <w:rsid w:val="00DA01F2"/>
    <w:rsid w:val="00DA1E29"/>
    <w:rsid w:val="00DA597D"/>
    <w:rsid w:val="00DA6A9F"/>
    <w:rsid w:val="00DA6BA8"/>
    <w:rsid w:val="00DA7384"/>
    <w:rsid w:val="00DA76DC"/>
    <w:rsid w:val="00DB204D"/>
    <w:rsid w:val="00DB22F7"/>
    <w:rsid w:val="00DB4522"/>
    <w:rsid w:val="00DB483C"/>
    <w:rsid w:val="00DB50CD"/>
    <w:rsid w:val="00DB59AD"/>
    <w:rsid w:val="00DC1D83"/>
    <w:rsid w:val="00DC1FDF"/>
    <w:rsid w:val="00DC2B3A"/>
    <w:rsid w:val="00DC2F78"/>
    <w:rsid w:val="00DC4421"/>
    <w:rsid w:val="00DD0CB8"/>
    <w:rsid w:val="00DD2E71"/>
    <w:rsid w:val="00DD37D8"/>
    <w:rsid w:val="00DD4E17"/>
    <w:rsid w:val="00DD61E3"/>
    <w:rsid w:val="00DE0ECD"/>
    <w:rsid w:val="00DE0FE4"/>
    <w:rsid w:val="00DE40C6"/>
    <w:rsid w:val="00DE7857"/>
    <w:rsid w:val="00DF1B3C"/>
    <w:rsid w:val="00DF23BD"/>
    <w:rsid w:val="00DF3E44"/>
    <w:rsid w:val="00DF40FE"/>
    <w:rsid w:val="00DF44E9"/>
    <w:rsid w:val="00DF4D4E"/>
    <w:rsid w:val="00DF4FD5"/>
    <w:rsid w:val="00DF600D"/>
    <w:rsid w:val="00DF7D77"/>
    <w:rsid w:val="00E00C30"/>
    <w:rsid w:val="00E01758"/>
    <w:rsid w:val="00E031EF"/>
    <w:rsid w:val="00E06424"/>
    <w:rsid w:val="00E07132"/>
    <w:rsid w:val="00E10FAE"/>
    <w:rsid w:val="00E11D37"/>
    <w:rsid w:val="00E11F9A"/>
    <w:rsid w:val="00E1376B"/>
    <w:rsid w:val="00E14BBB"/>
    <w:rsid w:val="00E16E31"/>
    <w:rsid w:val="00E174F4"/>
    <w:rsid w:val="00E17837"/>
    <w:rsid w:val="00E17CD8"/>
    <w:rsid w:val="00E21953"/>
    <w:rsid w:val="00E24371"/>
    <w:rsid w:val="00E275FC"/>
    <w:rsid w:val="00E30251"/>
    <w:rsid w:val="00E344B9"/>
    <w:rsid w:val="00E352AA"/>
    <w:rsid w:val="00E3697E"/>
    <w:rsid w:val="00E375FE"/>
    <w:rsid w:val="00E41675"/>
    <w:rsid w:val="00E427D5"/>
    <w:rsid w:val="00E4396C"/>
    <w:rsid w:val="00E45014"/>
    <w:rsid w:val="00E45CC1"/>
    <w:rsid w:val="00E465F1"/>
    <w:rsid w:val="00E46653"/>
    <w:rsid w:val="00E47067"/>
    <w:rsid w:val="00E50C78"/>
    <w:rsid w:val="00E524B4"/>
    <w:rsid w:val="00E53C99"/>
    <w:rsid w:val="00E546B1"/>
    <w:rsid w:val="00E54D08"/>
    <w:rsid w:val="00E5671D"/>
    <w:rsid w:val="00E56CEC"/>
    <w:rsid w:val="00E57998"/>
    <w:rsid w:val="00E61614"/>
    <w:rsid w:val="00E6305C"/>
    <w:rsid w:val="00E67ADB"/>
    <w:rsid w:val="00E7202A"/>
    <w:rsid w:val="00E75A65"/>
    <w:rsid w:val="00E77355"/>
    <w:rsid w:val="00E8426D"/>
    <w:rsid w:val="00E851BD"/>
    <w:rsid w:val="00E853D4"/>
    <w:rsid w:val="00E85E76"/>
    <w:rsid w:val="00E85EBE"/>
    <w:rsid w:val="00E86139"/>
    <w:rsid w:val="00E878BB"/>
    <w:rsid w:val="00E87EE2"/>
    <w:rsid w:val="00E9139E"/>
    <w:rsid w:val="00E91C3C"/>
    <w:rsid w:val="00E91DBB"/>
    <w:rsid w:val="00E931AF"/>
    <w:rsid w:val="00EA045D"/>
    <w:rsid w:val="00EA1FE2"/>
    <w:rsid w:val="00EA39CE"/>
    <w:rsid w:val="00EA515C"/>
    <w:rsid w:val="00EA5B7D"/>
    <w:rsid w:val="00EA629B"/>
    <w:rsid w:val="00EB1384"/>
    <w:rsid w:val="00EB20E7"/>
    <w:rsid w:val="00EB25C2"/>
    <w:rsid w:val="00EB2C9E"/>
    <w:rsid w:val="00EB3BCB"/>
    <w:rsid w:val="00EB4136"/>
    <w:rsid w:val="00EB4CA1"/>
    <w:rsid w:val="00EB5403"/>
    <w:rsid w:val="00EB5B76"/>
    <w:rsid w:val="00EB6680"/>
    <w:rsid w:val="00EB7F22"/>
    <w:rsid w:val="00EC3F81"/>
    <w:rsid w:val="00EC6E40"/>
    <w:rsid w:val="00ED3C31"/>
    <w:rsid w:val="00ED4B2C"/>
    <w:rsid w:val="00ED50E5"/>
    <w:rsid w:val="00ED5465"/>
    <w:rsid w:val="00ED7CCC"/>
    <w:rsid w:val="00EE1903"/>
    <w:rsid w:val="00EE1CA3"/>
    <w:rsid w:val="00EE37B1"/>
    <w:rsid w:val="00EE628C"/>
    <w:rsid w:val="00EE7558"/>
    <w:rsid w:val="00EF24C5"/>
    <w:rsid w:val="00EF2ADC"/>
    <w:rsid w:val="00EF2F50"/>
    <w:rsid w:val="00EF4A51"/>
    <w:rsid w:val="00EF7A56"/>
    <w:rsid w:val="00EF7B2D"/>
    <w:rsid w:val="00F00A57"/>
    <w:rsid w:val="00F03672"/>
    <w:rsid w:val="00F042CB"/>
    <w:rsid w:val="00F04AF4"/>
    <w:rsid w:val="00F0678E"/>
    <w:rsid w:val="00F06A8D"/>
    <w:rsid w:val="00F072DE"/>
    <w:rsid w:val="00F1052E"/>
    <w:rsid w:val="00F10BE0"/>
    <w:rsid w:val="00F216B5"/>
    <w:rsid w:val="00F23E57"/>
    <w:rsid w:val="00F30E6F"/>
    <w:rsid w:val="00F31E99"/>
    <w:rsid w:val="00F31FEC"/>
    <w:rsid w:val="00F33C98"/>
    <w:rsid w:val="00F34DAF"/>
    <w:rsid w:val="00F3556F"/>
    <w:rsid w:val="00F35CF5"/>
    <w:rsid w:val="00F37A75"/>
    <w:rsid w:val="00F417CD"/>
    <w:rsid w:val="00F41F37"/>
    <w:rsid w:val="00F43266"/>
    <w:rsid w:val="00F43B30"/>
    <w:rsid w:val="00F47944"/>
    <w:rsid w:val="00F50AEB"/>
    <w:rsid w:val="00F515AF"/>
    <w:rsid w:val="00F51F36"/>
    <w:rsid w:val="00F520B6"/>
    <w:rsid w:val="00F60A69"/>
    <w:rsid w:val="00F6106C"/>
    <w:rsid w:val="00F62B5E"/>
    <w:rsid w:val="00F634B1"/>
    <w:rsid w:val="00F650C8"/>
    <w:rsid w:val="00F664EC"/>
    <w:rsid w:val="00F67801"/>
    <w:rsid w:val="00F7010A"/>
    <w:rsid w:val="00F72780"/>
    <w:rsid w:val="00F742D9"/>
    <w:rsid w:val="00F765CA"/>
    <w:rsid w:val="00F77EC3"/>
    <w:rsid w:val="00F80756"/>
    <w:rsid w:val="00F8586C"/>
    <w:rsid w:val="00F863CD"/>
    <w:rsid w:val="00F874E9"/>
    <w:rsid w:val="00F87A10"/>
    <w:rsid w:val="00F92395"/>
    <w:rsid w:val="00FA3450"/>
    <w:rsid w:val="00FA62CE"/>
    <w:rsid w:val="00FB0069"/>
    <w:rsid w:val="00FB0481"/>
    <w:rsid w:val="00FB2204"/>
    <w:rsid w:val="00FB395C"/>
    <w:rsid w:val="00FB773B"/>
    <w:rsid w:val="00FB7DB8"/>
    <w:rsid w:val="00FB7ED8"/>
    <w:rsid w:val="00FC0712"/>
    <w:rsid w:val="00FC2281"/>
    <w:rsid w:val="00FC281C"/>
    <w:rsid w:val="00FC3409"/>
    <w:rsid w:val="00FC345A"/>
    <w:rsid w:val="00FC353B"/>
    <w:rsid w:val="00FC5007"/>
    <w:rsid w:val="00FD3A33"/>
    <w:rsid w:val="00FD507D"/>
    <w:rsid w:val="00FE01C0"/>
    <w:rsid w:val="00FE08B2"/>
    <w:rsid w:val="00FE0DFB"/>
    <w:rsid w:val="00FE7837"/>
    <w:rsid w:val="00FF000D"/>
    <w:rsid w:val="00FF1075"/>
    <w:rsid w:val="00FF1CB1"/>
    <w:rsid w:val="00FF27EA"/>
    <w:rsid w:val="3BC3DD6E"/>
    <w:rsid w:val="4F07617A"/>
    <w:rsid w:val="5D4C13B8"/>
    <w:rsid w:val="6323697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035388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바탕"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0" w:unhideWhenUsed="1"/>
    <w:lsdException w:name="heading 3" w:semiHidden="1" w:uiPriority="0" w:unhideWhenUsed="1" w:qFormat="1"/>
    <w:lsdException w:name="heading 4" w:semiHidden="1" w:uiPriority="0" w:unhideWhenUsed="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A6951"/>
  </w:style>
  <w:style w:type="paragraph" w:styleId="Heading1">
    <w:name w:val="heading 1"/>
    <w:basedOn w:val="Normal"/>
    <w:next w:val="Normal"/>
    <w:link w:val="Heading1Char"/>
    <w:uiPriority w:val="9"/>
    <w:rsid w:val="00EB3B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rsid w:val="00EB3BC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EB3BC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Heading3"/>
    <w:next w:val="BodyText"/>
    <w:link w:val="Heading4Char"/>
    <w:rsid w:val="00EB3BCB"/>
    <w:pPr>
      <w:keepLines w:val="0"/>
      <w:spacing w:before="0" w:after="200" w:line="240" w:lineRule="auto"/>
      <w:ind w:left="284"/>
      <w:outlineLvl w:val="3"/>
    </w:pPr>
    <w:rPr>
      <w:rFonts w:ascii="Arial" w:eastAsia="Times New Roman" w:hAnsi="Arial" w:cs="Times New Roman"/>
      <w:b/>
      <w:color w:val="auto"/>
      <w:sz w:val="22"/>
      <w:szCs w:val="20"/>
    </w:rPr>
  </w:style>
  <w:style w:type="paragraph" w:styleId="Heading5">
    <w:name w:val="heading 5"/>
    <w:basedOn w:val="Heading4"/>
    <w:next w:val="BodyText"/>
    <w:link w:val="Heading5Char"/>
    <w:qFormat/>
    <w:rsid w:val="00EB3BCB"/>
    <w:pPr>
      <w:outlineLvl w:val="4"/>
    </w:pPr>
    <w:rPr>
      <w:b w:val="0"/>
      <w:i/>
      <w:sz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itation-Heading1">
    <w:name w:val="Citation - Heading 1"/>
    <w:next w:val="Citation-Bodytext"/>
    <w:rsid w:val="00C756BD"/>
    <w:pPr>
      <w:keepNext/>
      <w:spacing w:after="360" w:line="300" w:lineRule="auto"/>
      <w:outlineLvl w:val="0"/>
    </w:pPr>
    <w:rPr>
      <w:rFonts w:ascii="Arial" w:eastAsia="Times New Roman" w:hAnsi="Arial" w:cs="Times New Roman"/>
      <w:b/>
      <w:bCs/>
      <w:kern w:val="28"/>
      <w:sz w:val="30"/>
      <w:szCs w:val="20"/>
    </w:rPr>
  </w:style>
  <w:style w:type="character" w:customStyle="1" w:styleId="Heading1Char">
    <w:name w:val="Heading 1 Char"/>
    <w:basedOn w:val="DefaultParagraphFont"/>
    <w:link w:val="Heading1"/>
    <w:uiPriority w:val="9"/>
    <w:rsid w:val="00EB3BCB"/>
    <w:rPr>
      <w:rFonts w:asciiTheme="majorHAnsi" w:eastAsiaTheme="majorEastAsia" w:hAnsiTheme="majorHAnsi" w:cstheme="majorBidi"/>
      <w:color w:val="2F5496" w:themeColor="accent1" w:themeShade="BF"/>
      <w:sz w:val="32"/>
      <w:szCs w:val="32"/>
    </w:rPr>
  </w:style>
  <w:style w:type="paragraph" w:customStyle="1" w:styleId="Citation-Heading2">
    <w:name w:val="Citation - Heading 2"/>
    <w:next w:val="Citation-Bodytext"/>
    <w:rsid w:val="00C756BD"/>
    <w:pPr>
      <w:keepNext/>
      <w:spacing w:after="240" w:line="300" w:lineRule="auto"/>
      <w:outlineLvl w:val="1"/>
    </w:pPr>
    <w:rPr>
      <w:rFonts w:ascii="Arial" w:eastAsia="Times New Roman" w:hAnsi="Arial" w:cs="Times New Roman"/>
      <w:b/>
      <w:color w:val="000000"/>
      <w:sz w:val="24"/>
      <w:szCs w:val="20"/>
    </w:rPr>
  </w:style>
  <w:style w:type="character" w:customStyle="1" w:styleId="Heading2Char">
    <w:name w:val="Heading 2 Char"/>
    <w:basedOn w:val="DefaultParagraphFont"/>
    <w:link w:val="Heading2"/>
    <w:uiPriority w:val="9"/>
    <w:semiHidden/>
    <w:rsid w:val="00EB3BCB"/>
    <w:rPr>
      <w:rFonts w:asciiTheme="majorHAnsi" w:eastAsiaTheme="majorEastAsia" w:hAnsiTheme="majorHAnsi" w:cstheme="majorBidi"/>
      <w:color w:val="2F5496" w:themeColor="accent1" w:themeShade="BF"/>
      <w:sz w:val="26"/>
      <w:szCs w:val="26"/>
    </w:rPr>
  </w:style>
  <w:style w:type="paragraph" w:customStyle="1" w:styleId="Citation-Heading3">
    <w:name w:val="Citation - Heading 3"/>
    <w:next w:val="Citation-Bodytext"/>
    <w:rsid w:val="00C756BD"/>
    <w:pPr>
      <w:keepNext/>
      <w:spacing w:before="240" w:after="120" w:line="300" w:lineRule="auto"/>
      <w:outlineLvl w:val="2"/>
    </w:pPr>
    <w:rPr>
      <w:rFonts w:ascii="Arial" w:eastAsia="Times New Roman" w:hAnsi="Arial" w:cs="Times New Roman"/>
      <w:b/>
      <w:szCs w:val="20"/>
    </w:rPr>
  </w:style>
  <w:style w:type="character" w:customStyle="1" w:styleId="Heading3Char">
    <w:name w:val="Heading 3 Char"/>
    <w:basedOn w:val="DefaultParagraphFont"/>
    <w:link w:val="Heading3"/>
    <w:uiPriority w:val="9"/>
    <w:semiHidden/>
    <w:rsid w:val="00EB3BCB"/>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rsid w:val="00EB3BCB"/>
    <w:rPr>
      <w:rFonts w:ascii="Arial" w:eastAsia="Times New Roman" w:hAnsi="Arial" w:cs="Times New Roman"/>
      <w:b/>
      <w:szCs w:val="20"/>
    </w:rPr>
  </w:style>
  <w:style w:type="character" w:customStyle="1" w:styleId="Heading5Char">
    <w:name w:val="Heading 5 Char"/>
    <w:basedOn w:val="DefaultParagraphFont"/>
    <w:link w:val="Heading5"/>
    <w:rsid w:val="00EB3BCB"/>
    <w:rPr>
      <w:rFonts w:ascii="Arial" w:eastAsia="Times New Roman" w:hAnsi="Arial" w:cs="Times New Roman"/>
      <w:i/>
      <w:sz w:val="21"/>
      <w:szCs w:val="20"/>
    </w:rPr>
  </w:style>
  <w:style w:type="paragraph" w:customStyle="1" w:styleId="Citation-Heading4">
    <w:name w:val="Citation - Heading 4"/>
    <w:rsid w:val="00B90628"/>
    <w:pPr>
      <w:keepNext/>
      <w:spacing w:before="120" w:after="120" w:line="300" w:lineRule="auto"/>
      <w:outlineLvl w:val="3"/>
    </w:pPr>
    <w:rPr>
      <w:rFonts w:ascii="Arial" w:eastAsia="Times New Roman" w:hAnsi="Arial" w:cs="Times New Roman"/>
      <w:b/>
      <w:sz w:val="20"/>
      <w:szCs w:val="20"/>
    </w:rPr>
  </w:style>
  <w:style w:type="paragraph" w:styleId="BodyText">
    <w:name w:val="Body Text"/>
    <w:basedOn w:val="Normal"/>
    <w:link w:val="BodyTextChar"/>
    <w:uiPriority w:val="99"/>
    <w:semiHidden/>
    <w:unhideWhenUsed/>
    <w:rsid w:val="00EB3BCB"/>
    <w:pPr>
      <w:spacing w:after="120"/>
    </w:pPr>
  </w:style>
  <w:style w:type="character" w:customStyle="1" w:styleId="BodyTextChar">
    <w:name w:val="Body Text Char"/>
    <w:basedOn w:val="DefaultParagraphFont"/>
    <w:link w:val="BodyText"/>
    <w:uiPriority w:val="99"/>
    <w:semiHidden/>
    <w:rsid w:val="00EB3BCB"/>
  </w:style>
  <w:style w:type="paragraph" w:customStyle="1" w:styleId="Citation-Heading5">
    <w:name w:val="Citation - Heading 5"/>
    <w:next w:val="Citation-Bodytext"/>
    <w:rsid w:val="00C756BD"/>
    <w:pPr>
      <w:spacing w:before="120" w:after="120"/>
      <w:outlineLvl w:val="4"/>
    </w:pPr>
    <w:rPr>
      <w:rFonts w:ascii="Arial" w:eastAsia="Times New Roman" w:hAnsi="Arial" w:cs="Times New Roman"/>
      <w:i/>
      <w:sz w:val="21"/>
      <w:szCs w:val="20"/>
    </w:rPr>
  </w:style>
  <w:style w:type="character" w:styleId="CommentReference">
    <w:name w:val="annotation reference"/>
    <w:basedOn w:val="DefaultParagraphFont"/>
    <w:uiPriority w:val="99"/>
    <w:semiHidden/>
    <w:unhideWhenUsed/>
    <w:rsid w:val="00B4074E"/>
    <w:rPr>
      <w:sz w:val="16"/>
      <w:szCs w:val="16"/>
    </w:rPr>
  </w:style>
  <w:style w:type="paragraph" w:styleId="CommentText">
    <w:name w:val="annotation text"/>
    <w:basedOn w:val="Normal"/>
    <w:link w:val="CommentTextChar"/>
    <w:uiPriority w:val="99"/>
    <w:unhideWhenUsed/>
    <w:rsid w:val="00B4074E"/>
    <w:pPr>
      <w:spacing w:line="240" w:lineRule="auto"/>
    </w:pPr>
    <w:rPr>
      <w:sz w:val="20"/>
      <w:szCs w:val="20"/>
    </w:rPr>
  </w:style>
  <w:style w:type="paragraph" w:customStyle="1" w:styleId="Citation-Tabletext">
    <w:name w:val="Citation - Table text"/>
    <w:qFormat/>
    <w:rsid w:val="00332A2F"/>
    <w:pPr>
      <w:spacing w:after="0" w:line="300" w:lineRule="auto"/>
    </w:pPr>
    <w:rPr>
      <w:rFonts w:ascii="Arial" w:hAnsi="Arial"/>
      <w:sz w:val="20"/>
    </w:rPr>
  </w:style>
  <w:style w:type="character" w:customStyle="1" w:styleId="Citation-Boldcharacterstyle">
    <w:name w:val="Citation - Bold (character style)"/>
    <w:basedOn w:val="DefaultParagraphFont"/>
    <w:uiPriority w:val="1"/>
    <w:qFormat/>
    <w:rsid w:val="0004104D"/>
    <w:rPr>
      <w:b/>
    </w:rPr>
  </w:style>
  <w:style w:type="paragraph" w:customStyle="1" w:styleId="Citation-Image">
    <w:name w:val="Citation - Image"/>
    <w:qFormat/>
    <w:rsid w:val="00B90628"/>
    <w:pPr>
      <w:spacing w:before="120" w:after="120"/>
    </w:pPr>
  </w:style>
  <w:style w:type="paragraph" w:customStyle="1" w:styleId="Citation-Caption">
    <w:name w:val="Citation - Caption"/>
    <w:basedOn w:val="Normal"/>
    <w:qFormat/>
    <w:rsid w:val="00B4074E"/>
    <w:pPr>
      <w:spacing w:after="120" w:line="264" w:lineRule="auto"/>
      <w:contextualSpacing/>
    </w:pPr>
    <w:rPr>
      <w:rFonts w:ascii="Arial" w:hAnsi="Arial"/>
      <w:sz w:val="18"/>
    </w:rPr>
  </w:style>
  <w:style w:type="paragraph" w:customStyle="1" w:styleId="Citation-Footer">
    <w:name w:val="Citation - Footer"/>
    <w:qFormat/>
    <w:rsid w:val="00B4074E"/>
    <w:pPr>
      <w:spacing w:after="0" w:line="240" w:lineRule="auto"/>
    </w:pPr>
    <w:rPr>
      <w:rFonts w:ascii="Arial" w:hAnsi="Arial"/>
      <w:sz w:val="16"/>
    </w:rPr>
  </w:style>
  <w:style w:type="character" w:customStyle="1" w:styleId="CommentTextChar">
    <w:name w:val="Comment Text Char"/>
    <w:basedOn w:val="DefaultParagraphFont"/>
    <w:link w:val="CommentText"/>
    <w:uiPriority w:val="99"/>
    <w:rsid w:val="00B4074E"/>
    <w:rPr>
      <w:sz w:val="20"/>
      <w:szCs w:val="20"/>
    </w:rPr>
  </w:style>
  <w:style w:type="paragraph" w:styleId="CommentSubject">
    <w:name w:val="annotation subject"/>
    <w:basedOn w:val="CommentText"/>
    <w:next w:val="CommentText"/>
    <w:link w:val="CommentSubjectChar"/>
    <w:uiPriority w:val="99"/>
    <w:semiHidden/>
    <w:unhideWhenUsed/>
    <w:rsid w:val="00B4074E"/>
    <w:rPr>
      <w:b/>
      <w:bCs/>
    </w:rPr>
  </w:style>
  <w:style w:type="character" w:customStyle="1" w:styleId="CommentSubjectChar">
    <w:name w:val="Comment Subject Char"/>
    <w:basedOn w:val="CommentTextChar"/>
    <w:link w:val="CommentSubject"/>
    <w:uiPriority w:val="99"/>
    <w:semiHidden/>
    <w:rsid w:val="00B4074E"/>
    <w:rPr>
      <w:b/>
      <w:bCs/>
      <w:sz w:val="20"/>
      <w:szCs w:val="20"/>
    </w:rPr>
  </w:style>
  <w:style w:type="paragraph" w:customStyle="1" w:styleId="Citation-Bodytext">
    <w:name w:val="Citation - Body text"/>
    <w:qFormat/>
    <w:rsid w:val="00A36AA1"/>
    <w:pPr>
      <w:spacing w:before="120" w:after="180" w:line="300" w:lineRule="auto"/>
    </w:pPr>
    <w:rPr>
      <w:rFonts w:ascii="Arial" w:hAnsi="Arial"/>
      <w:sz w:val="20"/>
    </w:rPr>
  </w:style>
  <w:style w:type="character" w:customStyle="1" w:styleId="Citation-Italicscharacterstyle">
    <w:name w:val="Citation - Italics (character style)"/>
    <w:basedOn w:val="DefaultParagraphFont"/>
    <w:uiPriority w:val="1"/>
    <w:qFormat/>
    <w:rsid w:val="00B4074E"/>
    <w:rPr>
      <w:i/>
    </w:rPr>
  </w:style>
  <w:style w:type="paragraph" w:customStyle="1" w:styleId="Citation-Biographicalentryheading1">
    <w:name w:val="Citation - Biographical entry heading 1"/>
    <w:next w:val="Citation-Bodytext"/>
    <w:qFormat/>
    <w:rsid w:val="00C756BD"/>
    <w:pPr>
      <w:spacing w:before="240" w:after="120" w:line="300" w:lineRule="auto"/>
      <w:outlineLvl w:val="3"/>
    </w:pPr>
    <w:rPr>
      <w:rFonts w:ascii="Arial" w:eastAsia="Times New Roman" w:hAnsi="Arial" w:cs="Times New Roman"/>
      <w:i/>
      <w:sz w:val="21"/>
      <w:szCs w:val="21"/>
    </w:rPr>
  </w:style>
  <w:style w:type="paragraph" w:styleId="Header">
    <w:name w:val="header"/>
    <w:basedOn w:val="Normal"/>
    <w:link w:val="HeaderChar"/>
    <w:uiPriority w:val="99"/>
    <w:unhideWhenUsed/>
    <w:rsid w:val="009E48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4896"/>
  </w:style>
  <w:style w:type="paragraph" w:styleId="Footer">
    <w:name w:val="footer"/>
    <w:basedOn w:val="Normal"/>
    <w:link w:val="FooterChar"/>
    <w:uiPriority w:val="99"/>
    <w:unhideWhenUsed/>
    <w:qFormat/>
    <w:rsid w:val="009E48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4896"/>
  </w:style>
  <w:style w:type="paragraph" w:customStyle="1" w:styleId="Citation-Themelevel1">
    <w:name w:val="Citation - Theme level 1"/>
    <w:rsid w:val="000075C0"/>
    <w:pPr>
      <w:ind w:left="1134" w:hanging="414"/>
    </w:pPr>
    <w:rPr>
      <w:rFonts w:ascii="Arial" w:hAnsi="Arial"/>
      <w:i/>
      <w:sz w:val="20"/>
    </w:rPr>
  </w:style>
  <w:style w:type="paragraph" w:customStyle="1" w:styleId="Citation-Themelevel2">
    <w:name w:val="Citation - Theme level 2"/>
    <w:rsid w:val="000075C0"/>
    <w:pPr>
      <w:ind w:left="1701" w:hanging="567"/>
    </w:pPr>
    <w:rPr>
      <w:rFonts w:ascii="Arial" w:hAnsi="Arial"/>
      <w:i/>
      <w:sz w:val="20"/>
    </w:rPr>
  </w:style>
  <w:style w:type="paragraph" w:customStyle="1" w:styleId="Citation-Themetext">
    <w:name w:val="Citation - Theme text"/>
    <w:rsid w:val="000075C0"/>
    <w:pPr>
      <w:spacing w:after="180" w:line="300" w:lineRule="auto"/>
      <w:ind w:left="1701"/>
    </w:pPr>
    <w:rPr>
      <w:rFonts w:ascii="Arial" w:hAnsi="Arial"/>
      <w:i/>
      <w:sz w:val="20"/>
    </w:rPr>
  </w:style>
  <w:style w:type="paragraph" w:styleId="ListParagraph">
    <w:name w:val="List Paragraph"/>
    <w:basedOn w:val="Normal"/>
    <w:uiPriority w:val="34"/>
    <w:qFormat/>
    <w:rsid w:val="000075C0"/>
    <w:pPr>
      <w:ind w:left="720"/>
      <w:contextualSpacing/>
    </w:pPr>
  </w:style>
  <w:style w:type="paragraph" w:customStyle="1" w:styleId="Citation-Bullet1">
    <w:name w:val="Citation - Bullet 1"/>
    <w:rsid w:val="00A36AA1"/>
    <w:pPr>
      <w:numPr>
        <w:numId w:val="19"/>
      </w:numPr>
      <w:spacing w:after="120" w:line="300" w:lineRule="auto"/>
      <w:ind w:left="357" w:hanging="357"/>
    </w:pPr>
    <w:rPr>
      <w:rFonts w:ascii="Arial" w:hAnsi="Arial" w:cs="Arial"/>
      <w:sz w:val="20"/>
      <w:szCs w:val="20"/>
    </w:rPr>
  </w:style>
  <w:style w:type="table" w:styleId="TableGrid">
    <w:name w:val="Table Grid"/>
    <w:basedOn w:val="TableNormal"/>
    <w:uiPriority w:val="39"/>
    <w:rsid w:val="00520C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520C73"/>
    <w:pPr>
      <w:spacing w:after="200" w:line="240" w:lineRule="auto"/>
    </w:pPr>
    <w:rPr>
      <w:i/>
      <w:iCs/>
      <w:color w:val="44546A" w:themeColor="text2"/>
      <w:sz w:val="18"/>
      <w:szCs w:val="18"/>
    </w:rPr>
  </w:style>
  <w:style w:type="paragraph" w:customStyle="1" w:styleId="Citation-Bullet2">
    <w:name w:val="Citation - Bullet 2"/>
    <w:rsid w:val="00245C90"/>
    <w:pPr>
      <w:numPr>
        <w:numId w:val="21"/>
      </w:numPr>
      <w:spacing w:after="120" w:line="300" w:lineRule="auto"/>
      <w:ind w:left="714" w:hanging="357"/>
    </w:pPr>
    <w:rPr>
      <w:rFonts w:ascii="Arial" w:hAnsi="Arial" w:cs="Arial"/>
      <w:sz w:val="20"/>
      <w:szCs w:val="20"/>
    </w:rPr>
  </w:style>
  <w:style w:type="paragraph" w:customStyle="1" w:styleId="Quotes">
    <w:name w:val="Quotes"/>
    <w:basedOn w:val="Normal"/>
    <w:qFormat/>
    <w:rsid w:val="0009576C"/>
    <w:pPr>
      <w:tabs>
        <w:tab w:val="left" w:pos="851"/>
      </w:tabs>
      <w:spacing w:before="70" w:line="300" w:lineRule="auto"/>
      <w:ind w:left="425" w:right="425"/>
    </w:pPr>
    <w:rPr>
      <w:rFonts w:ascii="Arial Narrow" w:eastAsia="Times New Roman" w:hAnsi="Arial Narrow" w:cs="Arial Narrow"/>
      <w:i/>
      <w:color w:val="000000"/>
      <w:sz w:val="19"/>
      <w:szCs w:val="20"/>
    </w:rPr>
  </w:style>
  <w:style w:type="paragraph" w:customStyle="1" w:styleId="paragraph">
    <w:name w:val="paragraph"/>
    <w:basedOn w:val="Normal"/>
    <w:rsid w:val="008F69D8"/>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8F69D8"/>
  </w:style>
  <w:style w:type="character" w:styleId="Hyperlink">
    <w:name w:val="Hyperlink"/>
    <w:basedOn w:val="DefaultParagraphFont"/>
    <w:uiPriority w:val="99"/>
    <w:unhideWhenUsed/>
    <w:rsid w:val="00304932"/>
    <w:rPr>
      <w:color w:val="0563C1" w:themeColor="hyperlink"/>
      <w:u w:val="single"/>
    </w:rPr>
  </w:style>
  <w:style w:type="character" w:styleId="UnresolvedMention">
    <w:name w:val="Unresolved Mention"/>
    <w:basedOn w:val="DefaultParagraphFont"/>
    <w:uiPriority w:val="99"/>
    <w:semiHidden/>
    <w:unhideWhenUsed/>
    <w:rsid w:val="003049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1284207">
      <w:bodyDiv w:val="1"/>
      <w:marLeft w:val="0"/>
      <w:marRight w:val="0"/>
      <w:marTop w:val="0"/>
      <w:marBottom w:val="0"/>
      <w:divBdr>
        <w:top w:val="none" w:sz="0" w:space="0" w:color="auto"/>
        <w:left w:val="none" w:sz="0" w:space="0" w:color="auto"/>
        <w:bottom w:val="none" w:sz="0" w:space="0" w:color="auto"/>
        <w:right w:val="none" w:sz="0" w:space="0" w:color="auto"/>
      </w:divBdr>
    </w:div>
    <w:div w:id="1031419708">
      <w:bodyDiv w:val="1"/>
      <w:marLeft w:val="0"/>
      <w:marRight w:val="0"/>
      <w:marTop w:val="0"/>
      <w:marBottom w:val="0"/>
      <w:divBdr>
        <w:top w:val="none" w:sz="0" w:space="0" w:color="auto"/>
        <w:left w:val="none" w:sz="0" w:space="0" w:color="auto"/>
        <w:bottom w:val="none" w:sz="0" w:space="0" w:color="auto"/>
        <w:right w:val="none" w:sz="0" w:space="0" w:color="auto"/>
      </w:divBdr>
      <w:divsChild>
        <w:div w:id="613831760">
          <w:marLeft w:val="0"/>
          <w:marRight w:val="0"/>
          <w:marTop w:val="0"/>
          <w:marBottom w:val="0"/>
          <w:divBdr>
            <w:top w:val="none" w:sz="0" w:space="0" w:color="auto"/>
            <w:left w:val="none" w:sz="0" w:space="0" w:color="auto"/>
            <w:bottom w:val="none" w:sz="0" w:space="0" w:color="auto"/>
            <w:right w:val="none" w:sz="0" w:space="0" w:color="auto"/>
          </w:divBdr>
          <w:divsChild>
            <w:div w:id="167696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459875">
      <w:bodyDiv w:val="1"/>
      <w:marLeft w:val="0"/>
      <w:marRight w:val="0"/>
      <w:marTop w:val="0"/>
      <w:marBottom w:val="0"/>
      <w:divBdr>
        <w:top w:val="none" w:sz="0" w:space="0" w:color="auto"/>
        <w:left w:val="none" w:sz="0" w:space="0" w:color="auto"/>
        <w:bottom w:val="none" w:sz="0" w:space="0" w:color="auto"/>
        <w:right w:val="none" w:sz="0" w:space="0" w:color="auto"/>
      </w:divBdr>
    </w:div>
    <w:div w:id="1451361391">
      <w:bodyDiv w:val="1"/>
      <w:marLeft w:val="0"/>
      <w:marRight w:val="0"/>
      <w:marTop w:val="0"/>
      <w:marBottom w:val="0"/>
      <w:divBdr>
        <w:top w:val="none" w:sz="0" w:space="0" w:color="auto"/>
        <w:left w:val="none" w:sz="0" w:space="0" w:color="auto"/>
        <w:bottom w:val="none" w:sz="0" w:space="0" w:color="auto"/>
        <w:right w:val="none" w:sz="0" w:space="0" w:color="auto"/>
      </w:divBdr>
      <w:divsChild>
        <w:div w:id="427390470">
          <w:marLeft w:val="0"/>
          <w:marRight w:val="0"/>
          <w:marTop w:val="0"/>
          <w:marBottom w:val="0"/>
          <w:divBdr>
            <w:top w:val="none" w:sz="0" w:space="0" w:color="auto"/>
            <w:left w:val="none" w:sz="0" w:space="0" w:color="auto"/>
            <w:bottom w:val="none" w:sz="0" w:space="0" w:color="auto"/>
            <w:right w:val="none" w:sz="0" w:space="0" w:color="auto"/>
          </w:divBdr>
        </w:div>
      </w:divsChild>
    </w:div>
    <w:div w:id="1576430945">
      <w:bodyDiv w:val="1"/>
      <w:marLeft w:val="0"/>
      <w:marRight w:val="0"/>
      <w:marTop w:val="0"/>
      <w:marBottom w:val="0"/>
      <w:divBdr>
        <w:top w:val="none" w:sz="0" w:space="0" w:color="auto"/>
        <w:left w:val="none" w:sz="0" w:space="0" w:color="auto"/>
        <w:bottom w:val="none" w:sz="0" w:space="0" w:color="auto"/>
        <w:right w:val="none" w:sz="0" w:space="0" w:color="auto"/>
      </w:divBdr>
      <w:divsChild>
        <w:div w:id="1921792250">
          <w:marLeft w:val="0"/>
          <w:marRight w:val="0"/>
          <w:marTop w:val="240"/>
          <w:marBottom w:val="0"/>
          <w:divBdr>
            <w:top w:val="none" w:sz="0" w:space="0" w:color="auto"/>
            <w:left w:val="none" w:sz="0" w:space="0" w:color="auto"/>
            <w:bottom w:val="none" w:sz="0" w:space="0" w:color="auto"/>
            <w:right w:val="none" w:sz="0" w:space="0" w:color="auto"/>
          </w:divBdr>
        </w:div>
      </w:divsChild>
    </w:div>
    <w:div w:id="1868130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theme" Target="theme/theme1.xml"/><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3F842851EFEF4EB0164C47D50A9C06" ma:contentTypeVersion="17" ma:contentTypeDescription="Create a new document." ma:contentTypeScope="" ma:versionID="c0907ce8db935b6e295963607f8303d2">
  <xsd:schema xmlns:xsd="http://www.w3.org/2001/XMLSchema" xmlns:xs="http://www.w3.org/2001/XMLSchema" xmlns:p="http://schemas.microsoft.com/office/2006/metadata/properties" xmlns:ns2="a92b9e72-3b91-4182-a39e-b6a8aab1eb92" xmlns:ns3="fd1a38f0-91ff-4a17-b42a-dbeb8485b56b" targetNamespace="http://schemas.microsoft.com/office/2006/metadata/properties" ma:root="true" ma:fieldsID="b732006e12721e10fb232bb709f1a964" ns2:_="" ns3:_="">
    <xsd:import namespace="a92b9e72-3b91-4182-a39e-b6a8aab1eb92"/>
    <xsd:import namespace="fd1a38f0-91ff-4a17-b42a-dbeb8485b56b"/>
    <xsd:element name="properties">
      <xsd:complexType>
        <xsd:sequence>
          <xsd:element name="documentManagement">
            <xsd:complexType>
              <xsd:all>
                <xsd:element ref="ns2:GML_x005f_x0020_Project_x005f_x0020_ID" minOccurs="0"/>
                <xsd:element ref="ns2:GML_x005f_x0020_Project_x005f_x0020_Name" minOccurs="0"/>
                <xsd:element ref="ns2:GML_x005f_x0020_Customer" minOccurs="0"/>
                <xsd:element ref="ns2:GML_x005f_x0020_Project_x005f_x0020_Suburbs" minOccurs="0"/>
                <xsd:element ref="ns2:GML_x005f_x0020_Start_x005f_x0020_Year" minOccurs="0"/>
                <xsd:element ref="ns2:GML_x005f_x0020_Legacy_x005f_x0020_File_x005f_x0020_Path" minOccurs="0"/>
                <xsd:element ref="ns2:GML_x005f_x0020_Service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2b9e72-3b91-4182-a39e-b6a8aab1eb92" elementFormDefault="qualified">
    <xsd:import namespace="http://schemas.microsoft.com/office/2006/documentManagement/types"/>
    <xsd:import namespace="http://schemas.microsoft.com/office/infopath/2007/PartnerControls"/>
    <xsd:element name="GML_x005f_x0020_Project_x005f_x0020_ID" ma:index="8" nillable="true" ma:displayName="GML Project ID" ma:default="2673" ma:internalName="GML_x0020_Project_x0020_ID">
      <xsd:simpleType>
        <xsd:restriction base="dms:Text">
          <xsd:maxLength value="255"/>
        </xsd:restriction>
      </xsd:simpleType>
    </xsd:element>
    <xsd:element name="GML_x005f_x0020_Project_x005f_x0020_Name" ma:index="9" nillable="true" ma:displayName="GML Project Name" ma:default="Nillumbik Heritage Advisory Consultant" ma:internalName="GML_x0020_Project_x0020_Name">
      <xsd:simpleType>
        <xsd:restriction base="dms:Text">
          <xsd:maxLength value="255"/>
        </xsd:restriction>
      </xsd:simpleType>
    </xsd:element>
    <xsd:element name="GML_x005f_x0020_Customer" ma:index="10" nillable="true" ma:displayName="GML Customer" ma:default="Nillumbik Shire Council" ma:internalName="GML_x0020_Customer">
      <xsd:simpleType>
        <xsd:restriction base="dms:Text">
          <xsd:maxLength value="255"/>
        </xsd:restriction>
      </xsd:simpleType>
    </xsd:element>
    <xsd:element name="GML_x005f_x0020_Project_x005f_x0020_Suburbs" ma:index="11" nillable="true" ma:displayName="GML Project Suburbs" ma:default="Greensborough" ma:internalName="GML_x0020_Project_x0020_Suburbs">
      <xsd:simpleType>
        <xsd:restriction base="dms:Text">
          <xsd:maxLength value="255"/>
        </xsd:restriction>
      </xsd:simpleType>
    </xsd:element>
    <xsd:element name="GML_x005f_x0020_Start_x005f_x0020_Year" ma:index="12" nillable="true" ma:displayName="GML Start Year" ma:default="2020" ma:internalName="GML_x0020_Start_x0020_Year">
      <xsd:simpleType>
        <xsd:restriction base="dms:Text">
          <xsd:maxLength value="255"/>
        </xsd:restriction>
      </xsd:simpleType>
    </xsd:element>
    <xsd:element name="GML_x005f_x0020_Legacy_x005f_x0020_File_x005f_x0020_Path" ma:index="13" nillable="true" ma:displayName="GML Legacy File Path" ma:internalName="GML_x0020_Legacy_x0020_File_x0020_Path">
      <xsd:simpleType>
        <xsd:restriction base="dms:Text"/>
      </xsd:simpleType>
    </xsd:element>
    <xsd:element name="GML_x005f_x0020_Services" ma:index="14" nillable="true" ma:displayName="GML Services" ma:default="Heritage Advisor" ma:internalName="GML_x0020_Servic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d1a38f0-91ff-4a17-b42a-dbeb8485b56b"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AutoTags" ma:index="19" nillable="true" ma:displayName="Tags" ma:internalName="MediaServiceAutoTags"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DateTaken" ma:index="23" nillable="true" ma:displayName="MediaServiceDateTaken" ma:hidden="true" ma:internalName="MediaServiceDateTaken" ma:readOnly="true">
      <xsd:simpleType>
        <xsd:restriction base="dms:Text"/>
      </xsd:simpleType>
    </xsd:element>
    <xsd:element name="MediaServiceLocation" ma:index="24"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ML_x005f_x0020_Project_x005f_x0020_ID xmlns="a92b9e72-3b91-4182-a39e-b6a8aab1eb92">2673</GML_x005f_x0020_Project_x005f_x0020_ID>
    <GML_x005f_x0020_Start_x005f_x0020_Year xmlns="a92b9e72-3b91-4182-a39e-b6a8aab1eb92">2020</GML_x005f_x0020_Start_x005f_x0020_Year>
    <GML_x005f_x0020_Project_x005f_x0020_Name xmlns="a92b9e72-3b91-4182-a39e-b6a8aab1eb92">Nillumbik Heritage Advisory Consultant</GML_x005f_x0020_Project_x005f_x0020_Name>
    <GML_x005f_x0020_Services xmlns="a92b9e72-3b91-4182-a39e-b6a8aab1eb92">Heritage Advisor</GML_x005f_x0020_Services>
    <GML_x005f_x0020_Legacy_x005f_x0020_File_x005f_x0020_Path xmlns="a92b9e72-3b91-4182-a39e-b6a8aab1eb92" xsi:nil="true"/>
    <GML_x005f_x0020_Customer xmlns="a92b9e72-3b91-4182-a39e-b6a8aab1eb92">Nillumbik Shire Council</GML_x005f_x0020_Customer>
    <GML_x005f_x0020_Project_x005f_x0020_Suburbs xmlns="a92b9e72-3b91-4182-a39e-b6a8aab1eb92">Greensborough</GML_x005f_x0020_Project_x005f_x0020_Suburbs>
  </documentManagement>
</p:properties>
</file>

<file path=customXml/itemProps1.xml><?xml version="1.0" encoding="utf-8"?>
<ds:datastoreItem xmlns:ds="http://schemas.openxmlformats.org/officeDocument/2006/customXml" ds:itemID="{E2AB2B2A-5637-4599-AC96-15E775EA1FCA}"/>
</file>

<file path=customXml/itemProps2.xml><?xml version="1.0" encoding="utf-8"?>
<ds:datastoreItem xmlns:ds="http://schemas.openxmlformats.org/officeDocument/2006/customXml" ds:itemID="{B7CC04E0-5539-4A3C-988C-5B30BA16B706}"/>
</file>

<file path=customXml/itemProps3.xml><?xml version="1.0" encoding="utf-8"?>
<ds:datastoreItem xmlns:ds="http://schemas.openxmlformats.org/officeDocument/2006/customXml" ds:itemID="{3A49210D-82A9-4D4E-AF7D-BBE39B4D6A88}"/>
</file>

<file path=docProps/app.xml><?xml version="1.0" encoding="utf-8"?>
<Properties xmlns="http://schemas.openxmlformats.org/officeDocument/2006/extended-properties" xmlns:vt="http://schemas.openxmlformats.org/officeDocument/2006/docPropsVTypes">
  <Template>Normal.dotm</Template>
  <TotalTime>0</TotalTime>
  <Pages>16</Pages>
  <Words>3974</Words>
  <Characters>22656</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2021-10-04T04:34:00Z</dcterms:created>
  <dcterms:modified xsi:type="dcterms:W3CDTF">2021-10-04T04:35:00Z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0x010100EB3F842851EFEF4EB0164C47D50A9C06</vt:lpwstr>
  </property>
</Properties>
</file>