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8821" w14:textId="5D413A1F" w:rsidR="00605BDE" w:rsidRDefault="00A111D3" w:rsidP="00605BDE">
      <w:pPr>
        <w:pStyle w:val="AUBodyCopy-withSpaceAfter"/>
        <w:rPr>
          <w:rFonts w:ascii="Arial" w:hAnsi="Arial" w:cs="Arial"/>
          <w:b/>
          <w:bCs/>
          <w:sz w:val="12"/>
        </w:rPr>
      </w:pPr>
      <w:r w:rsidRPr="00E01810">
        <w:rPr>
          <w:noProof/>
          <w:sz w:val="44"/>
          <w:szCs w:val="44"/>
          <w:lang w:eastAsia="en-AU"/>
        </w:rPr>
        <w:drawing>
          <wp:anchor distT="0" distB="0" distL="114300" distR="114300" simplePos="0" relativeHeight="251658240" behindDoc="0" locked="0" layoutInCell="1" allowOverlap="1" wp14:anchorId="52BB622D" wp14:editId="133BF060">
            <wp:simplePos x="0" y="0"/>
            <wp:positionH relativeFrom="column">
              <wp:posOffset>5005070</wp:posOffset>
            </wp:positionH>
            <wp:positionV relativeFrom="topMargin">
              <wp:align>bottom</wp:align>
            </wp:positionV>
            <wp:extent cx="971550" cy="583565"/>
            <wp:effectExtent l="0" t="0" r="0" b="6985"/>
            <wp:wrapSquare wrapText="bothSides"/>
            <wp:docPr id="19" name="Picture 19"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583565"/>
                    </a:xfrm>
                    <a:prstGeom prst="rect">
                      <a:avLst/>
                    </a:prstGeom>
                    <a:noFill/>
                    <a:ln>
                      <a:noFill/>
                    </a:ln>
                  </pic:spPr>
                </pic:pic>
              </a:graphicData>
            </a:graphic>
          </wp:anchor>
        </w:drawing>
      </w:r>
    </w:p>
    <w:p w14:paraId="74147E13" w14:textId="7B5091D1" w:rsidR="00605BDE" w:rsidRDefault="00E5070D" w:rsidP="00605BDE">
      <w:pPr>
        <w:pStyle w:val="logo"/>
        <w:spacing w:before="480" w:after="100" w:afterAutospacing="1"/>
        <w:rPr>
          <w:rFonts w:ascii="Arial" w:hAnsi="Arial" w:cs="Arial"/>
          <w:color w:val="31849B" w:themeColor="accent5" w:themeShade="BF"/>
          <w:sz w:val="32"/>
          <w:szCs w:val="44"/>
        </w:rPr>
      </w:pPr>
      <w:r>
        <w:rPr>
          <w:noProof/>
          <w:lang w:eastAsia="en-AU"/>
        </w:rPr>
        <w:drawing>
          <wp:inline distT="0" distB="0" distL="0" distR="0" wp14:anchorId="5CF6ECD8" wp14:editId="07E9064B">
            <wp:extent cx="4693535" cy="3183038"/>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693535" cy="3183038"/>
                    </a:xfrm>
                    <a:prstGeom prst="rect">
                      <a:avLst/>
                    </a:prstGeom>
                    <a:ln>
                      <a:noFill/>
                    </a:ln>
                    <a:extLst>
                      <a:ext uri="{53640926-AAD7-44D8-BBD7-CCE9431645EC}">
                        <a14:shadowObscured xmlns:a14="http://schemas.microsoft.com/office/drawing/2010/main"/>
                      </a:ext>
                    </a:extLst>
                  </pic:spPr>
                </pic:pic>
              </a:graphicData>
            </a:graphic>
          </wp:inline>
        </w:drawing>
      </w:r>
    </w:p>
    <w:p w14:paraId="76AC40F9" w14:textId="77777777" w:rsidR="005E6399" w:rsidRPr="00660CE7" w:rsidRDefault="005E6399" w:rsidP="00605BDE">
      <w:pPr>
        <w:pStyle w:val="logo"/>
        <w:spacing w:before="480" w:after="100" w:afterAutospacing="1"/>
        <w:rPr>
          <w:rFonts w:ascii="Arial" w:hAnsi="Arial" w:cs="Arial"/>
          <w:color w:val="31849B" w:themeColor="accent5" w:themeShade="BF"/>
          <w:sz w:val="32"/>
          <w:szCs w:val="44"/>
        </w:rPr>
      </w:pPr>
    </w:p>
    <w:p w14:paraId="513584A7" w14:textId="6BDC4820" w:rsidR="00061667" w:rsidRPr="00006AF8" w:rsidRDefault="00F22B76" w:rsidP="00734840">
      <w:pPr>
        <w:pStyle w:val="Caption"/>
        <w:pBdr>
          <w:bottom w:val="single" w:sz="12" w:space="31" w:color="auto"/>
        </w:pBdr>
        <w:rPr>
          <w:rFonts w:ascii="Arial" w:hAnsi="Arial" w:cs="Arial"/>
        </w:rPr>
      </w:pPr>
      <w:r>
        <w:rPr>
          <w:rFonts w:ascii="Arial" w:hAnsi="Arial" w:cs="Arial"/>
        </w:rPr>
        <w:t xml:space="preserve"> Draft Nillumbik Housing Strategy 20</w:t>
      </w:r>
      <w:r w:rsidR="00974C45">
        <w:rPr>
          <w:rFonts w:ascii="Arial" w:hAnsi="Arial" w:cs="Arial"/>
        </w:rPr>
        <w:t>24 Community</w:t>
      </w:r>
      <w:r w:rsidR="008F61F9" w:rsidRPr="00006AF8">
        <w:rPr>
          <w:rFonts w:ascii="Arial" w:hAnsi="Arial" w:cs="Arial"/>
        </w:rPr>
        <w:t xml:space="preserve"> </w:t>
      </w:r>
      <w:r w:rsidR="007B77DC" w:rsidRPr="00006AF8">
        <w:rPr>
          <w:rFonts w:ascii="Arial" w:hAnsi="Arial" w:cs="Arial"/>
        </w:rPr>
        <w:t>Reference</w:t>
      </w:r>
      <w:r w:rsidR="00061667" w:rsidRPr="00006AF8">
        <w:rPr>
          <w:rFonts w:ascii="Arial" w:hAnsi="Arial" w:cs="Arial"/>
        </w:rPr>
        <w:t xml:space="preserve"> Group</w:t>
      </w:r>
      <w:r w:rsidR="00974C45">
        <w:rPr>
          <w:rFonts w:ascii="Arial" w:hAnsi="Arial" w:cs="Arial"/>
        </w:rPr>
        <w:t xml:space="preserve"> (CRG)</w:t>
      </w:r>
    </w:p>
    <w:p w14:paraId="0D2EEE23" w14:textId="77777777" w:rsidR="00734840" w:rsidRPr="00006AF8" w:rsidRDefault="00061667" w:rsidP="00660CE7">
      <w:pPr>
        <w:pStyle w:val="Caption"/>
        <w:pBdr>
          <w:bottom w:val="single" w:sz="12" w:space="31" w:color="auto"/>
        </w:pBdr>
        <w:spacing w:after="120"/>
        <w:rPr>
          <w:rFonts w:ascii="Arial" w:hAnsi="Arial" w:cs="Arial"/>
        </w:rPr>
      </w:pPr>
      <w:r w:rsidRPr="00006AF8">
        <w:rPr>
          <w:rFonts w:ascii="Arial" w:hAnsi="Arial" w:cs="Arial"/>
        </w:rPr>
        <w:t>T</w:t>
      </w:r>
      <w:r w:rsidR="00734840" w:rsidRPr="00006AF8">
        <w:rPr>
          <w:rFonts w:ascii="Arial" w:hAnsi="Arial" w:cs="Arial"/>
        </w:rPr>
        <w:t>erms of Reference</w:t>
      </w:r>
    </w:p>
    <w:p w14:paraId="5C7264AB" w14:textId="77777777" w:rsidR="00734840" w:rsidRPr="00660CE7" w:rsidRDefault="00734840" w:rsidP="00660CE7">
      <w:pPr>
        <w:spacing w:after="240" w:line="240" w:lineRule="auto"/>
        <w:rPr>
          <w:rFonts w:ascii="Arial" w:hAnsi="Arial" w:cs="Arial"/>
          <w:color w:val="31849B" w:themeColor="accent5" w:themeShade="BF"/>
        </w:rPr>
      </w:pPr>
    </w:p>
    <w:p w14:paraId="2B8CD78D" w14:textId="77777777" w:rsidR="00605BDE" w:rsidRPr="00660CE7" w:rsidRDefault="00605BDE" w:rsidP="00660CE7">
      <w:pPr>
        <w:spacing w:after="240" w:line="240" w:lineRule="auto"/>
        <w:rPr>
          <w:rFonts w:ascii="Arial" w:hAnsi="Arial" w:cs="Arial"/>
          <w:color w:val="31849B" w:themeColor="accent5" w:themeShade="BF"/>
        </w:rPr>
      </w:pPr>
    </w:p>
    <w:p w14:paraId="311CE359" w14:textId="77777777" w:rsidR="001C610D" w:rsidRPr="00C86FFB" w:rsidRDefault="001C610D" w:rsidP="001C610D">
      <w:pPr>
        <w:spacing w:after="60"/>
        <w:rPr>
          <w:rFonts w:ascii="Arial" w:hAnsi="Arial" w:cs="Arial"/>
          <w:b/>
          <w:color w:val="4A442A" w:themeColor="background2" w:themeShade="40"/>
          <w:sz w:val="20"/>
        </w:rPr>
      </w:pPr>
      <w:r w:rsidRPr="00C86FFB">
        <w:rPr>
          <w:rFonts w:ascii="Arial" w:hAnsi="Arial" w:cs="Arial"/>
          <w:b/>
          <w:color w:val="4A442A" w:themeColor="background2" w:themeShade="40"/>
          <w:sz w:val="20"/>
        </w:rPr>
        <w:t>Acknowledgement of Country</w:t>
      </w:r>
    </w:p>
    <w:p w14:paraId="3C4AABAB" w14:textId="77777777" w:rsidR="001C610D" w:rsidRPr="00C86FFB" w:rsidRDefault="001C610D" w:rsidP="001C610D">
      <w:pPr>
        <w:rPr>
          <w:rFonts w:ascii="Arial" w:hAnsi="Arial" w:cs="Arial"/>
          <w:color w:val="4A442A" w:themeColor="background2" w:themeShade="40"/>
          <w:sz w:val="20"/>
        </w:rPr>
      </w:pPr>
      <w:r w:rsidRPr="00C86FFB">
        <w:rPr>
          <w:rStyle w:val="Emphasis"/>
          <w:rFonts w:ascii="Arial" w:hAnsi="Arial" w:cs="Arial"/>
          <w:color w:val="4A442A" w:themeColor="background2" w:themeShade="40"/>
          <w:sz w:val="20"/>
          <w:lang w:eastAsia="en-AU"/>
        </w:rPr>
        <w:t>We acknowledge the Wurundjeri Woi-wurrung people as the Traditional Owners of the Country on which Nillumbik is located, we pay our respects to Elders past, present and future, and extend that respect to all First Nations People. We respect the enduring strength of the Wurundjeri Woi-wurrung and acknowledge that sovereignty was never ceded.</w:t>
      </w:r>
    </w:p>
    <w:p w14:paraId="17A88CE6" w14:textId="77777777" w:rsidR="001C610D" w:rsidRPr="00E15749" w:rsidRDefault="001C610D" w:rsidP="001C610D">
      <w:pPr>
        <w:rPr>
          <w:rFonts w:ascii="Arial" w:hAnsi="Arial" w:cs="Arial"/>
          <w:sz w:val="20"/>
        </w:rPr>
      </w:pPr>
    </w:p>
    <w:p w14:paraId="38321BDC" w14:textId="77777777" w:rsidR="001C610D" w:rsidRPr="00C86FFB" w:rsidRDefault="001C610D" w:rsidP="001C610D">
      <w:pPr>
        <w:spacing w:after="60"/>
        <w:rPr>
          <w:rFonts w:ascii="Arial" w:hAnsi="Arial" w:cs="Arial"/>
          <w:b/>
          <w:color w:val="404040" w:themeColor="text1" w:themeTint="BF"/>
          <w:sz w:val="20"/>
        </w:rPr>
      </w:pPr>
      <w:r w:rsidRPr="00C86FFB">
        <w:rPr>
          <w:rFonts w:ascii="Arial" w:hAnsi="Arial" w:cs="Arial"/>
          <w:b/>
          <w:color w:val="404040" w:themeColor="text1" w:themeTint="BF"/>
          <w:sz w:val="20"/>
        </w:rPr>
        <w:t>Inclusion statement</w:t>
      </w:r>
    </w:p>
    <w:p w14:paraId="7563AB9F" w14:textId="77777777" w:rsidR="001C610D" w:rsidRPr="00C86FFB" w:rsidRDefault="001C610D" w:rsidP="001C610D">
      <w:pPr>
        <w:rPr>
          <w:rFonts w:ascii="Arial" w:hAnsi="Arial" w:cs="Arial"/>
          <w:color w:val="404040" w:themeColor="text1" w:themeTint="BF"/>
          <w:sz w:val="20"/>
        </w:rPr>
      </w:pPr>
      <w:r w:rsidRPr="00C86FFB">
        <w:rPr>
          <w:rFonts w:ascii="Arial" w:eastAsiaTheme="minorHAnsi" w:hAnsi="Arial" w:cs="Arial"/>
          <w:color w:val="404040" w:themeColor="text1" w:themeTint="BF"/>
          <w:sz w:val="20"/>
        </w:rPr>
        <w:t>Nillumbik Shire Council is committed to creating a fair, equitable and inclusive community where human rights are respected, participation is facilitated, barriers are addressed and diversity is celebrated. We support the rights of all people regardless of age, gender, ability or background. We value the diverse and changing nature of our community and understand that some groups and individuals experience more barriers than others.</w:t>
      </w:r>
    </w:p>
    <w:p w14:paraId="5536177C" w14:textId="77777777" w:rsidR="00605BDE" w:rsidRPr="00660CE7" w:rsidRDefault="00605BDE" w:rsidP="00605BDE">
      <w:pPr>
        <w:rPr>
          <w:rFonts w:ascii="Arial" w:hAnsi="Arial" w:cs="Arial"/>
          <w:color w:val="31849B" w:themeColor="accent5" w:themeShade="BF"/>
        </w:rPr>
      </w:pPr>
    </w:p>
    <w:p w14:paraId="3BE19F29" w14:textId="6DDF0AD3" w:rsidR="00605BDE" w:rsidRPr="003902B9" w:rsidRDefault="00605BDE" w:rsidP="00B01E53">
      <w:pPr>
        <w:pStyle w:val="Heading1"/>
        <w:numPr>
          <w:ilvl w:val="0"/>
          <w:numId w:val="0"/>
        </w:numPr>
      </w:pPr>
      <w:r w:rsidRPr="003902B9">
        <w:lastRenderedPageBreak/>
        <w:t>Background</w:t>
      </w:r>
      <w:r w:rsidR="00860772" w:rsidRPr="003902B9">
        <w:t xml:space="preserve"> </w:t>
      </w:r>
      <w:r w:rsidRPr="003902B9">
        <w:t>/</w:t>
      </w:r>
      <w:r w:rsidR="00860772" w:rsidRPr="003902B9">
        <w:t xml:space="preserve"> c</w:t>
      </w:r>
      <w:r w:rsidRPr="003902B9">
        <w:t>ontext</w:t>
      </w:r>
    </w:p>
    <w:p w14:paraId="5BC4E1A9" w14:textId="742C106B" w:rsidR="007D7ED3" w:rsidRPr="003902B9" w:rsidRDefault="007D7ED3" w:rsidP="00D930AD">
      <w:pPr>
        <w:pStyle w:val="NormalItalics"/>
        <w:spacing w:before="0" w:after="120"/>
        <w:ind w:left="0"/>
        <w:rPr>
          <w:rFonts w:ascii="Arial" w:hAnsi="Arial" w:cs="Arial"/>
          <w:i w:val="0"/>
          <w:iCs w:val="0"/>
        </w:rPr>
      </w:pPr>
      <w:r w:rsidRPr="003902B9">
        <w:rPr>
          <w:rFonts w:ascii="Arial" w:hAnsi="Arial" w:cs="Arial"/>
          <w:i w:val="0"/>
          <w:iCs w:val="0"/>
        </w:rPr>
        <w:t xml:space="preserve">This Terms of Reference document outlines how the Nillumbik Housing Strategy Community Reference Group will assist in the preparation of a new </w:t>
      </w:r>
      <w:r w:rsidR="003902B9" w:rsidRPr="003902B9">
        <w:rPr>
          <w:rFonts w:ascii="Arial" w:hAnsi="Arial" w:cs="Arial"/>
          <w:i w:val="0"/>
          <w:iCs w:val="0"/>
        </w:rPr>
        <w:t xml:space="preserve">Draft </w:t>
      </w:r>
      <w:r w:rsidRPr="003902B9">
        <w:rPr>
          <w:rFonts w:ascii="Arial" w:hAnsi="Arial" w:cs="Arial"/>
          <w:i w:val="0"/>
          <w:iCs w:val="0"/>
        </w:rPr>
        <w:t>Nillumbik Housing Strategy</w:t>
      </w:r>
      <w:r w:rsidR="003902B9" w:rsidRPr="003902B9">
        <w:rPr>
          <w:rFonts w:ascii="Arial" w:hAnsi="Arial" w:cs="Arial"/>
          <w:i w:val="0"/>
          <w:iCs w:val="0"/>
        </w:rPr>
        <w:t xml:space="preserve"> 2024 </w:t>
      </w:r>
      <w:r w:rsidR="003902B9" w:rsidRPr="003902B9">
        <w:rPr>
          <w:rFonts w:ascii="Arial" w:hAnsi="Arial" w:cs="Arial"/>
          <w:color w:val="000000"/>
        </w:rPr>
        <w:t>(‘the Housing Strategy’ or ‘the Strategy’)</w:t>
      </w:r>
      <w:r w:rsidRPr="003902B9">
        <w:rPr>
          <w:rFonts w:ascii="Arial" w:hAnsi="Arial" w:cs="Arial"/>
          <w:i w:val="0"/>
          <w:iCs w:val="0"/>
        </w:rPr>
        <w:t>.  It defines the specific roles and responsibilities of the group and how the group will operate.</w:t>
      </w:r>
    </w:p>
    <w:p w14:paraId="564CB3AE" w14:textId="0619AACE" w:rsidR="00D930AD" w:rsidRPr="003902B9" w:rsidRDefault="00D930AD" w:rsidP="00B01E53">
      <w:pPr>
        <w:pStyle w:val="NormalItalics"/>
        <w:spacing w:before="0" w:after="0"/>
        <w:ind w:left="0"/>
        <w:rPr>
          <w:rFonts w:ascii="Arial" w:hAnsi="Arial" w:cs="Arial"/>
          <w:i w:val="0"/>
          <w:iCs w:val="0"/>
        </w:rPr>
      </w:pPr>
    </w:p>
    <w:p w14:paraId="5311BDE9" w14:textId="093A0A41" w:rsidR="007D7ED3" w:rsidRPr="003902B9" w:rsidRDefault="007D7ED3" w:rsidP="007D7ED3">
      <w:pPr>
        <w:pStyle w:val="NormalItalics"/>
        <w:spacing w:before="0" w:after="120"/>
        <w:ind w:left="0"/>
        <w:rPr>
          <w:rFonts w:ascii="Arial" w:hAnsi="Arial" w:cs="Arial"/>
          <w:b/>
          <w:i w:val="0"/>
          <w:iCs w:val="0"/>
        </w:rPr>
      </w:pPr>
      <w:r w:rsidRPr="003902B9">
        <w:rPr>
          <w:rFonts w:ascii="Arial" w:hAnsi="Arial" w:cs="Arial"/>
          <w:b/>
          <w:i w:val="0"/>
          <w:iCs w:val="0"/>
        </w:rPr>
        <w:t>Why do we need a new Housing Strategy?</w:t>
      </w:r>
    </w:p>
    <w:p w14:paraId="61FB8A2B" w14:textId="5AF9AD52" w:rsidR="007D7ED3" w:rsidRPr="003902B9" w:rsidRDefault="007D7ED3" w:rsidP="00D930AD">
      <w:pPr>
        <w:pStyle w:val="NormalItalics"/>
        <w:spacing w:before="0" w:after="120"/>
        <w:ind w:left="0"/>
        <w:rPr>
          <w:rFonts w:ascii="Arial" w:hAnsi="Arial" w:cs="Arial"/>
          <w:i w:val="0"/>
          <w:iCs w:val="0"/>
        </w:rPr>
      </w:pPr>
      <w:r w:rsidRPr="003902B9">
        <w:rPr>
          <w:rFonts w:ascii="Arial" w:hAnsi="Arial" w:cs="Arial"/>
          <w:i w:val="0"/>
          <w:iCs w:val="0"/>
        </w:rPr>
        <w:t xml:space="preserve">Council’s current Housing Strategy is very dated (2001).  The new Housing Strategy will ensure that a range of housing opportunities are available across the Shire to meet the needs </w:t>
      </w:r>
      <w:r w:rsidR="00D4564F" w:rsidRPr="003902B9">
        <w:rPr>
          <w:rFonts w:ascii="Arial" w:hAnsi="Arial" w:cs="Arial"/>
          <w:i w:val="0"/>
          <w:iCs w:val="0"/>
        </w:rPr>
        <w:t>of the</w:t>
      </w:r>
      <w:r w:rsidR="00D930AD" w:rsidRPr="003902B9">
        <w:rPr>
          <w:rFonts w:ascii="Arial" w:hAnsi="Arial" w:cs="Arial"/>
          <w:i w:val="0"/>
          <w:iCs w:val="0"/>
        </w:rPr>
        <w:t xml:space="preserve"> </w:t>
      </w:r>
      <w:r w:rsidR="00D4564F" w:rsidRPr="003902B9">
        <w:rPr>
          <w:rFonts w:ascii="Arial" w:hAnsi="Arial" w:cs="Arial"/>
          <w:i w:val="0"/>
          <w:iCs w:val="0"/>
        </w:rPr>
        <w:t xml:space="preserve">projected </w:t>
      </w:r>
      <w:r w:rsidR="00D930AD" w:rsidRPr="003902B9">
        <w:rPr>
          <w:rFonts w:ascii="Arial" w:hAnsi="Arial" w:cs="Arial"/>
          <w:i w:val="0"/>
          <w:iCs w:val="0"/>
        </w:rPr>
        <w:t>population for the next 15 years.</w:t>
      </w:r>
    </w:p>
    <w:p w14:paraId="4BDA4D0B" w14:textId="42F62F56" w:rsidR="00D930AD" w:rsidRPr="003902B9" w:rsidRDefault="00D930AD" w:rsidP="00B01E53">
      <w:pPr>
        <w:pStyle w:val="NormalItalics"/>
        <w:spacing w:before="0" w:after="0"/>
        <w:ind w:left="0"/>
        <w:rPr>
          <w:rFonts w:ascii="Arial" w:hAnsi="Arial" w:cs="Arial"/>
          <w:i w:val="0"/>
          <w:iCs w:val="0"/>
        </w:rPr>
      </w:pPr>
    </w:p>
    <w:p w14:paraId="42566EF2" w14:textId="587A4E2D" w:rsidR="00D930AD" w:rsidRPr="003902B9" w:rsidRDefault="00D930AD" w:rsidP="00D930AD">
      <w:pPr>
        <w:pStyle w:val="NormalItalics"/>
        <w:spacing w:before="0" w:after="120"/>
        <w:ind w:left="0"/>
        <w:rPr>
          <w:rFonts w:ascii="Arial" w:hAnsi="Arial" w:cs="Arial"/>
          <w:b/>
          <w:i w:val="0"/>
          <w:iCs w:val="0"/>
        </w:rPr>
      </w:pPr>
      <w:r w:rsidRPr="003902B9">
        <w:rPr>
          <w:rFonts w:ascii="Arial" w:hAnsi="Arial" w:cs="Arial"/>
          <w:b/>
          <w:i w:val="0"/>
          <w:iCs w:val="0"/>
        </w:rPr>
        <w:t>What will the Housing Strategy include?</w:t>
      </w:r>
    </w:p>
    <w:p w14:paraId="3738CF60" w14:textId="7973F9EE" w:rsidR="007D7ED3" w:rsidRPr="003902B9" w:rsidRDefault="00D930AD" w:rsidP="00D930AD">
      <w:pPr>
        <w:pStyle w:val="NormalItalics"/>
        <w:spacing w:before="0" w:after="120"/>
        <w:ind w:left="0"/>
        <w:rPr>
          <w:rFonts w:ascii="Arial" w:hAnsi="Arial" w:cs="Arial"/>
          <w:i w:val="0"/>
          <w:iCs w:val="0"/>
        </w:rPr>
      </w:pPr>
      <w:r w:rsidRPr="003902B9">
        <w:rPr>
          <w:rFonts w:ascii="Arial" w:hAnsi="Arial" w:cs="Arial"/>
          <w:i w:val="0"/>
          <w:iCs w:val="0"/>
        </w:rPr>
        <w:t xml:space="preserve">The scope of the project is to develop a new Housing Strategy to replace the 2001 Housing Strategy, and includes:  </w:t>
      </w:r>
    </w:p>
    <w:p w14:paraId="673B6C0E" w14:textId="43DABC11" w:rsidR="00D930AD" w:rsidRPr="003902B9" w:rsidRDefault="00D930AD" w:rsidP="008D0F7F">
      <w:pPr>
        <w:pStyle w:val="NormalItalics"/>
        <w:numPr>
          <w:ilvl w:val="0"/>
          <w:numId w:val="10"/>
        </w:numPr>
        <w:spacing w:before="0" w:after="120"/>
        <w:ind w:left="425" w:hanging="425"/>
        <w:rPr>
          <w:rFonts w:ascii="Arial" w:hAnsi="Arial" w:cs="Arial"/>
          <w:i w:val="0"/>
          <w:iCs w:val="0"/>
        </w:rPr>
      </w:pPr>
      <w:r w:rsidRPr="003902B9">
        <w:rPr>
          <w:rFonts w:ascii="Arial" w:hAnsi="Arial" w:cs="Arial"/>
          <w:i w:val="0"/>
          <w:iCs w:val="0"/>
        </w:rPr>
        <w:t>Identifying State planning policy settings and Practice Notes that the Housing Strategy must be consistent with.</w:t>
      </w:r>
    </w:p>
    <w:p w14:paraId="2F96C746" w14:textId="22968D8F" w:rsidR="005F199E" w:rsidRPr="003902B9" w:rsidRDefault="00D930AD" w:rsidP="008D0F7F">
      <w:pPr>
        <w:pStyle w:val="NormalItalics"/>
        <w:numPr>
          <w:ilvl w:val="0"/>
          <w:numId w:val="10"/>
        </w:numPr>
        <w:spacing w:before="0" w:after="120"/>
        <w:ind w:left="425" w:hanging="425"/>
        <w:rPr>
          <w:rFonts w:ascii="Arial" w:hAnsi="Arial" w:cs="Arial"/>
          <w:i w:val="0"/>
          <w:iCs w:val="0"/>
        </w:rPr>
      </w:pPr>
      <w:r w:rsidRPr="003902B9">
        <w:rPr>
          <w:rFonts w:ascii="Arial" w:hAnsi="Arial" w:cs="Arial"/>
          <w:i w:val="0"/>
          <w:iCs w:val="0"/>
        </w:rPr>
        <w:t>Examining</w:t>
      </w:r>
      <w:r w:rsidR="005F199E" w:rsidRPr="003902B9">
        <w:rPr>
          <w:rFonts w:ascii="Arial" w:hAnsi="Arial" w:cs="Arial"/>
          <w:i w:val="0"/>
          <w:iCs w:val="0"/>
        </w:rPr>
        <w:t xml:space="preserve"> housing demand and supply within all the residential areas across the </w:t>
      </w:r>
      <w:r w:rsidRPr="003902B9">
        <w:rPr>
          <w:rFonts w:ascii="Arial" w:hAnsi="Arial" w:cs="Arial"/>
          <w:i w:val="0"/>
          <w:iCs w:val="0"/>
        </w:rPr>
        <w:t>Shire</w:t>
      </w:r>
      <w:r w:rsidR="008D0F7F" w:rsidRPr="003902B9">
        <w:rPr>
          <w:rFonts w:ascii="Arial" w:hAnsi="Arial" w:cs="Arial"/>
          <w:i w:val="0"/>
          <w:iCs w:val="0"/>
        </w:rPr>
        <w:t>, including within</w:t>
      </w:r>
      <w:r w:rsidRPr="003902B9">
        <w:rPr>
          <w:rFonts w:ascii="Arial" w:hAnsi="Arial" w:cs="Arial"/>
          <w:i w:val="0"/>
          <w:iCs w:val="0"/>
        </w:rPr>
        <w:t xml:space="preserve"> the following Residential Land Use Zones</w:t>
      </w:r>
      <w:r w:rsidR="008D0F7F" w:rsidRPr="003902B9">
        <w:rPr>
          <w:rFonts w:ascii="Arial" w:hAnsi="Arial" w:cs="Arial"/>
          <w:i w:val="0"/>
          <w:iCs w:val="0"/>
        </w:rPr>
        <w:t>:</w:t>
      </w:r>
    </w:p>
    <w:p w14:paraId="10E6305C" w14:textId="167F64E5" w:rsidR="008D0F7F" w:rsidRPr="003902B9" w:rsidRDefault="008D0F7F" w:rsidP="008D0F7F">
      <w:pPr>
        <w:pStyle w:val="NormalItalics"/>
        <w:numPr>
          <w:ilvl w:val="0"/>
          <w:numId w:val="11"/>
        </w:numPr>
        <w:spacing w:before="0" w:after="0"/>
        <w:ind w:left="851" w:hanging="425"/>
        <w:rPr>
          <w:rFonts w:ascii="Arial" w:hAnsi="Arial" w:cs="Arial"/>
          <w:i w:val="0"/>
          <w:iCs w:val="0"/>
        </w:rPr>
      </w:pPr>
      <w:r w:rsidRPr="003902B9">
        <w:rPr>
          <w:rFonts w:ascii="Arial" w:hAnsi="Arial" w:cs="Arial"/>
          <w:i w:val="0"/>
          <w:iCs w:val="0"/>
        </w:rPr>
        <w:t>Low Density Residential Zone (LDRZ)</w:t>
      </w:r>
    </w:p>
    <w:p w14:paraId="304E5286" w14:textId="6D703D8B" w:rsidR="008D0F7F" w:rsidRPr="003902B9" w:rsidRDefault="008D0F7F" w:rsidP="008D0F7F">
      <w:pPr>
        <w:pStyle w:val="NormalItalics"/>
        <w:numPr>
          <w:ilvl w:val="0"/>
          <w:numId w:val="11"/>
        </w:numPr>
        <w:spacing w:before="0" w:after="0"/>
        <w:ind w:left="851" w:hanging="425"/>
        <w:rPr>
          <w:rFonts w:ascii="Arial" w:hAnsi="Arial" w:cs="Arial"/>
          <w:i w:val="0"/>
          <w:iCs w:val="0"/>
        </w:rPr>
      </w:pPr>
      <w:r w:rsidRPr="003902B9">
        <w:rPr>
          <w:rFonts w:ascii="Arial" w:hAnsi="Arial" w:cs="Arial"/>
          <w:i w:val="0"/>
          <w:iCs w:val="0"/>
        </w:rPr>
        <w:t>Mixed Use Zone (MUZ)</w:t>
      </w:r>
    </w:p>
    <w:p w14:paraId="05F5E487" w14:textId="44D9BA52" w:rsidR="008D0F7F" w:rsidRPr="003902B9" w:rsidRDefault="008D0F7F" w:rsidP="008D0F7F">
      <w:pPr>
        <w:pStyle w:val="NormalItalics"/>
        <w:numPr>
          <w:ilvl w:val="0"/>
          <w:numId w:val="11"/>
        </w:numPr>
        <w:spacing w:before="0" w:after="0"/>
        <w:ind w:left="851" w:hanging="425"/>
        <w:rPr>
          <w:rFonts w:ascii="Arial" w:hAnsi="Arial" w:cs="Arial"/>
          <w:i w:val="0"/>
          <w:iCs w:val="0"/>
        </w:rPr>
      </w:pPr>
      <w:r w:rsidRPr="003902B9">
        <w:rPr>
          <w:rFonts w:ascii="Arial" w:hAnsi="Arial" w:cs="Arial"/>
          <w:i w:val="0"/>
          <w:iCs w:val="0"/>
        </w:rPr>
        <w:t>Township Zone (TZ)</w:t>
      </w:r>
    </w:p>
    <w:p w14:paraId="6B4F81EA" w14:textId="1EE03A85" w:rsidR="008D0F7F" w:rsidRPr="003902B9" w:rsidRDefault="008D0F7F" w:rsidP="008D0F7F">
      <w:pPr>
        <w:pStyle w:val="NormalItalics"/>
        <w:numPr>
          <w:ilvl w:val="0"/>
          <w:numId w:val="11"/>
        </w:numPr>
        <w:spacing w:before="0" w:after="0"/>
        <w:ind w:left="851" w:hanging="425"/>
        <w:rPr>
          <w:rFonts w:ascii="Arial" w:hAnsi="Arial" w:cs="Arial"/>
          <w:i w:val="0"/>
          <w:iCs w:val="0"/>
        </w:rPr>
      </w:pPr>
      <w:r w:rsidRPr="003902B9">
        <w:rPr>
          <w:rFonts w:ascii="Arial" w:hAnsi="Arial" w:cs="Arial"/>
          <w:i w:val="0"/>
          <w:iCs w:val="0"/>
        </w:rPr>
        <w:t>General Residential Zone (GRZ)</w:t>
      </w:r>
    </w:p>
    <w:p w14:paraId="1DD6F9B9" w14:textId="192659BE" w:rsidR="008D0F7F" w:rsidRPr="003902B9" w:rsidRDefault="008D0F7F" w:rsidP="008D0F7F">
      <w:pPr>
        <w:pStyle w:val="NormalItalics"/>
        <w:numPr>
          <w:ilvl w:val="0"/>
          <w:numId w:val="11"/>
        </w:numPr>
        <w:spacing w:before="0" w:after="0"/>
        <w:ind w:left="851" w:hanging="425"/>
        <w:rPr>
          <w:rFonts w:ascii="Arial" w:hAnsi="Arial" w:cs="Arial"/>
          <w:i w:val="0"/>
          <w:iCs w:val="0"/>
        </w:rPr>
      </w:pPr>
      <w:r w:rsidRPr="003902B9">
        <w:rPr>
          <w:rFonts w:ascii="Arial" w:hAnsi="Arial" w:cs="Arial"/>
          <w:i w:val="0"/>
          <w:iCs w:val="0"/>
        </w:rPr>
        <w:t>Neighbourhood Residential Zone (NRZ)</w:t>
      </w:r>
    </w:p>
    <w:p w14:paraId="12EAC551" w14:textId="56D1424F" w:rsidR="008D0F7F" w:rsidRPr="003902B9" w:rsidRDefault="008D0F7F" w:rsidP="008D0F7F">
      <w:pPr>
        <w:pStyle w:val="NormalItalics"/>
        <w:numPr>
          <w:ilvl w:val="0"/>
          <w:numId w:val="11"/>
        </w:numPr>
        <w:spacing w:before="0" w:after="120"/>
        <w:ind w:left="850" w:hanging="425"/>
        <w:rPr>
          <w:rFonts w:ascii="Arial" w:hAnsi="Arial" w:cs="Arial"/>
          <w:i w:val="0"/>
          <w:iCs w:val="0"/>
        </w:rPr>
      </w:pPr>
      <w:r w:rsidRPr="003902B9">
        <w:rPr>
          <w:rFonts w:ascii="Arial" w:hAnsi="Arial" w:cs="Arial"/>
          <w:i w:val="0"/>
          <w:iCs w:val="0"/>
        </w:rPr>
        <w:t>Activity Centre Zone (ACZ)</w:t>
      </w:r>
    </w:p>
    <w:p w14:paraId="36B8D7AE" w14:textId="6EDAE00B" w:rsidR="008D0F7F" w:rsidRPr="003902B9" w:rsidRDefault="00831F7B" w:rsidP="00DC589D">
      <w:pPr>
        <w:pStyle w:val="NormalItalics"/>
        <w:numPr>
          <w:ilvl w:val="0"/>
          <w:numId w:val="10"/>
        </w:numPr>
        <w:spacing w:before="0" w:after="120"/>
        <w:ind w:left="425" w:hanging="425"/>
        <w:rPr>
          <w:rFonts w:ascii="Arial" w:hAnsi="Arial" w:cs="Arial"/>
          <w:i w:val="0"/>
          <w:iCs w:val="0"/>
        </w:rPr>
      </w:pPr>
      <w:r w:rsidRPr="003902B9">
        <w:rPr>
          <w:rFonts w:ascii="Arial" w:hAnsi="Arial" w:cs="Arial"/>
          <w:i w:val="0"/>
          <w:iCs w:val="0"/>
        </w:rPr>
        <w:t>Acquiring and examining</w:t>
      </w:r>
      <w:r w:rsidR="00DC589D" w:rsidRPr="003902B9">
        <w:rPr>
          <w:rFonts w:ascii="Arial" w:hAnsi="Arial" w:cs="Arial"/>
          <w:i w:val="0"/>
          <w:iCs w:val="0"/>
        </w:rPr>
        <w:t xml:space="preserve"> recent data from the Nillumbik community profile, </w:t>
      </w:r>
      <w:r w:rsidRPr="003902B9">
        <w:rPr>
          <w:rFonts w:ascii="Arial" w:hAnsi="Arial" w:cs="Arial"/>
          <w:i w:val="0"/>
          <w:iCs w:val="0"/>
        </w:rPr>
        <w:t xml:space="preserve">and forecast population data for Nillumbik, </w:t>
      </w:r>
      <w:r w:rsidR="00DC589D" w:rsidRPr="003902B9">
        <w:rPr>
          <w:rFonts w:ascii="Arial" w:hAnsi="Arial" w:cs="Arial"/>
          <w:i w:val="0"/>
          <w:iCs w:val="0"/>
        </w:rPr>
        <w:t>which includes 2021 Census figures.</w:t>
      </w:r>
    </w:p>
    <w:p w14:paraId="4E400022" w14:textId="2A0DE1E5" w:rsidR="00831F7B" w:rsidRPr="003902B9" w:rsidRDefault="00831F7B" w:rsidP="00DC589D">
      <w:pPr>
        <w:pStyle w:val="NormalItalics"/>
        <w:numPr>
          <w:ilvl w:val="0"/>
          <w:numId w:val="10"/>
        </w:numPr>
        <w:spacing w:before="0" w:after="120"/>
        <w:ind w:left="425" w:hanging="425"/>
        <w:rPr>
          <w:rFonts w:ascii="Arial" w:hAnsi="Arial" w:cs="Arial"/>
          <w:i w:val="0"/>
          <w:iCs w:val="0"/>
        </w:rPr>
      </w:pPr>
      <w:r w:rsidRPr="003902B9">
        <w:rPr>
          <w:rFonts w:ascii="Arial" w:hAnsi="Arial" w:cs="Arial"/>
          <w:i w:val="0"/>
          <w:iCs w:val="0"/>
        </w:rPr>
        <w:t xml:space="preserve">Examining the ‘areas of influence’ that Nillumbik Shire has in regard to housing, noting local government may only directly influence certain outcomes with regard to land use and other planning, </w:t>
      </w:r>
      <w:r w:rsidR="008B1391" w:rsidRPr="003902B9">
        <w:rPr>
          <w:rFonts w:ascii="Arial" w:hAnsi="Arial" w:cs="Arial"/>
          <w:i w:val="0"/>
          <w:iCs w:val="0"/>
        </w:rPr>
        <w:t xml:space="preserve">and may only advocate to State and Federal governments in </w:t>
      </w:r>
      <w:r w:rsidR="005B62E2">
        <w:rPr>
          <w:rFonts w:ascii="Arial" w:hAnsi="Arial" w:cs="Arial"/>
          <w:i w:val="0"/>
          <w:iCs w:val="0"/>
        </w:rPr>
        <w:t>regard to other areas of change</w:t>
      </w:r>
      <w:r w:rsidR="000266C5">
        <w:rPr>
          <w:rFonts w:ascii="Arial" w:hAnsi="Arial" w:cs="Arial"/>
          <w:i w:val="0"/>
          <w:iCs w:val="0"/>
        </w:rPr>
        <w:t xml:space="preserve">. For instance, </w:t>
      </w:r>
      <w:r w:rsidR="00C11778">
        <w:rPr>
          <w:rFonts w:ascii="Arial" w:hAnsi="Arial" w:cs="Arial"/>
          <w:i w:val="0"/>
          <w:iCs w:val="0"/>
        </w:rPr>
        <w:t>the Nillumbik Planning Scheme could not be used to encourage ‘</w:t>
      </w:r>
      <w:r w:rsidR="00323E70">
        <w:rPr>
          <w:rFonts w:ascii="Arial" w:hAnsi="Arial" w:cs="Arial"/>
          <w:i w:val="0"/>
          <w:iCs w:val="0"/>
        </w:rPr>
        <w:t>tiny homes</w:t>
      </w:r>
      <w:r w:rsidR="00C11778">
        <w:rPr>
          <w:rFonts w:ascii="Arial" w:hAnsi="Arial" w:cs="Arial"/>
          <w:i w:val="0"/>
          <w:iCs w:val="0"/>
        </w:rPr>
        <w:t>’</w:t>
      </w:r>
      <w:r w:rsidR="00323E70">
        <w:rPr>
          <w:rFonts w:ascii="Arial" w:hAnsi="Arial" w:cs="Arial"/>
          <w:i w:val="0"/>
          <w:iCs w:val="0"/>
        </w:rPr>
        <w:t xml:space="preserve"> </w:t>
      </w:r>
      <w:r w:rsidR="005B62E2">
        <w:rPr>
          <w:rFonts w:ascii="Arial" w:hAnsi="Arial" w:cs="Arial"/>
          <w:i w:val="0"/>
          <w:iCs w:val="0"/>
        </w:rPr>
        <w:t>as an affordable housing option</w:t>
      </w:r>
      <w:r w:rsidR="00C11778">
        <w:rPr>
          <w:rFonts w:ascii="Arial" w:hAnsi="Arial" w:cs="Arial"/>
          <w:i w:val="0"/>
          <w:iCs w:val="0"/>
        </w:rPr>
        <w:t xml:space="preserve"> unless Building Regulations and the Victoria Planning Provisions were changed to distinguish tiny homes from caravans</w:t>
      </w:r>
      <w:r w:rsidR="005B62E2">
        <w:rPr>
          <w:rFonts w:ascii="Arial" w:hAnsi="Arial" w:cs="Arial"/>
          <w:i w:val="0"/>
          <w:iCs w:val="0"/>
        </w:rPr>
        <w:t>.</w:t>
      </w:r>
    </w:p>
    <w:p w14:paraId="6722F7CE" w14:textId="18703E97" w:rsidR="008B1391" w:rsidRPr="003902B9" w:rsidRDefault="008B1391" w:rsidP="00DC589D">
      <w:pPr>
        <w:pStyle w:val="NormalItalics"/>
        <w:numPr>
          <w:ilvl w:val="0"/>
          <w:numId w:val="10"/>
        </w:numPr>
        <w:spacing w:before="0" w:after="120"/>
        <w:ind w:left="425" w:hanging="425"/>
        <w:rPr>
          <w:rFonts w:ascii="Arial" w:hAnsi="Arial" w:cs="Arial"/>
          <w:i w:val="0"/>
          <w:iCs w:val="0"/>
        </w:rPr>
      </w:pPr>
      <w:r w:rsidRPr="003902B9">
        <w:rPr>
          <w:rFonts w:ascii="Arial" w:hAnsi="Arial" w:cs="Arial"/>
          <w:i w:val="0"/>
          <w:iCs w:val="0"/>
        </w:rPr>
        <w:t>Identifying some of the key challenges that face the Nillumbik community with regard to acquiring secure housing.</w:t>
      </w:r>
    </w:p>
    <w:p w14:paraId="5F50928F" w14:textId="6F7323CB" w:rsidR="002C3CC1" w:rsidRPr="003902B9" w:rsidRDefault="008B1391" w:rsidP="00DC589D">
      <w:pPr>
        <w:pStyle w:val="NormalItalics"/>
        <w:numPr>
          <w:ilvl w:val="0"/>
          <w:numId w:val="10"/>
        </w:numPr>
        <w:spacing w:before="0" w:after="120"/>
        <w:ind w:left="425" w:hanging="425"/>
        <w:rPr>
          <w:rFonts w:ascii="Arial" w:hAnsi="Arial" w:cs="Arial"/>
          <w:i w:val="0"/>
          <w:iCs w:val="0"/>
        </w:rPr>
      </w:pPr>
      <w:r w:rsidRPr="003902B9">
        <w:rPr>
          <w:rFonts w:ascii="Arial" w:hAnsi="Arial" w:cs="Arial"/>
          <w:i w:val="0"/>
          <w:iCs w:val="0"/>
        </w:rPr>
        <w:t>Identifying land use and development opportunities and constraints that influence location of housing</w:t>
      </w:r>
      <w:r w:rsidR="002C3CC1" w:rsidRPr="003902B9">
        <w:rPr>
          <w:rFonts w:ascii="Arial" w:hAnsi="Arial" w:cs="Arial"/>
          <w:i w:val="0"/>
          <w:iCs w:val="0"/>
        </w:rPr>
        <w:t xml:space="preserve"> required to support residential development and population growth</w:t>
      </w:r>
      <w:r w:rsidR="00C37CF9">
        <w:rPr>
          <w:rFonts w:ascii="Arial" w:hAnsi="Arial" w:cs="Arial"/>
          <w:i w:val="0"/>
          <w:iCs w:val="0"/>
        </w:rPr>
        <w:t xml:space="preserve"> (e.g. access to t</w:t>
      </w:r>
      <w:r w:rsidRPr="003902B9">
        <w:rPr>
          <w:rFonts w:ascii="Arial" w:hAnsi="Arial" w:cs="Arial"/>
          <w:i w:val="0"/>
          <w:iCs w:val="0"/>
        </w:rPr>
        <w:t>ransport and community services)</w:t>
      </w:r>
      <w:r w:rsidR="002C3CC1" w:rsidRPr="003902B9">
        <w:rPr>
          <w:rFonts w:ascii="Arial" w:hAnsi="Arial" w:cs="Arial"/>
          <w:i w:val="0"/>
          <w:iCs w:val="0"/>
        </w:rPr>
        <w:t>.</w:t>
      </w:r>
    </w:p>
    <w:p w14:paraId="10AFDB2E" w14:textId="4C24BCAF" w:rsidR="008B1391" w:rsidRPr="003902B9" w:rsidRDefault="008B1391" w:rsidP="00DC589D">
      <w:pPr>
        <w:pStyle w:val="NormalItalics"/>
        <w:numPr>
          <w:ilvl w:val="0"/>
          <w:numId w:val="10"/>
        </w:numPr>
        <w:spacing w:before="0" w:after="120"/>
        <w:ind w:left="425" w:hanging="425"/>
        <w:rPr>
          <w:rFonts w:ascii="Arial" w:hAnsi="Arial" w:cs="Arial"/>
          <w:i w:val="0"/>
          <w:iCs w:val="0"/>
        </w:rPr>
      </w:pPr>
      <w:r w:rsidRPr="003902B9">
        <w:rPr>
          <w:rFonts w:ascii="Arial" w:hAnsi="Arial" w:cs="Arial"/>
          <w:i w:val="0"/>
          <w:iCs w:val="0"/>
        </w:rPr>
        <w:t>Identifying a vision for housing provision in Nillumbik across the next 10-15 years, including key objectives to support that vision.</w:t>
      </w:r>
    </w:p>
    <w:p w14:paraId="53CBFDAD" w14:textId="4E553981" w:rsidR="00DC589D" w:rsidRPr="003902B9" w:rsidRDefault="00DC589D" w:rsidP="00DC589D">
      <w:pPr>
        <w:pStyle w:val="NormalItalics"/>
        <w:numPr>
          <w:ilvl w:val="0"/>
          <w:numId w:val="10"/>
        </w:numPr>
        <w:spacing w:before="0" w:after="120"/>
        <w:ind w:left="425" w:hanging="425"/>
        <w:rPr>
          <w:rFonts w:ascii="Arial" w:hAnsi="Arial" w:cs="Arial"/>
          <w:i w:val="0"/>
          <w:iCs w:val="0"/>
        </w:rPr>
      </w:pPr>
      <w:r w:rsidRPr="003902B9">
        <w:rPr>
          <w:rFonts w:ascii="Arial" w:hAnsi="Arial" w:cs="Arial"/>
          <w:i w:val="0"/>
          <w:iCs w:val="0"/>
        </w:rPr>
        <w:t>Map</w:t>
      </w:r>
      <w:r w:rsidR="008B1391" w:rsidRPr="003902B9">
        <w:rPr>
          <w:rFonts w:ascii="Arial" w:hAnsi="Arial" w:cs="Arial"/>
          <w:i w:val="0"/>
          <w:iCs w:val="0"/>
        </w:rPr>
        <w:t>ping</w:t>
      </w:r>
      <w:r w:rsidRPr="003902B9">
        <w:rPr>
          <w:rFonts w:ascii="Arial" w:hAnsi="Arial" w:cs="Arial"/>
          <w:i w:val="0"/>
          <w:iCs w:val="0"/>
        </w:rPr>
        <w:t xml:space="preserve"> </w:t>
      </w:r>
      <w:r w:rsidR="002C3CC1" w:rsidRPr="003902B9">
        <w:rPr>
          <w:rFonts w:ascii="Arial" w:hAnsi="Arial" w:cs="Arial"/>
          <w:i w:val="0"/>
          <w:iCs w:val="0"/>
        </w:rPr>
        <w:t>housin</w:t>
      </w:r>
      <w:r w:rsidRPr="003902B9">
        <w:rPr>
          <w:rFonts w:ascii="Arial" w:hAnsi="Arial" w:cs="Arial"/>
          <w:i w:val="0"/>
          <w:iCs w:val="0"/>
        </w:rPr>
        <w:t xml:space="preserve">g change areas </w:t>
      </w:r>
      <w:r w:rsidR="004F12E9" w:rsidRPr="003902B9">
        <w:rPr>
          <w:rFonts w:ascii="Arial" w:hAnsi="Arial" w:cs="Arial"/>
          <w:i w:val="0"/>
          <w:iCs w:val="0"/>
        </w:rPr>
        <w:t>across</w:t>
      </w:r>
      <w:r w:rsidRPr="003902B9">
        <w:rPr>
          <w:rFonts w:ascii="Arial" w:hAnsi="Arial" w:cs="Arial"/>
          <w:i w:val="0"/>
          <w:iCs w:val="0"/>
        </w:rPr>
        <w:t xml:space="preserve"> </w:t>
      </w:r>
      <w:r w:rsidR="008B1391" w:rsidRPr="003902B9">
        <w:rPr>
          <w:rFonts w:ascii="Arial" w:hAnsi="Arial" w:cs="Arial"/>
          <w:i w:val="0"/>
          <w:iCs w:val="0"/>
        </w:rPr>
        <w:t>Nillumbik</w:t>
      </w:r>
      <w:r w:rsidR="004F12E9" w:rsidRPr="003902B9">
        <w:rPr>
          <w:rFonts w:ascii="Arial" w:hAnsi="Arial" w:cs="Arial"/>
          <w:i w:val="0"/>
          <w:iCs w:val="0"/>
        </w:rPr>
        <w:t>’s reside</w:t>
      </w:r>
      <w:r w:rsidR="008B1391" w:rsidRPr="003902B9">
        <w:rPr>
          <w:rFonts w:ascii="Arial" w:hAnsi="Arial" w:cs="Arial"/>
          <w:i w:val="0"/>
          <w:iCs w:val="0"/>
        </w:rPr>
        <w:t>ntial areas</w:t>
      </w:r>
      <w:r w:rsidR="000266C5">
        <w:rPr>
          <w:rFonts w:ascii="Arial" w:hAnsi="Arial" w:cs="Arial"/>
          <w:i w:val="0"/>
          <w:iCs w:val="0"/>
        </w:rPr>
        <w:t xml:space="preserve">, taking into account </w:t>
      </w:r>
      <w:r w:rsidR="008B1391" w:rsidRPr="003902B9">
        <w:rPr>
          <w:rFonts w:ascii="Arial" w:hAnsi="Arial" w:cs="Arial"/>
          <w:i w:val="0"/>
          <w:iCs w:val="0"/>
        </w:rPr>
        <w:t>Council’s draft Neighbourhood Character Strategy</w:t>
      </w:r>
      <w:r w:rsidR="00486C46">
        <w:rPr>
          <w:rFonts w:ascii="Arial" w:hAnsi="Arial" w:cs="Arial"/>
          <w:i w:val="0"/>
          <w:iCs w:val="0"/>
        </w:rPr>
        <w:t xml:space="preserve"> </w:t>
      </w:r>
      <w:r w:rsidR="003937E0" w:rsidRPr="003902B9">
        <w:rPr>
          <w:rFonts w:ascii="Arial" w:hAnsi="Arial" w:cs="Arial"/>
          <w:i w:val="0"/>
          <w:iCs w:val="0"/>
        </w:rPr>
        <w:t xml:space="preserve">and any constraints to development </w:t>
      </w:r>
      <w:r w:rsidR="00C11778">
        <w:rPr>
          <w:rFonts w:ascii="Arial" w:hAnsi="Arial" w:cs="Arial"/>
          <w:i w:val="0"/>
          <w:iCs w:val="0"/>
        </w:rPr>
        <w:t xml:space="preserve">and growth, especially </w:t>
      </w:r>
      <w:r w:rsidR="00486C46">
        <w:rPr>
          <w:rFonts w:ascii="Arial" w:hAnsi="Arial" w:cs="Arial"/>
          <w:i w:val="0"/>
          <w:iCs w:val="0"/>
        </w:rPr>
        <w:t>access to transport, ser</w:t>
      </w:r>
      <w:r w:rsidR="008B1391" w:rsidRPr="003902B9">
        <w:rPr>
          <w:rFonts w:ascii="Arial" w:hAnsi="Arial" w:cs="Arial"/>
          <w:i w:val="0"/>
          <w:iCs w:val="0"/>
        </w:rPr>
        <w:t>vices and infrastructure</w:t>
      </w:r>
      <w:r w:rsidR="002C3CC1" w:rsidRPr="003902B9">
        <w:rPr>
          <w:rFonts w:ascii="Arial" w:hAnsi="Arial" w:cs="Arial"/>
          <w:i w:val="0"/>
          <w:iCs w:val="0"/>
        </w:rPr>
        <w:t>.</w:t>
      </w:r>
    </w:p>
    <w:p w14:paraId="7F166C3C" w14:textId="5DD00965" w:rsidR="00B01E53" w:rsidRDefault="00B01E53" w:rsidP="00B01E53">
      <w:pPr>
        <w:pStyle w:val="NormalItalics"/>
        <w:spacing w:before="0" w:after="0"/>
        <w:ind w:left="0"/>
        <w:rPr>
          <w:rFonts w:ascii="Arial" w:hAnsi="Arial" w:cs="Arial"/>
          <w:i w:val="0"/>
          <w:iCs w:val="0"/>
          <w:sz w:val="22"/>
          <w:szCs w:val="22"/>
        </w:rPr>
      </w:pPr>
    </w:p>
    <w:p w14:paraId="11054B93" w14:textId="4E2018FE" w:rsidR="008B1391" w:rsidRDefault="008B1391" w:rsidP="00B01E53">
      <w:pPr>
        <w:pStyle w:val="NormalItalics"/>
        <w:spacing w:before="0" w:after="0"/>
        <w:ind w:left="0"/>
        <w:rPr>
          <w:rFonts w:ascii="Arial" w:hAnsi="Arial" w:cs="Arial"/>
          <w:b/>
          <w:i w:val="0"/>
          <w:iCs w:val="0"/>
          <w:sz w:val="22"/>
          <w:szCs w:val="22"/>
        </w:rPr>
      </w:pPr>
    </w:p>
    <w:p w14:paraId="7C96CCA0" w14:textId="677B308A" w:rsidR="00605BDE" w:rsidRPr="005E771F" w:rsidRDefault="00B01E53" w:rsidP="00B01E53">
      <w:pPr>
        <w:pStyle w:val="NormalItalics"/>
        <w:spacing w:before="0" w:after="0"/>
        <w:ind w:left="0"/>
        <w:rPr>
          <w:rFonts w:ascii="Arial" w:hAnsi="Arial" w:cs="Arial"/>
          <w:b/>
          <w:bCs/>
          <w:i w:val="0"/>
          <w:szCs w:val="22"/>
        </w:rPr>
      </w:pPr>
      <w:r w:rsidRPr="005E771F">
        <w:rPr>
          <w:rFonts w:ascii="Arial" w:hAnsi="Arial" w:cs="Arial"/>
          <w:b/>
          <w:i w:val="0"/>
          <w:iCs w:val="0"/>
          <w:szCs w:val="22"/>
        </w:rPr>
        <w:lastRenderedPageBreak/>
        <w:t>P</w:t>
      </w:r>
      <w:r w:rsidR="004252FE" w:rsidRPr="005E771F">
        <w:rPr>
          <w:rFonts w:ascii="Arial" w:hAnsi="Arial" w:cs="Arial"/>
          <w:b/>
          <w:bCs/>
          <w:i w:val="0"/>
          <w:szCs w:val="22"/>
        </w:rPr>
        <w:t xml:space="preserve">roject </w:t>
      </w:r>
      <w:r w:rsidR="00860772">
        <w:rPr>
          <w:rFonts w:ascii="Arial" w:hAnsi="Arial" w:cs="Arial"/>
          <w:b/>
          <w:bCs/>
          <w:i w:val="0"/>
          <w:szCs w:val="22"/>
        </w:rPr>
        <w:t>g</w:t>
      </w:r>
      <w:r w:rsidR="00605BDE" w:rsidRPr="005E771F">
        <w:rPr>
          <w:rFonts w:ascii="Arial" w:hAnsi="Arial" w:cs="Arial"/>
          <w:b/>
          <w:bCs/>
          <w:i w:val="0"/>
          <w:szCs w:val="22"/>
        </w:rPr>
        <w:t xml:space="preserve">overnance </w:t>
      </w:r>
      <w:r w:rsidR="00860772">
        <w:rPr>
          <w:rFonts w:ascii="Arial" w:hAnsi="Arial" w:cs="Arial"/>
          <w:b/>
          <w:bCs/>
          <w:i w:val="0"/>
          <w:szCs w:val="22"/>
        </w:rPr>
        <w:t>s</w:t>
      </w:r>
      <w:r w:rsidR="00605BDE" w:rsidRPr="005E771F">
        <w:rPr>
          <w:rFonts w:ascii="Arial" w:hAnsi="Arial" w:cs="Arial"/>
          <w:b/>
          <w:bCs/>
          <w:i w:val="0"/>
          <w:szCs w:val="22"/>
        </w:rPr>
        <w:t>tructure diagram</w:t>
      </w:r>
    </w:p>
    <w:p w14:paraId="2C161311" w14:textId="444BAE26" w:rsidR="00605BDE" w:rsidRDefault="00671EF1" w:rsidP="00605BDE">
      <w:pPr>
        <w:pStyle w:val="AUBodyCopy-withSpaceAfter"/>
        <w:rPr>
          <w:rFonts w:ascii="Arial" w:hAnsi="Arial" w:cs="Arial"/>
          <w:b/>
          <w:bCs/>
          <w:sz w:val="22"/>
          <w:szCs w:val="22"/>
        </w:rPr>
      </w:pPr>
      <w:r>
        <w:rPr>
          <w:noProof/>
          <w:lang w:eastAsia="en-AU"/>
        </w:rPr>
        <w:drawing>
          <wp:inline distT="0" distB="0" distL="0" distR="0" wp14:anchorId="43FE9A97" wp14:editId="5A38444B">
            <wp:extent cx="5760085" cy="3903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3903980"/>
                    </a:xfrm>
                    <a:prstGeom prst="rect">
                      <a:avLst/>
                    </a:prstGeom>
                  </pic:spPr>
                </pic:pic>
              </a:graphicData>
            </a:graphic>
          </wp:inline>
        </w:drawing>
      </w:r>
    </w:p>
    <w:p w14:paraId="2664D1C1" w14:textId="10F900F7" w:rsidR="00030429" w:rsidRDefault="00030429" w:rsidP="00605BDE">
      <w:pPr>
        <w:pStyle w:val="AUBodyCopy-withSpaceAfter"/>
        <w:rPr>
          <w:rFonts w:ascii="Arial" w:hAnsi="Arial" w:cs="Arial"/>
          <w:b/>
          <w:bCs/>
          <w:sz w:val="22"/>
          <w:szCs w:val="22"/>
        </w:rPr>
      </w:pPr>
    </w:p>
    <w:p w14:paraId="3BA6B45C" w14:textId="055EA6FF" w:rsidR="00030429" w:rsidRDefault="00030429" w:rsidP="00605BDE">
      <w:pPr>
        <w:pStyle w:val="AUBodyCopy-withSpaceAfter"/>
        <w:rPr>
          <w:rFonts w:ascii="Arial" w:hAnsi="Arial" w:cs="Arial"/>
          <w:b/>
          <w:bCs/>
          <w:sz w:val="22"/>
          <w:szCs w:val="22"/>
        </w:rPr>
      </w:pPr>
    </w:p>
    <w:p w14:paraId="65E64F7C" w14:textId="770C80D2" w:rsidR="00605BDE" w:rsidRPr="00660CE7" w:rsidRDefault="00751BD1" w:rsidP="00030429">
      <w:pPr>
        <w:pStyle w:val="AUBodyCopy-withSpaceAfter"/>
        <w:rPr>
          <w:rFonts w:ascii="Arial" w:hAnsi="Arial" w:cs="Arial"/>
          <w:b/>
          <w:bCs/>
          <w:sz w:val="28"/>
        </w:rPr>
      </w:pPr>
      <w:r>
        <w:rPr>
          <w:rFonts w:ascii="Arial" w:hAnsi="Arial" w:cs="Arial"/>
          <w:b/>
          <w:bCs/>
          <w:sz w:val="28"/>
        </w:rPr>
        <w:t>Terms of Reference – Community</w:t>
      </w:r>
      <w:r w:rsidR="00605BDE" w:rsidRPr="00660CE7">
        <w:rPr>
          <w:rFonts w:ascii="Arial" w:hAnsi="Arial" w:cs="Arial"/>
          <w:b/>
          <w:bCs/>
          <w:sz w:val="28"/>
        </w:rPr>
        <w:t xml:space="preserve"> </w:t>
      </w:r>
      <w:r w:rsidR="00611424" w:rsidRPr="00660CE7">
        <w:rPr>
          <w:rFonts w:ascii="Arial" w:hAnsi="Arial" w:cs="Arial"/>
          <w:b/>
          <w:bCs/>
          <w:sz w:val="28"/>
        </w:rPr>
        <w:t>Reference</w:t>
      </w:r>
      <w:r w:rsidR="00605BDE" w:rsidRPr="00660CE7">
        <w:rPr>
          <w:rFonts w:ascii="Arial" w:hAnsi="Arial" w:cs="Arial"/>
          <w:b/>
          <w:bCs/>
          <w:sz w:val="28"/>
        </w:rPr>
        <w:t xml:space="preserve"> Group</w:t>
      </w:r>
    </w:p>
    <w:p w14:paraId="4F843FDB" w14:textId="77777777" w:rsidR="00CE1028" w:rsidRPr="00660CE7" w:rsidRDefault="00CE1028" w:rsidP="00CE1028">
      <w:pPr>
        <w:pStyle w:val="Heading1"/>
      </w:pPr>
      <w:r w:rsidRPr="00660CE7">
        <w:t>Introduction</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45"/>
      </w:tblGrid>
      <w:tr w:rsidR="007B77DC" w:rsidRPr="00660CE7" w14:paraId="57918E24" w14:textId="77777777" w:rsidTr="008F2817">
        <w:tc>
          <w:tcPr>
            <w:tcW w:w="1255" w:type="dxa"/>
            <w:shd w:val="clear" w:color="auto" w:fill="B5E0E9"/>
          </w:tcPr>
          <w:p w14:paraId="1F929F69" w14:textId="77777777" w:rsidR="007B77DC" w:rsidRPr="005E771F" w:rsidRDefault="007B77DC" w:rsidP="005B4609">
            <w:pPr>
              <w:pStyle w:val="AUBodyCopy-withSpaceAfter"/>
              <w:spacing w:before="120" w:after="120"/>
              <w:rPr>
                <w:rFonts w:ascii="Arial" w:hAnsi="Arial" w:cs="Arial"/>
                <w:b/>
                <w:iCs/>
                <w:sz w:val="22"/>
                <w:szCs w:val="22"/>
              </w:rPr>
            </w:pPr>
            <w:r w:rsidRPr="005E771F">
              <w:rPr>
                <w:rFonts w:ascii="Arial" w:hAnsi="Arial" w:cs="Arial"/>
                <w:b/>
                <w:iCs/>
                <w:sz w:val="22"/>
                <w:szCs w:val="22"/>
              </w:rPr>
              <w:t>Purpose:</w:t>
            </w:r>
          </w:p>
        </w:tc>
        <w:tc>
          <w:tcPr>
            <w:tcW w:w="8045" w:type="dxa"/>
            <w:shd w:val="clear" w:color="auto" w:fill="auto"/>
          </w:tcPr>
          <w:p w14:paraId="56FA335E" w14:textId="7B0A409F" w:rsidR="007B77DC" w:rsidRPr="005E771F" w:rsidRDefault="007B77DC" w:rsidP="005B4609">
            <w:pPr>
              <w:pStyle w:val="AUBodyCopy-withSpaceAfter"/>
              <w:spacing w:before="120" w:after="120"/>
              <w:rPr>
                <w:rFonts w:ascii="Arial" w:hAnsi="Arial" w:cs="Arial"/>
                <w:sz w:val="22"/>
                <w:szCs w:val="22"/>
              </w:rPr>
            </w:pPr>
            <w:r w:rsidRPr="005E771F">
              <w:rPr>
                <w:rFonts w:ascii="Arial" w:hAnsi="Arial" w:cs="Arial"/>
                <w:sz w:val="22"/>
                <w:szCs w:val="22"/>
              </w:rPr>
              <w:t xml:space="preserve">The purpose of this document is to set out the terms of reference, composition and operating arrangements of the </w:t>
            </w:r>
            <w:r w:rsidR="00077003">
              <w:rPr>
                <w:rFonts w:ascii="Arial" w:hAnsi="Arial" w:cs="Arial"/>
                <w:sz w:val="22"/>
                <w:szCs w:val="22"/>
              </w:rPr>
              <w:t>Draft Nillumbik Housing Strategy 20</w:t>
            </w:r>
            <w:r w:rsidR="00522E2F" w:rsidRPr="00522E2F">
              <w:rPr>
                <w:rFonts w:ascii="Arial" w:hAnsi="Arial" w:cs="Arial"/>
                <w:sz w:val="22"/>
                <w:szCs w:val="22"/>
              </w:rPr>
              <w:t>24</w:t>
            </w:r>
            <w:r w:rsidRPr="005E771F">
              <w:rPr>
                <w:rFonts w:ascii="Arial" w:hAnsi="Arial" w:cs="Arial"/>
                <w:sz w:val="22"/>
                <w:szCs w:val="22"/>
              </w:rPr>
              <w:t xml:space="preserve"> </w:t>
            </w:r>
            <w:r w:rsidR="00522E2F">
              <w:rPr>
                <w:rFonts w:ascii="Arial" w:hAnsi="Arial" w:cs="Arial"/>
                <w:sz w:val="22"/>
                <w:szCs w:val="22"/>
              </w:rPr>
              <w:t xml:space="preserve">Community </w:t>
            </w:r>
            <w:r w:rsidRPr="005E771F">
              <w:rPr>
                <w:rFonts w:ascii="Arial" w:hAnsi="Arial" w:cs="Arial"/>
                <w:sz w:val="22"/>
                <w:szCs w:val="22"/>
              </w:rPr>
              <w:t>Reference Group.</w:t>
            </w:r>
          </w:p>
        </w:tc>
      </w:tr>
      <w:tr w:rsidR="007B77DC" w:rsidRPr="00660CE7" w14:paraId="1A9E0533" w14:textId="77777777" w:rsidTr="008F2817">
        <w:tc>
          <w:tcPr>
            <w:tcW w:w="1255" w:type="dxa"/>
            <w:shd w:val="clear" w:color="auto" w:fill="B5E0E9"/>
          </w:tcPr>
          <w:p w14:paraId="0606D1A0" w14:textId="06E97233" w:rsidR="007B77DC" w:rsidRPr="005E771F" w:rsidRDefault="005E771F" w:rsidP="005B4609">
            <w:pPr>
              <w:pStyle w:val="AUBodyCopy-withSpaceAfter"/>
              <w:spacing w:before="120" w:after="120"/>
              <w:rPr>
                <w:rFonts w:ascii="Arial" w:hAnsi="Arial" w:cs="Arial"/>
                <w:b/>
                <w:iCs/>
                <w:sz w:val="22"/>
                <w:szCs w:val="22"/>
              </w:rPr>
            </w:pPr>
            <w:r>
              <w:rPr>
                <w:rFonts w:ascii="Arial" w:hAnsi="Arial" w:cs="Arial"/>
                <w:b/>
                <w:iCs/>
                <w:sz w:val="22"/>
                <w:szCs w:val="22"/>
              </w:rPr>
              <w:t>Reporting t</w:t>
            </w:r>
            <w:r w:rsidR="007B77DC" w:rsidRPr="005E771F">
              <w:rPr>
                <w:rFonts w:ascii="Arial" w:hAnsi="Arial" w:cs="Arial"/>
                <w:b/>
                <w:iCs/>
                <w:sz w:val="22"/>
                <w:szCs w:val="22"/>
              </w:rPr>
              <w:t>o:</w:t>
            </w:r>
          </w:p>
        </w:tc>
        <w:tc>
          <w:tcPr>
            <w:tcW w:w="8045" w:type="dxa"/>
            <w:shd w:val="clear" w:color="auto" w:fill="auto"/>
          </w:tcPr>
          <w:p w14:paraId="4EA492BC" w14:textId="3D42CBFC" w:rsidR="007B77DC" w:rsidRPr="005E771F" w:rsidRDefault="007C56F9" w:rsidP="00BC72B3">
            <w:pPr>
              <w:pStyle w:val="AUBodyCopy-withSpaceAfter"/>
              <w:spacing w:before="120" w:after="120"/>
              <w:rPr>
                <w:rFonts w:ascii="Arial" w:hAnsi="Arial" w:cs="Arial"/>
                <w:sz w:val="22"/>
                <w:szCs w:val="22"/>
              </w:rPr>
            </w:pPr>
            <w:r>
              <w:rPr>
                <w:rFonts w:ascii="Arial" w:hAnsi="Arial" w:cs="Arial"/>
                <w:sz w:val="22"/>
                <w:szCs w:val="22"/>
              </w:rPr>
              <w:t>The Housing Strategy Community</w:t>
            </w:r>
            <w:r w:rsidRPr="005E771F">
              <w:rPr>
                <w:rFonts w:ascii="Arial" w:hAnsi="Arial" w:cs="Arial"/>
                <w:sz w:val="22"/>
                <w:szCs w:val="22"/>
              </w:rPr>
              <w:t xml:space="preserve"> Reference Group re</w:t>
            </w:r>
            <w:r>
              <w:rPr>
                <w:rFonts w:ascii="Arial" w:hAnsi="Arial" w:cs="Arial"/>
                <w:sz w:val="22"/>
                <w:szCs w:val="22"/>
              </w:rPr>
              <w:t>ports to the Project Manager, Senior Strategic Planner, and the Strategic Planning Project Team. The a</w:t>
            </w:r>
            <w:r w:rsidR="0092212E">
              <w:rPr>
                <w:rFonts w:ascii="Arial" w:hAnsi="Arial" w:cs="Arial"/>
                <w:sz w:val="22"/>
                <w:szCs w:val="22"/>
              </w:rPr>
              <w:t>dvice and</w:t>
            </w:r>
            <w:r w:rsidRPr="005E771F">
              <w:rPr>
                <w:rFonts w:ascii="Arial" w:hAnsi="Arial" w:cs="Arial"/>
                <w:sz w:val="22"/>
                <w:szCs w:val="22"/>
              </w:rPr>
              <w:t xml:space="preserve"> recommendations from the reference group will be reported to the decision making structure of the pr</w:t>
            </w:r>
            <w:r>
              <w:rPr>
                <w:rFonts w:ascii="Arial" w:hAnsi="Arial" w:cs="Arial"/>
                <w:sz w:val="22"/>
                <w:szCs w:val="22"/>
              </w:rPr>
              <w:t>oject (</w:t>
            </w:r>
            <w:r w:rsidR="0092212E">
              <w:rPr>
                <w:rFonts w:ascii="Arial" w:hAnsi="Arial" w:cs="Arial"/>
                <w:sz w:val="22"/>
                <w:szCs w:val="22"/>
              </w:rPr>
              <w:t xml:space="preserve">i.e. </w:t>
            </w:r>
            <w:r>
              <w:rPr>
                <w:rFonts w:ascii="Arial" w:hAnsi="Arial" w:cs="Arial"/>
                <w:sz w:val="22"/>
                <w:szCs w:val="22"/>
              </w:rPr>
              <w:t>Manager Strategic Planning and Environment, and Council</w:t>
            </w:r>
            <w:r w:rsidRPr="005E771F">
              <w:rPr>
                <w:rFonts w:ascii="Arial" w:hAnsi="Arial" w:cs="Arial"/>
                <w:sz w:val="22"/>
                <w:szCs w:val="22"/>
              </w:rPr>
              <w:t>), along with a recommendation from the Project Manager</w:t>
            </w:r>
            <w:r w:rsidR="00002EE2">
              <w:rPr>
                <w:rFonts w:ascii="Arial" w:hAnsi="Arial" w:cs="Arial"/>
                <w:sz w:val="22"/>
                <w:szCs w:val="22"/>
              </w:rPr>
              <w:t>.</w:t>
            </w:r>
          </w:p>
        </w:tc>
      </w:tr>
      <w:tr w:rsidR="007B77DC" w:rsidRPr="00660CE7" w14:paraId="673226AE" w14:textId="77777777" w:rsidTr="008F2817">
        <w:tc>
          <w:tcPr>
            <w:tcW w:w="1255" w:type="dxa"/>
            <w:shd w:val="clear" w:color="auto" w:fill="B5E0E9"/>
          </w:tcPr>
          <w:p w14:paraId="3B3A3345" w14:textId="1DD51325" w:rsidR="007B77DC" w:rsidRPr="005E771F" w:rsidRDefault="005E771F" w:rsidP="005B4609">
            <w:pPr>
              <w:pStyle w:val="AUBodyCopy-withSpaceAfter"/>
              <w:spacing w:before="120" w:after="120"/>
              <w:rPr>
                <w:rFonts w:ascii="Arial" w:hAnsi="Arial" w:cs="Arial"/>
                <w:b/>
                <w:iCs/>
                <w:sz w:val="22"/>
                <w:szCs w:val="22"/>
              </w:rPr>
            </w:pPr>
            <w:r>
              <w:rPr>
                <w:rFonts w:ascii="Arial" w:hAnsi="Arial" w:cs="Arial"/>
                <w:b/>
                <w:iCs/>
                <w:sz w:val="22"/>
                <w:szCs w:val="22"/>
              </w:rPr>
              <w:t>Purpose/ f</w:t>
            </w:r>
            <w:r w:rsidR="007B77DC" w:rsidRPr="005E771F">
              <w:rPr>
                <w:rFonts w:ascii="Arial" w:hAnsi="Arial" w:cs="Arial"/>
                <w:b/>
                <w:iCs/>
                <w:sz w:val="22"/>
                <w:szCs w:val="22"/>
              </w:rPr>
              <w:t>unction:</w:t>
            </w:r>
          </w:p>
        </w:tc>
        <w:tc>
          <w:tcPr>
            <w:tcW w:w="8045" w:type="dxa"/>
            <w:shd w:val="clear" w:color="auto" w:fill="auto"/>
          </w:tcPr>
          <w:p w14:paraId="42CDAB51" w14:textId="71864D16" w:rsidR="007B77DC" w:rsidRPr="005E771F" w:rsidRDefault="00E95F21" w:rsidP="008A0380">
            <w:pPr>
              <w:pStyle w:val="AUBodyCopy-withSpaceAfter"/>
              <w:spacing w:before="120" w:after="120"/>
              <w:rPr>
                <w:rFonts w:ascii="Arial" w:hAnsi="Arial" w:cs="Arial"/>
                <w:sz w:val="22"/>
                <w:szCs w:val="22"/>
              </w:rPr>
            </w:pPr>
            <w:r w:rsidRPr="005E771F">
              <w:rPr>
                <w:rFonts w:ascii="Arial" w:hAnsi="Arial" w:cs="Arial"/>
                <w:sz w:val="22"/>
                <w:szCs w:val="22"/>
              </w:rPr>
              <w:t>The</w:t>
            </w:r>
            <w:r>
              <w:rPr>
                <w:rFonts w:ascii="Arial" w:hAnsi="Arial" w:cs="Arial"/>
                <w:sz w:val="22"/>
                <w:szCs w:val="22"/>
              </w:rPr>
              <w:t xml:space="preserve"> purpose and function of the Community</w:t>
            </w:r>
            <w:r w:rsidRPr="005E771F">
              <w:rPr>
                <w:rFonts w:ascii="Arial" w:hAnsi="Arial" w:cs="Arial"/>
                <w:sz w:val="22"/>
                <w:szCs w:val="22"/>
              </w:rPr>
              <w:t xml:space="preserve"> Reference Group is to </w:t>
            </w:r>
            <w:r>
              <w:rPr>
                <w:rFonts w:ascii="Arial" w:hAnsi="Arial" w:cs="Arial"/>
                <w:sz w:val="22"/>
                <w:szCs w:val="22"/>
              </w:rPr>
              <w:t xml:space="preserve">consider a wide range of background information, much of which can be highly technical in nature, that is needed to develop the </w:t>
            </w:r>
            <w:r w:rsidR="00077003">
              <w:rPr>
                <w:rFonts w:ascii="Arial" w:hAnsi="Arial" w:cs="Arial"/>
                <w:sz w:val="22"/>
                <w:szCs w:val="22"/>
              </w:rPr>
              <w:t>Draft Nillumbik Housing Strategy 20</w:t>
            </w:r>
            <w:r>
              <w:rPr>
                <w:rFonts w:ascii="Arial" w:hAnsi="Arial" w:cs="Arial"/>
                <w:sz w:val="22"/>
                <w:szCs w:val="22"/>
              </w:rPr>
              <w:t>24</w:t>
            </w:r>
            <w:r w:rsidR="008A0380">
              <w:rPr>
                <w:rFonts w:ascii="Arial" w:hAnsi="Arial" w:cs="Arial"/>
                <w:sz w:val="22"/>
                <w:szCs w:val="22"/>
              </w:rPr>
              <w:t>,</w:t>
            </w:r>
            <w:r>
              <w:rPr>
                <w:rFonts w:ascii="Arial" w:hAnsi="Arial" w:cs="Arial"/>
                <w:sz w:val="22"/>
                <w:szCs w:val="22"/>
              </w:rPr>
              <w:t xml:space="preserve"> and to </w:t>
            </w:r>
            <w:r w:rsidRPr="005E771F">
              <w:rPr>
                <w:rFonts w:ascii="Arial" w:hAnsi="Arial" w:cs="Arial"/>
                <w:sz w:val="22"/>
                <w:szCs w:val="22"/>
              </w:rPr>
              <w:t xml:space="preserve">provide </w:t>
            </w:r>
            <w:r>
              <w:rPr>
                <w:rFonts w:ascii="Arial" w:hAnsi="Arial" w:cs="Arial"/>
                <w:sz w:val="22"/>
                <w:szCs w:val="22"/>
              </w:rPr>
              <w:t>local knowledge</w:t>
            </w:r>
            <w:r w:rsidR="008A0380">
              <w:rPr>
                <w:rFonts w:ascii="Arial" w:hAnsi="Arial" w:cs="Arial"/>
                <w:sz w:val="22"/>
                <w:szCs w:val="22"/>
              </w:rPr>
              <w:t>, ideas and feedback</w:t>
            </w:r>
            <w:r>
              <w:rPr>
                <w:rFonts w:ascii="Arial" w:hAnsi="Arial" w:cs="Arial"/>
                <w:sz w:val="22"/>
                <w:szCs w:val="22"/>
              </w:rPr>
              <w:t xml:space="preserve"> to the project</w:t>
            </w:r>
            <w:r w:rsidR="0092212E">
              <w:rPr>
                <w:rFonts w:ascii="Arial" w:hAnsi="Arial" w:cs="Arial"/>
                <w:sz w:val="22"/>
                <w:szCs w:val="22"/>
              </w:rPr>
              <w:t xml:space="preserve"> team </w:t>
            </w:r>
            <w:r w:rsidR="008A0380">
              <w:rPr>
                <w:rFonts w:ascii="Arial" w:hAnsi="Arial" w:cs="Arial"/>
                <w:sz w:val="22"/>
                <w:szCs w:val="22"/>
              </w:rPr>
              <w:t>about the</w:t>
            </w:r>
            <w:r w:rsidR="0092212E">
              <w:rPr>
                <w:rFonts w:ascii="Arial" w:hAnsi="Arial" w:cs="Arial"/>
                <w:sz w:val="22"/>
                <w:szCs w:val="22"/>
              </w:rPr>
              <w:t xml:space="preserve"> provision of</w:t>
            </w:r>
            <w:r>
              <w:rPr>
                <w:rFonts w:ascii="Arial" w:hAnsi="Arial" w:cs="Arial"/>
                <w:sz w:val="22"/>
                <w:szCs w:val="22"/>
              </w:rPr>
              <w:t xml:space="preserve"> housing within Nillumbik</w:t>
            </w:r>
            <w:r w:rsidR="00563CCC">
              <w:rPr>
                <w:rFonts w:ascii="Arial" w:hAnsi="Arial" w:cs="Arial"/>
                <w:sz w:val="22"/>
                <w:szCs w:val="22"/>
              </w:rPr>
              <w:t>.</w:t>
            </w:r>
          </w:p>
        </w:tc>
      </w:tr>
    </w:tbl>
    <w:p w14:paraId="34744E7A" w14:textId="77777777" w:rsidR="00A43B6E" w:rsidRDefault="00A43B6E"/>
    <w:p w14:paraId="0A02BC67" w14:textId="0BDD2323" w:rsidR="00CE1028" w:rsidRPr="00660CE7" w:rsidRDefault="00CE1028" w:rsidP="00CE1028">
      <w:pPr>
        <w:pStyle w:val="Heading1"/>
      </w:pPr>
      <w:r w:rsidRPr="00660CE7">
        <w:t xml:space="preserve">Role of the </w:t>
      </w:r>
      <w:r w:rsidR="00860772">
        <w:t>r</w:t>
      </w:r>
      <w:r w:rsidR="00611424" w:rsidRPr="00660CE7">
        <w:t>eference</w:t>
      </w:r>
      <w:r w:rsidRPr="00660CE7">
        <w:t xml:space="preserve"> </w:t>
      </w:r>
      <w:r w:rsidR="00860772">
        <w:t>g</w:t>
      </w:r>
      <w:r w:rsidRPr="00660CE7">
        <w:t>roup:</w:t>
      </w:r>
    </w:p>
    <w:p w14:paraId="46B8751D" w14:textId="07588D93" w:rsidR="00611424" w:rsidRPr="003902B9" w:rsidRDefault="005F1718" w:rsidP="00E3706C">
      <w:pPr>
        <w:pStyle w:val="AUBodyCopy-withSpaceAfter"/>
        <w:spacing w:before="120" w:after="120"/>
        <w:rPr>
          <w:rFonts w:ascii="Arial" w:hAnsi="Arial" w:cs="Arial"/>
          <w:iCs/>
          <w:szCs w:val="24"/>
        </w:rPr>
      </w:pPr>
      <w:r w:rsidRPr="003902B9">
        <w:rPr>
          <w:rFonts w:ascii="Arial" w:hAnsi="Arial" w:cs="Arial"/>
          <w:iCs/>
          <w:szCs w:val="24"/>
        </w:rPr>
        <w:t>The r</w:t>
      </w:r>
      <w:r w:rsidR="00CE1028" w:rsidRPr="003902B9">
        <w:rPr>
          <w:rFonts w:ascii="Arial" w:hAnsi="Arial" w:cs="Arial"/>
          <w:iCs/>
          <w:szCs w:val="24"/>
        </w:rPr>
        <w:t xml:space="preserve">ole of the </w:t>
      </w:r>
      <w:r w:rsidR="00AC1919" w:rsidRPr="003902B9">
        <w:rPr>
          <w:rFonts w:ascii="Arial" w:hAnsi="Arial" w:cs="Arial"/>
          <w:iCs/>
          <w:szCs w:val="24"/>
        </w:rPr>
        <w:t xml:space="preserve">Community </w:t>
      </w:r>
      <w:r w:rsidR="00611424" w:rsidRPr="003902B9">
        <w:rPr>
          <w:rFonts w:ascii="Arial" w:hAnsi="Arial" w:cs="Arial"/>
          <w:iCs/>
          <w:szCs w:val="24"/>
        </w:rPr>
        <w:t>Reference</w:t>
      </w:r>
      <w:r w:rsidR="00CE1028" w:rsidRPr="003902B9">
        <w:rPr>
          <w:rFonts w:ascii="Arial" w:hAnsi="Arial" w:cs="Arial"/>
          <w:iCs/>
          <w:szCs w:val="24"/>
        </w:rPr>
        <w:t xml:space="preserve"> Group</w:t>
      </w:r>
      <w:r w:rsidR="00B97ACE" w:rsidRPr="003902B9">
        <w:rPr>
          <w:rFonts w:ascii="Arial" w:hAnsi="Arial" w:cs="Arial"/>
          <w:iCs/>
          <w:szCs w:val="24"/>
        </w:rPr>
        <w:t xml:space="preserve"> (CRG)</w:t>
      </w:r>
      <w:r w:rsidR="00E3706C" w:rsidRPr="003902B9">
        <w:rPr>
          <w:rFonts w:ascii="Arial" w:hAnsi="Arial" w:cs="Arial"/>
          <w:iCs/>
          <w:szCs w:val="24"/>
        </w:rPr>
        <w:t xml:space="preserve"> is t</w:t>
      </w:r>
      <w:r w:rsidR="001F2A51" w:rsidRPr="003902B9">
        <w:rPr>
          <w:rFonts w:ascii="Arial" w:hAnsi="Arial" w:cs="Arial"/>
          <w:szCs w:val="24"/>
        </w:rPr>
        <w:t>o</w:t>
      </w:r>
      <w:r w:rsidR="00E3706C" w:rsidRPr="003902B9">
        <w:rPr>
          <w:rFonts w:ascii="Arial" w:hAnsi="Arial" w:cs="Arial"/>
          <w:iCs/>
          <w:szCs w:val="24"/>
        </w:rPr>
        <w:t>:</w:t>
      </w:r>
    </w:p>
    <w:p w14:paraId="015FC2F4" w14:textId="2EBE8A8E" w:rsidR="001F2A51" w:rsidRPr="00510282" w:rsidRDefault="001F2A51" w:rsidP="000C4B3C">
      <w:pPr>
        <w:pStyle w:val="NormalItalics"/>
        <w:numPr>
          <w:ilvl w:val="0"/>
          <w:numId w:val="6"/>
        </w:numPr>
        <w:spacing w:before="0" w:after="120"/>
        <w:ind w:left="425" w:hanging="357"/>
        <w:rPr>
          <w:rFonts w:ascii="Arial" w:hAnsi="Arial" w:cs="Arial"/>
          <w:i w:val="0"/>
          <w:iCs w:val="0"/>
        </w:rPr>
      </w:pPr>
      <w:r w:rsidRPr="003902B9">
        <w:rPr>
          <w:rFonts w:ascii="Arial" w:hAnsi="Arial" w:cs="Arial"/>
          <w:i w:val="0"/>
          <w:iCs w:val="0"/>
        </w:rPr>
        <w:lastRenderedPageBreak/>
        <w:t xml:space="preserve">To </w:t>
      </w:r>
      <w:r w:rsidRPr="003902B9">
        <w:rPr>
          <w:rFonts w:ascii="Arial" w:hAnsi="Arial" w:cs="Arial"/>
          <w:i w:val="0"/>
        </w:rPr>
        <w:t>consider a wide range of information, much of it technical, that is needed to support the development of a municipal housing strategy for Nillumbik Shire and to provide views at various stages of the project</w:t>
      </w:r>
      <w:r w:rsidR="00510282">
        <w:rPr>
          <w:rFonts w:ascii="Arial" w:hAnsi="Arial" w:cs="Arial"/>
          <w:i w:val="0"/>
        </w:rPr>
        <w:t>.</w:t>
      </w:r>
    </w:p>
    <w:p w14:paraId="5ED64419" w14:textId="167692D0" w:rsidR="00510282" w:rsidRPr="003902B9" w:rsidRDefault="00510282" w:rsidP="000C4B3C">
      <w:pPr>
        <w:pStyle w:val="NormalItalics"/>
        <w:numPr>
          <w:ilvl w:val="0"/>
          <w:numId w:val="6"/>
        </w:numPr>
        <w:spacing w:before="0" w:after="120"/>
        <w:ind w:left="425" w:hanging="357"/>
        <w:rPr>
          <w:rFonts w:ascii="Arial" w:hAnsi="Arial" w:cs="Arial"/>
          <w:i w:val="0"/>
          <w:iCs w:val="0"/>
        </w:rPr>
      </w:pPr>
      <w:r>
        <w:rPr>
          <w:rFonts w:ascii="Arial" w:hAnsi="Arial" w:cs="Arial"/>
          <w:i w:val="0"/>
        </w:rPr>
        <w:t>Contribute ideas and feedback based on lived experience and local knowledge of housing needs in Nillumbik.</w:t>
      </w:r>
    </w:p>
    <w:p w14:paraId="7004CE79" w14:textId="3B6C9BCA" w:rsidR="004216E0" w:rsidRPr="003902B9" w:rsidRDefault="00510282" w:rsidP="000C4B3C">
      <w:pPr>
        <w:pStyle w:val="NormalItalics"/>
        <w:numPr>
          <w:ilvl w:val="0"/>
          <w:numId w:val="6"/>
        </w:numPr>
        <w:spacing w:before="0" w:after="120"/>
        <w:ind w:left="425" w:hanging="357"/>
        <w:rPr>
          <w:rFonts w:ascii="Arial" w:hAnsi="Arial" w:cs="Arial"/>
          <w:i w:val="0"/>
          <w:iCs w:val="0"/>
        </w:rPr>
      </w:pPr>
      <w:r>
        <w:rPr>
          <w:rFonts w:ascii="Arial" w:hAnsi="Arial" w:cs="Arial"/>
          <w:i w:val="0"/>
          <w:iCs w:val="0"/>
        </w:rPr>
        <w:t>Engage in discussions about</w:t>
      </w:r>
      <w:r w:rsidR="004216E0" w:rsidRPr="003902B9">
        <w:rPr>
          <w:rFonts w:ascii="Arial" w:hAnsi="Arial" w:cs="Arial"/>
          <w:i w:val="0"/>
          <w:iCs w:val="0"/>
        </w:rPr>
        <w:t xml:space="preserve"> the planning policy and planning scheme context of the Housing Strategy and how to meet the State Government’s </w:t>
      </w:r>
      <w:r w:rsidR="001F2A51" w:rsidRPr="003902B9">
        <w:rPr>
          <w:rFonts w:ascii="Arial" w:hAnsi="Arial" w:cs="Arial"/>
          <w:i w:val="0"/>
          <w:iCs w:val="0"/>
        </w:rPr>
        <w:t>requirements</w:t>
      </w:r>
      <w:r w:rsidR="0048750C" w:rsidRPr="003902B9">
        <w:rPr>
          <w:rFonts w:ascii="Arial" w:hAnsi="Arial" w:cs="Arial"/>
          <w:i w:val="0"/>
          <w:iCs w:val="0"/>
        </w:rPr>
        <w:t>.</w:t>
      </w:r>
    </w:p>
    <w:p w14:paraId="2408B548" w14:textId="01C0EBD4" w:rsidR="0048750C" w:rsidRPr="003902B9" w:rsidRDefault="00510282" w:rsidP="000C4B3C">
      <w:pPr>
        <w:pStyle w:val="NormalItalics"/>
        <w:numPr>
          <w:ilvl w:val="0"/>
          <w:numId w:val="6"/>
        </w:numPr>
        <w:spacing w:before="0" w:after="120"/>
        <w:ind w:left="425" w:hanging="357"/>
        <w:rPr>
          <w:rFonts w:ascii="Arial" w:hAnsi="Arial" w:cs="Arial"/>
          <w:i w:val="0"/>
          <w:iCs w:val="0"/>
        </w:rPr>
      </w:pPr>
      <w:r>
        <w:rPr>
          <w:rFonts w:ascii="Arial" w:hAnsi="Arial" w:cs="Arial"/>
          <w:i w:val="0"/>
          <w:iCs w:val="0"/>
        </w:rPr>
        <w:t>Learn</w:t>
      </w:r>
      <w:r w:rsidR="0048750C" w:rsidRPr="003902B9">
        <w:rPr>
          <w:rFonts w:ascii="Arial" w:hAnsi="Arial" w:cs="Arial"/>
          <w:i w:val="0"/>
          <w:iCs w:val="0"/>
        </w:rPr>
        <w:t xml:space="preserve"> what Council has previously heard from the Nillumbik community on housing in relation to other strategic work that Council has undertaken to date, e.g. Climate Action Plan, Neighbourhood Character Strategy, Municipal Planning Strategy and other work.</w:t>
      </w:r>
    </w:p>
    <w:p w14:paraId="32132B66" w14:textId="555F0FBE" w:rsidR="0048750C" w:rsidRPr="003902B9" w:rsidRDefault="00510282" w:rsidP="000C4B3C">
      <w:pPr>
        <w:pStyle w:val="NormalItalics"/>
        <w:numPr>
          <w:ilvl w:val="0"/>
          <w:numId w:val="6"/>
        </w:numPr>
        <w:spacing w:before="0" w:after="120"/>
        <w:ind w:left="425" w:hanging="357"/>
        <w:rPr>
          <w:rFonts w:ascii="Arial" w:hAnsi="Arial" w:cs="Arial"/>
          <w:i w:val="0"/>
          <w:iCs w:val="0"/>
        </w:rPr>
      </w:pPr>
      <w:r>
        <w:rPr>
          <w:rFonts w:ascii="Arial" w:hAnsi="Arial" w:cs="Arial"/>
          <w:i w:val="0"/>
          <w:iCs w:val="0"/>
        </w:rPr>
        <w:t>Explore data and information</w:t>
      </w:r>
      <w:r w:rsidR="0048750C" w:rsidRPr="003902B9">
        <w:rPr>
          <w:rFonts w:ascii="Arial" w:hAnsi="Arial" w:cs="Arial"/>
          <w:i w:val="0"/>
          <w:iCs w:val="0"/>
        </w:rPr>
        <w:t xml:space="preserve"> about housing</w:t>
      </w:r>
      <w:r>
        <w:rPr>
          <w:rFonts w:ascii="Arial" w:hAnsi="Arial" w:cs="Arial"/>
          <w:i w:val="0"/>
          <w:iCs w:val="0"/>
        </w:rPr>
        <w:t xml:space="preserve"> and discuss what this means for the Housing Strategy</w:t>
      </w:r>
      <w:r w:rsidR="0048750C" w:rsidRPr="003902B9">
        <w:rPr>
          <w:rFonts w:ascii="Arial" w:hAnsi="Arial" w:cs="Arial"/>
          <w:i w:val="0"/>
          <w:iCs w:val="0"/>
        </w:rPr>
        <w:t xml:space="preserve">, e.g. what are the trends in the Shire’s population characteristics and demand for </w:t>
      </w:r>
      <w:r w:rsidR="00A61BE0" w:rsidRPr="003902B9">
        <w:rPr>
          <w:rFonts w:ascii="Arial" w:hAnsi="Arial" w:cs="Arial"/>
          <w:i w:val="0"/>
          <w:iCs w:val="0"/>
        </w:rPr>
        <w:t xml:space="preserve">different types of </w:t>
      </w:r>
      <w:r w:rsidR="0048750C" w:rsidRPr="003902B9">
        <w:rPr>
          <w:rFonts w:ascii="Arial" w:hAnsi="Arial" w:cs="Arial"/>
          <w:i w:val="0"/>
          <w:iCs w:val="0"/>
        </w:rPr>
        <w:t>housing, and what do we ne</w:t>
      </w:r>
      <w:r w:rsidR="004700DA">
        <w:rPr>
          <w:rFonts w:ascii="Arial" w:hAnsi="Arial" w:cs="Arial"/>
          <w:i w:val="0"/>
          <w:iCs w:val="0"/>
        </w:rPr>
        <w:t>ed to plan for based on the population forecasts</w:t>
      </w:r>
      <w:r w:rsidR="00A61BE0" w:rsidRPr="003902B9">
        <w:rPr>
          <w:rFonts w:ascii="Arial" w:hAnsi="Arial" w:cs="Arial"/>
          <w:i w:val="0"/>
          <w:iCs w:val="0"/>
        </w:rPr>
        <w:t>.</w:t>
      </w:r>
    </w:p>
    <w:p w14:paraId="30029FE5" w14:textId="402281DB" w:rsidR="001F2A51" w:rsidRPr="003902B9" w:rsidRDefault="001F2A51" w:rsidP="000C4B3C">
      <w:pPr>
        <w:pStyle w:val="NormalItalics"/>
        <w:numPr>
          <w:ilvl w:val="0"/>
          <w:numId w:val="6"/>
        </w:numPr>
        <w:spacing w:before="0" w:after="120"/>
        <w:ind w:left="425" w:hanging="357"/>
        <w:rPr>
          <w:rFonts w:ascii="Arial" w:hAnsi="Arial" w:cs="Arial"/>
          <w:i w:val="0"/>
          <w:iCs w:val="0"/>
        </w:rPr>
      </w:pPr>
      <w:r w:rsidRPr="003902B9">
        <w:rPr>
          <w:rFonts w:ascii="Arial" w:hAnsi="Arial" w:cs="Arial"/>
          <w:i w:val="0"/>
          <w:iCs w:val="0"/>
        </w:rPr>
        <w:t xml:space="preserve">Assist </w:t>
      </w:r>
      <w:r w:rsidR="004700DA">
        <w:rPr>
          <w:rFonts w:ascii="Arial" w:hAnsi="Arial" w:cs="Arial"/>
          <w:i w:val="0"/>
          <w:iCs w:val="0"/>
        </w:rPr>
        <w:t>with identifying</w:t>
      </w:r>
      <w:r w:rsidRPr="003902B9">
        <w:rPr>
          <w:rFonts w:ascii="Arial" w:hAnsi="Arial" w:cs="Arial"/>
          <w:i w:val="0"/>
          <w:iCs w:val="0"/>
        </w:rPr>
        <w:t xml:space="preserve"> the themes, vision and objectives that the Strategy will address.</w:t>
      </w:r>
    </w:p>
    <w:p w14:paraId="43A8C4B6" w14:textId="5F97842C" w:rsidR="001F2A51" w:rsidRPr="003902B9" w:rsidRDefault="001F2A51" w:rsidP="000C4B3C">
      <w:pPr>
        <w:pStyle w:val="NormalItalics"/>
        <w:numPr>
          <w:ilvl w:val="0"/>
          <w:numId w:val="6"/>
        </w:numPr>
        <w:spacing w:before="0" w:after="120"/>
        <w:ind w:left="425" w:hanging="357"/>
        <w:rPr>
          <w:rFonts w:ascii="Arial" w:hAnsi="Arial" w:cs="Arial"/>
          <w:i w:val="0"/>
          <w:iCs w:val="0"/>
        </w:rPr>
      </w:pPr>
      <w:r w:rsidRPr="003902B9">
        <w:rPr>
          <w:rFonts w:ascii="Arial" w:hAnsi="Arial" w:cs="Arial"/>
          <w:i w:val="0"/>
          <w:iCs w:val="0"/>
        </w:rPr>
        <w:t xml:space="preserve">Provide </w:t>
      </w:r>
      <w:r w:rsidR="004700DA">
        <w:rPr>
          <w:rFonts w:ascii="Arial" w:hAnsi="Arial" w:cs="Arial"/>
          <w:i w:val="0"/>
          <w:iCs w:val="0"/>
        </w:rPr>
        <w:t xml:space="preserve">feedback </w:t>
      </w:r>
      <w:r w:rsidRPr="003902B9">
        <w:rPr>
          <w:rFonts w:ascii="Arial" w:hAnsi="Arial" w:cs="Arial"/>
          <w:i w:val="0"/>
          <w:iCs w:val="0"/>
        </w:rPr>
        <w:t xml:space="preserve">on the first draft of the Housing Strategy </w:t>
      </w:r>
      <w:r w:rsidR="004700DA">
        <w:rPr>
          <w:rFonts w:ascii="Arial" w:hAnsi="Arial" w:cs="Arial"/>
          <w:i w:val="0"/>
          <w:iCs w:val="0"/>
        </w:rPr>
        <w:t>that is prepared for wider public consultation</w:t>
      </w:r>
      <w:r w:rsidRPr="003902B9">
        <w:rPr>
          <w:rFonts w:ascii="Arial" w:hAnsi="Arial" w:cs="Arial"/>
          <w:i w:val="0"/>
          <w:iCs w:val="0"/>
        </w:rPr>
        <w:t>.</w:t>
      </w:r>
    </w:p>
    <w:p w14:paraId="5C496540" w14:textId="1EC455C1" w:rsidR="001F2A51" w:rsidRPr="003902B9" w:rsidRDefault="001F2A51" w:rsidP="000C4B3C">
      <w:pPr>
        <w:pStyle w:val="NormalItalics"/>
        <w:numPr>
          <w:ilvl w:val="0"/>
          <w:numId w:val="6"/>
        </w:numPr>
        <w:spacing w:before="0" w:after="120"/>
        <w:ind w:left="425" w:hanging="357"/>
        <w:rPr>
          <w:rFonts w:ascii="Arial" w:hAnsi="Arial" w:cs="Arial"/>
          <w:i w:val="0"/>
          <w:iCs w:val="0"/>
        </w:rPr>
      </w:pPr>
      <w:r w:rsidRPr="003902B9">
        <w:rPr>
          <w:rFonts w:ascii="Arial" w:hAnsi="Arial" w:cs="Arial"/>
          <w:i w:val="0"/>
          <w:iCs w:val="0"/>
        </w:rPr>
        <w:t xml:space="preserve">Provide advice </w:t>
      </w:r>
      <w:r w:rsidR="004700DA">
        <w:rPr>
          <w:rFonts w:ascii="Arial" w:hAnsi="Arial" w:cs="Arial"/>
          <w:i w:val="0"/>
          <w:iCs w:val="0"/>
        </w:rPr>
        <w:t>about how to promote the draft Housing Strategy</w:t>
      </w:r>
      <w:r w:rsidR="00D00844">
        <w:rPr>
          <w:rFonts w:ascii="Arial" w:hAnsi="Arial" w:cs="Arial"/>
          <w:i w:val="0"/>
          <w:iCs w:val="0"/>
        </w:rPr>
        <w:t xml:space="preserve"> to the public and to encourage their feedback</w:t>
      </w:r>
      <w:r w:rsidRPr="003902B9">
        <w:rPr>
          <w:rFonts w:ascii="Arial" w:hAnsi="Arial" w:cs="Arial"/>
          <w:i w:val="0"/>
          <w:iCs w:val="0"/>
        </w:rPr>
        <w:t>.</w:t>
      </w:r>
    </w:p>
    <w:p w14:paraId="1550EAF4" w14:textId="4C125EEB" w:rsidR="00D00844" w:rsidRDefault="00D00844" w:rsidP="000C4B3C">
      <w:pPr>
        <w:pStyle w:val="NormalItalics"/>
        <w:numPr>
          <w:ilvl w:val="0"/>
          <w:numId w:val="6"/>
        </w:numPr>
        <w:spacing w:before="0" w:after="120"/>
        <w:ind w:left="425" w:hanging="357"/>
        <w:rPr>
          <w:rFonts w:ascii="Arial" w:hAnsi="Arial" w:cs="Arial"/>
          <w:i w:val="0"/>
          <w:iCs w:val="0"/>
        </w:rPr>
      </w:pPr>
      <w:r>
        <w:rPr>
          <w:rFonts w:ascii="Arial" w:hAnsi="Arial" w:cs="Arial"/>
          <w:i w:val="0"/>
          <w:iCs w:val="0"/>
        </w:rPr>
        <w:t xml:space="preserve">Following the public exhibition of the draft Strategy, provide feedback on submissions made by the public and advice on appropriate responses that </w:t>
      </w:r>
      <w:r w:rsidR="00566CDE">
        <w:rPr>
          <w:rFonts w:ascii="Arial" w:hAnsi="Arial" w:cs="Arial"/>
          <w:i w:val="0"/>
          <w:iCs w:val="0"/>
        </w:rPr>
        <w:t>maintain</w:t>
      </w:r>
      <w:r>
        <w:rPr>
          <w:rFonts w:ascii="Arial" w:hAnsi="Arial" w:cs="Arial"/>
          <w:i w:val="0"/>
          <w:iCs w:val="0"/>
        </w:rPr>
        <w:t xml:space="preserve"> the State Government’s planning requirements</w:t>
      </w:r>
      <w:r w:rsidR="00566CDE">
        <w:rPr>
          <w:rFonts w:ascii="Arial" w:hAnsi="Arial" w:cs="Arial"/>
          <w:i w:val="0"/>
          <w:iCs w:val="0"/>
        </w:rPr>
        <w:t xml:space="preserve"> for a Housing Strategy</w:t>
      </w:r>
      <w:r>
        <w:rPr>
          <w:rFonts w:ascii="Arial" w:hAnsi="Arial" w:cs="Arial"/>
          <w:i w:val="0"/>
          <w:iCs w:val="0"/>
        </w:rPr>
        <w:t>.</w:t>
      </w:r>
    </w:p>
    <w:p w14:paraId="794A9956" w14:textId="0928B7F0" w:rsidR="001F2A51" w:rsidRPr="003902B9" w:rsidRDefault="005E4F67" w:rsidP="000C4B3C">
      <w:pPr>
        <w:pStyle w:val="NormalItalics"/>
        <w:numPr>
          <w:ilvl w:val="0"/>
          <w:numId w:val="6"/>
        </w:numPr>
        <w:spacing w:before="0" w:after="120"/>
        <w:ind w:left="425" w:hanging="357"/>
        <w:rPr>
          <w:rFonts w:ascii="Arial" w:hAnsi="Arial" w:cs="Arial"/>
          <w:i w:val="0"/>
          <w:iCs w:val="0"/>
        </w:rPr>
      </w:pPr>
      <w:r w:rsidRPr="003902B9">
        <w:rPr>
          <w:rFonts w:ascii="Arial" w:hAnsi="Arial" w:cs="Arial"/>
          <w:i w:val="0"/>
          <w:iCs w:val="0"/>
        </w:rPr>
        <w:t xml:space="preserve">Review project deliverables and documentation </w:t>
      </w:r>
      <w:r w:rsidR="00566CDE">
        <w:rPr>
          <w:rFonts w:ascii="Arial" w:hAnsi="Arial" w:cs="Arial"/>
          <w:i w:val="0"/>
          <w:iCs w:val="0"/>
        </w:rPr>
        <w:t>as</w:t>
      </w:r>
      <w:r w:rsidRPr="003902B9">
        <w:rPr>
          <w:rFonts w:ascii="Arial" w:hAnsi="Arial" w:cs="Arial"/>
          <w:i w:val="0"/>
          <w:iCs w:val="0"/>
        </w:rPr>
        <w:t xml:space="preserve"> required.</w:t>
      </w:r>
    </w:p>
    <w:p w14:paraId="798940F4" w14:textId="77777777" w:rsidR="005E4F67" w:rsidRPr="003902B9" w:rsidRDefault="005E4F67" w:rsidP="005E4F67">
      <w:pPr>
        <w:pStyle w:val="NormalItalics"/>
        <w:spacing w:before="0" w:after="120"/>
        <w:ind w:left="68"/>
        <w:rPr>
          <w:rFonts w:ascii="Arial" w:hAnsi="Arial" w:cs="Arial"/>
          <w:i w:val="0"/>
          <w:iCs w:val="0"/>
        </w:rPr>
      </w:pPr>
    </w:p>
    <w:p w14:paraId="2BA39C48" w14:textId="41274AEC" w:rsidR="00CE1028" w:rsidRPr="00660CE7" w:rsidRDefault="00CE1028" w:rsidP="00A43B6E">
      <w:pPr>
        <w:pStyle w:val="Heading1"/>
        <w:spacing w:before="240"/>
        <w:ind w:left="431" w:hanging="431"/>
      </w:pPr>
      <w:r w:rsidRPr="00660CE7">
        <w:t xml:space="preserve">Role of individual </w:t>
      </w:r>
      <w:r w:rsidR="00860772">
        <w:t>r</w:t>
      </w:r>
      <w:r w:rsidR="00611424" w:rsidRPr="00660CE7">
        <w:t>eference</w:t>
      </w:r>
      <w:r w:rsidRPr="00660CE7">
        <w:t xml:space="preserve"> </w:t>
      </w:r>
      <w:r w:rsidR="00860772">
        <w:t>g</w:t>
      </w:r>
      <w:r w:rsidRPr="00660CE7">
        <w:t>roup members</w:t>
      </w:r>
    </w:p>
    <w:p w14:paraId="3EAF3B04" w14:textId="6E6C65B2" w:rsidR="00CE1028" w:rsidRPr="003902B9" w:rsidRDefault="000B3708" w:rsidP="00605BDE">
      <w:pPr>
        <w:pStyle w:val="AUBodyCopy-withSpaceAfter"/>
        <w:spacing w:before="120" w:after="120"/>
        <w:rPr>
          <w:rFonts w:ascii="Arial" w:hAnsi="Arial" w:cs="Arial"/>
          <w:iCs/>
          <w:szCs w:val="24"/>
        </w:rPr>
      </w:pPr>
      <w:r w:rsidRPr="003902B9">
        <w:rPr>
          <w:rFonts w:ascii="Arial" w:hAnsi="Arial" w:cs="Arial"/>
          <w:iCs/>
          <w:szCs w:val="24"/>
        </w:rPr>
        <w:t>The r</w:t>
      </w:r>
      <w:r w:rsidR="00CE1028" w:rsidRPr="003902B9">
        <w:rPr>
          <w:rFonts w:ascii="Arial" w:hAnsi="Arial" w:cs="Arial"/>
          <w:iCs/>
          <w:szCs w:val="24"/>
        </w:rPr>
        <w:t xml:space="preserve">ole of the individual </w:t>
      </w:r>
      <w:r w:rsidR="000C4B3C" w:rsidRPr="003902B9">
        <w:rPr>
          <w:rFonts w:ascii="Arial" w:hAnsi="Arial" w:cs="Arial"/>
          <w:iCs/>
          <w:szCs w:val="24"/>
        </w:rPr>
        <w:t xml:space="preserve">Community </w:t>
      </w:r>
      <w:r w:rsidR="00611424" w:rsidRPr="003902B9">
        <w:rPr>
          <w:rFonts w:ascii="Arial" w:hAnsi="Arial" w:cs="Arial"/>
          <w:iCs/>
          <w:szCs w:val="24"/>
        </w:rPr>
        <w:t>Reference</w:t>
      </w:r>
      <w:r w:rsidR="00CE1028" w:rsidRPr="003902B9">
        <w:rPr>
          <w:rFonts w:ascii="Arial" w:hAnsi="Arial" w:cs="Arial"/>
          <w:iCs/>
          <w:szCs w:val="24"/>
        </w:rPr>
        <w:t xml:space="preserve"> Group</w:t>
      </w:r>
      <w:r w:rsidR="000C4B3C" w:rsidRPr="003902B9">
        <w:rPr>
          <w:rFonts w:ascii="Arial" w:hAnsi="Arial" w:cs="Arial"/>
          <w:iCs/>
          <w:szCs w:val="24"/>
        </w:rPr>
        <w:t xml:space="preserve"> (CRG)</w:t>
      </w:r>
      <w:r w:rsidR="00CE1028" w:rsidRPr="003902B9">
        <w:rPr>
          <w:rFonts w:ascii="Arial" w:hAnsi="Arial" w:cs="Arial"/>
          <w:iCs/>
          <w:szCs w:val="24"/>
        </w:rPr>
        <w:t xml:space="preserve"> members is to:</w:t>
      </w:r>
    </w:p>
    <w:p w14:paraId="37269C14" w14:textId="06495D35" w:rsidR="005E4F67" w:rsidRPr="003902B9" w:rsidRDefault="005E4F67" w:rsidP="00210E9C">
      <w:pPr>
        <w:pStyle w:val="AUBodyCopy-withSpaceAfter"/>
        <w:numPr>
          <w:ilvl w:val="0"/>
          <w:numId w:val="6"/>
        </w:numPr>
        <w:spacing w:after="120"/>
        <w:ind w:left="425" w:hanging="357"/>
        <w:rPr>
          <w:rFonts w:ascii="Arial" w:hAnsi="Arial" w:cs="Arial"/>
          <w:szCs w:val="24"/>
        </w:rPr>
      </w:pPr>
      <w:r w:rsidRPr="003902B9">
        <w:rPr>
          <w:rFonts w:ascii="Arial" w:hAnsi="Arial" w:cs="Arial"/>
          <w:szCs w:val="24"/>
        </w:rPr>
        <w:t xml:space="preserve">Contribute their views in the development of the </w:t>
      </w:r>
      <w:r w:rsidR="00077003">
        <w:rPr>
          <w:rFonts w:ascii="Arial" w:hAnsi="Arial" w:cs="Arial"/>
          <w:szCs w:val="24"/>
        </w:rPr>
        <w:t>Draft Nillumbik Housing Strategy 20</w:t>
      </w:r>
      <w:r w:rsidRPr="003902B9">
        <w:rPr>
          <w:rFonts w:ascii="Arial" w:hAnsi="Arial" w:cs="Arial"/>
          <w:szCs w:val="24"/>
        </w:rPr>
        <w:t>24.</w:t>
      </w:r>
    </w:p>
    <w:p w14:paraId="08C6CDB5" w14:textId="0C872CEE" w:rsidR="00611424" w:rsidRPr="003902B9" w:rsidRDefault="005E771F" w:rsidP="00210E9C">
      <w:pPr>
        <w:pStyle w:val="AUBodyCopy-withSpaceAfter"/>
        <w:numPr>
          <w:ilvl w:val="0"/>
          <w:numId w:val="6"/>
        </w:numPr>
        <w:spacing w:after="120"/>
        <w:ind w:left="425" w:hanging="357"/>
        <w:rPr>
          <w:rFonts w:ascii="Arial" w:hAnsi="Arial" w:cs="Arial"/>
          <w:szCs w:val="24"/>
        </w:rPr>
      </w:pPr>
      <w:r w:rsidRPr="003902B9">
        <w:rPr>
          <w:rFonts w:ascii="Arial" w:hAnsi="Arial" w:cs="Arial"/>
          <w:szCs w:val="24"/>
        </w:rPr>
        <w:t xml:space="preserve">Attend </w:t>
      </w:r>
      <w:r w:rsidR="000C4B3C" w:rsidRPr="003902B9">
        <w:rPr>
          <w:rFonts w:ascii="Arial" w:hAnsi="Arial" w:cs="Arial"/>
          <w:szCs w:val="24"/>
        </w:rPr>
        <w:t xml:space="preserve">six </w:t>
      </w:r>
      <w:r w:rsidR="008F3A0A" w:rsidRPr="003902B9">
        <w:rPr>
          <w:rFonts w:ascii="Arial" w:hAnsi="Arial" w:cs="Arial"/>
          <w:szCs w:val="24"/>
        </w:rPr>
        <w:t xml:space="preserve">(90-minute) </w:t>
      </w:r>
      <w:r w:rsidRPr="003902B9">
        <w:rPr>
          <w:rFonts w:ascii="Arial" w:hAnsi="Arial" w:cs="Arial"/>
          <w:szCs w:val="24"/>
        </w:rPr>
        <w:t xml:space="preserve">scheduled </w:t>
      </w:r>
      <w:r w:rsidR="00B50FB2" w:rsidRPr="003902B9">
        <w:rPr>
          <w:rFonts w:ascii="Arial" w:hAnsi="Arial" w:cs="Arial"/>
          <w:szCs w:val="24"/>
        </w:rPr>
        <w:t xml:space="preserve">CRG </w:t>
      </w:r>
      <w:r w:rsidRPr="003902B9">
        <w:rPr>
          <w:rFonts w:ascii="Arial" w:hAnsi="Arial" w:cs="Arial"/>
          <w:szCs w:val="24"/>
        </w:rPr>
        <w:t>meetings</w:t>
      </w:r>
      <w:r w:rsidR="00210E9C" w:rsidRPr="003902B9">
        <w:rPr>
          <w:rFonts w:ascii="Arial" w:hAnsi="Arial" w:cs="Arial"/>
          <w:szCs w:val="24"/>
        </w:rPr>
        <w:t>.</w:t>
      </w:r>
    </w:p>
    <w:p w14:paraId="59363E09" w14:textId="1B668F8A" w:rsidR="000A5A2D" w:rsidRPr="003902B9" w:rsidRDefault="005E4F67" w:rsidP="00210E9C">
      <w:pPr>
        <w:pStyle w:val="AUBodyCopy-withSpaceAfter"/>
        <w:numPr>
          <w:ilvl w:val="0"/>
          <w:numId w:val="6"/>
        </w:numPr>
        <w:spacing w:after="120"/>
        <w:ind w:left="425" w:hanging="357"/>
        <w:rPr>
          <w:rFonts w:ascii="Arial" w:hAnsi="Arial" w:cs="Arial"/>
          <w:szCs w:val="24"/>
        </w:rPr>
      </w:pPr>
      <w:r w:rsidRPr="003902B9">
        <w:rPr>
          <w:rFonts w:ascii="Arial" w:hAnsi="Arial" w:cs="Arial"/>
          <w:szCs w:val="24"/>
        </w:rPr>
        <w:t>Review relevant</w:t>
      </w:r>
      <w:r w:rsidR="000A5A2D" w:rsidRPr="003902B9">
        <w:rPr>
          <w:rFonts w:ascii="Arial" w:hAnsi="Arial" w:cs="Arial"/>
          <w:szCs w:val="24"/>
        </w:rPr>
        <w:t xml:space="preserve"> documents or reading material that has been circulated prior to each CRG meeting before attending </w:t>
      </w:r>
      <w:r w:rsidR="001C5C92" w:rsidRPr="003902B9">
        <w:rPr>
          <w:rFonts w:ascii="Arial" w:hAnsi="Arial" w:cs="Arial"/>
          <w:szCs w:val="24"/>
        </w:rPr>
        <w:t>that</w:t>
      </w:r>
      <w:r w:rsidR="000A5A2D" w:rsidRPr="003902B9">
        <w:rPr>
          <w:rFonts w:ascii="Arial" w:hAnsi="Arial" w:cs="Arial"/>
          <w:szCs w:val="24"/>
        </w:rPr>
        <w:t xml:space="preserve"> meeting</w:t>
      </w:r>
      <w:r w:rsidR="00210E9C" w:rsidRPr="003902B9">
        <w:rPr>
          <w:rFonts w:ascii="Arial" w:hAnsi="Arial" w:cs="Arial"/>
          <w:szCs w:val="24"/>
        </w:rPr>
        <w:t>.</w:t>
      </w:r>
    </w:p>
    <w:p w14:paraId="60B9DCE6" w14:textId="3FBD34DE" w:rsidR="00611424" w:rsidRPr="003902B9" w:rsidRDefault="000A5A2D" w:rsidP="00210E9C">
      <w:pPr>
        <w:pStyle w:val="AUBodyCopy-withSpaceAfter"/>
        <w:numPr>
          <w:ilvl w:val="0"/>
          <w:numId w:val="6"/>
        </w:numPr>
        <w:spacing w:after="120"/>
        <w:ind w:left="425" w:hanging="357"/>
        <w:rPr>
          <w:rFonts w:ascii="Arial" w:hAnsi="Arial" w:cs="Arial"/>
          <w:szCs w:val="24"/>
        </w:rPr>
      </w:pPr>
      <w:r w:rsidRPr="003902B9">
        <w:rPr>
          <w:rFonts w:ascii="Arial" w:hAnsi="Arial" w:cs="Arial"/>
          <w:szCs w:val="24"/>
        </w:rPr>
        <w:t>Support</w:t>
      </w:r>
      <w:r w:rsidR="005E771F" w:rsidRPr="003902B9">
        <w:rPr>
          <w:rFonts w:ascii="Arial" w:hAnsi="Arial" w:cs="Arial"/>
          <w:szCs w:val="24"/>
        </w:rPr>
        <w:t xml:space="preserve"> the project's </w:t>
      </w:r>
      <w:r w:rsidR="004537D9" w:rsidRPr="003902B9">
        <w:rPr>
          <w:rFonts w:ascii="Arial" w:hAnsi="Arial" w:cs="Arial"/>
          <w:szCs w:val="24"/>
        </w:rPr>
        <w:t xml:space="preserve">intended </w:t>
      </w:r>
      <w:r w:rsidRPr="003902B9">
        <w:rPr>
          <w:rFonts w:ascii="Arial" w:hAnsi="Arial" w:cs="Arial"/>
          <w:szCs w:val="24"/>
        </w:rPr>
        <w:t xml:space="preserve">goals and </w:t>
      </w:r>
      <w:r w:rsidR="005E771F" w:rsidRPr="003902B9">
        <w:rPr>
          <w:rFonts w:ascii="Arial" w:hAnsi="Arial" w:cs="Arial"/>
          <w:szCs w:val="24"/>
        </w:rPr>
        <w:t>outcomes</w:t>
      </w:r>
      <w:r w:rsidR="00FF7410" w:rsidRPr="003902B9">
        <w:rPr>
          <w:rFonts w:ascii="Arial" w:hAnsi="Arial" w:cs="Arial"/>
          <w:szCs w:val="24"/>
        </w:rPr>
        <w:t xml:space="preserve">, which is broadly to </w:t>
      </w:r>
      <w:r w:rsidR="00E72747" w:rsidRPr="003902B9">
        <w:rPr>
          <w:rFonts w:ascii="Arial" w:hAnsi="Arial" w:cs="Arial"/>
          <w:szCs w:val="24"/>
        </w:rPr>
        <w:t xml:space="preserve">develop a strategy that is designed to </w:t>
      </w:r>
      <w:r w:rsidR="00FF7410" w:rsidRPr="003902B9">
        <w:rPr>
          <w:rFonts w:ascii="Arial" w:hAnsi="Arial" w:cs="Arial"/>
          <w:szCs w:val="24"/>
        </w:rPr>
        <w:t>meet the housing needs of the municipality</w:t>
      </w:r>
      <w:r w:rsidR="00210E9C" w:rsidRPr="003902B9">
        <w:rPr>
          <w:rFonts w:ascii="Arial" w:hAnsi="Arial" w:cs="Arial"/>
          <w:szCs w:val="24"/>
        </w:rPr>
        <w:t>.</w:t>
      </w:r>
    </w:p>
    <w:p w14:paraId="51EAA743" w14:textId="17D77371" w:rsidR="000A5A2D" w:rsidRPr="003902B9" w:rsidRDefault="000A5A2D" w:rsidP="00210E9C">
      <w:pPr>
        <w:pStyle w:val="AUBodyCopy-withSpaceAfter"/>
        <w:numPr>
          <w:ilvl w:val="0"/>
          <w:numId w:val="6"/>
        </w:numPr>
        <w:spacing w:after="120"/>
        <w:ind w:left="425" w:hanging="357"/>
        <w:rPr>
          <w:rFonts w:ascii="Arial" w:hAnsi="Arial" w:cs="Arial"/>
          <w:szCs w:val="24"/>
        </w:rPr>
      </w:pPr>
      <w:r w:rsidRPr="003902B9">
        <w:rPr>
          <w:rFonts w:ascii="Arial" w:hAnsi="Arial" w:cs="Arial"/>
          <w:szCs w:val="24"/>
        </w:rPr>
        <w:t xml:space="preserve">Maintain confidentiality over </w:t>
      </w:r>
      <w:r w:rsidR="001C5C92" w:rsidRPr="003902B9">
        <w:rPr>
          <w:rFonts w:ascii="Arial" w:hAnsi="Arial" w:cs="Arial"/>
          <w:szCs w:val="24"/>
        </w:rPr>
        <w:t xml:space="preserve">all </w:t>
      </w:r>
      <w:r w:rsidRPr="003902B9">
        <w:rPr>
          <w:rFonts w:ascii="Arial" w:hAnsi="Arial" w:cs="Arial"/>
          <w:szCs w:val="24"/>
        </w:rPr>
        <w:t>project documents and information</w:t>
      </w:r>
      <w:r w:rsidR="001C5C92" w:rsidRPr="003902B9">
        <w:rPr>
          <w:rFonts w:ascii="Arial" w:hAnsi="Arial" w:cs="Arial"/>
          <w:szCs w:val="24"/>
        </w:rPr>
        <w:t xml:space="preserve"> and CRG discussions</w:t>
      </w:r>
      <w:r w:rsidR="00210E9C" w:rsidRPr="003902B9">
        <w:rPr>
          <w:rFonts w:ascii="Arial" w:hAnsi="Arial" w:cs="Arial"/>
          <w:szCs w:val="24"/>
        </w:rPr>
        <w:t>.</w:t>
      </w:r>
    </w:p>
    <w:p w14:paraId="780B8B40" w14:textId="3A38C6C0" w:rsidR="001C5C92" w:rsidRPr="003902B9" w:rsidRDefault="000A5A2D" w:rsidP="00210E9C">
      <w:pPr>
        <w:pStyle w:val="AUBodyCopy-withSpaceAfter"/>
        <w:numPr>
          <w:ilvl w:val="0"/>
          <w:numId w:val="6"/>
        </w:numPr>
        <w:spacing w:after="120"/>
        <w:ind w:left="425" w:hanging="357"/>
        <w:rPr>
          <w:rFonts w:ascii="Arial" w:hAnsi="Arial" w:cs="Arial"/>
          <w:szCs w:val="24"/>
        </w:rPr>
      </w:pPr>
      <w:r w:rsidRPr="003902B9">
        <w:rPr>
          <w:rFonts w:ascii="Arial" w:hAnsi="Arial" w:cs="Arial"/>
          <w:szCs w:val="24"/>
        </w:rPr>
        <w:t>B</w:t>
      </w:r>
      <w:r w:rsidR="00E72747" w:rsidRPr="003902B9">
        <w:rPr>
          <w:rFonts w:ascii="Arial" w:hAnsi="Arial" w:cs="Arial"/>
          <w:szCs w:val="24"/>
        </w:rPr>
        <w:t xml:space="preserve">e </w:t>
      </w:r>
      <w:r w:rsidRPr="003902B9">
        <w:rPr>
          <w:rFonts w:ascii="Arial" w:hAnsi="Arial" w:cs="Arial"/>
          <w:szCs w:val="24"/>
        </w:rPr>
        <w:t>respectful</w:t>
      </w:r>
      <w:r w:rsidR="007C5206" w:rsidRPr="003902B9">
        <w:rPr>
          <w:rFonts w:ascii="Arial" w:hAnsi="Arial" w:cs="Arial"/>
          <w:szCs w:val="24"/>
        </w:rPr>
        <w:t xml:space="preserve"> towards</w:t>
      </w:r>
      <w:r w:rsidRPr="003902B9">
        <w:rPr>
          <w:rFonts w:ascii="Arial" w:hAnsi="Arial" w:cs="Arial"/>
          <w:szCs w:val="24"/>
        </w:rPr>
        <w:t xml:space="preserve"> </w:t>
      </w:r>
      <w:r w:rsidR="008062CA" w:rsidRPr="003902B9">
        <w:rPr>
          <w:rFonts w:ascii="Arial" w:hAnsi="Arial" w:cs="Arial"/>
          <w:szCs w:val="24"/>
        </w:rPr>
        <w:t xml:space="preserve">all </w:t>
      </w:r>
      <w:r w:rsidRPr="003902B9">
        <w:rPr>
          <w:rFonts w:ascii="Arial" w:hAnsi="Arial" w:cs="Arial"/>
          <w:szCs w:val="24"/>
        </w:rPr>
        <w:t>other CRG mem</w:t>
      </w:r>
      <w:r w:rsidR="001C5C92" w:rsidRPr="003902B9">
        <w:rPr>
          <w:rFonts w:ascii="Arial" w:hAnsi="Arial" w:cs="Arial"/>
          <w:szCs w:val="24"/>
        </w:rPr>
        <w:t>bers</w:t>
      </w:r>
      <w:r w:rsidR="00E72747" w:rsidRPr="003902B9">
        <w:rPr>
          <w:rFonts w:ascii="Arial" w:hAnsi="Arial" w:cs="Arial"/>
          <w:szCs w:val="24"/>
        </w:rPr>
        <w:t xml:space="preserve"> and help</w:t>
      </w:r>
      <w:r w:rsidR="007C5206" w:rsidRPr="003902B9">
        <w:rPr>
          <w:rFonts w:ascii="Arial" w:hAnsi="Arial" w:cs="Arial"/>
          <w:szCs w:val="24"/>
        </w:rPr>
        <w:t xml:space="preserve"> to create a safe space and </w:t>
      </w:r>
      <w:r w:rsidR="00E72747" w:rsidRPr="003902B9">
        <w:rPr>
          <w:rFonts w:ascii="Arial" w:hAnsi="Arial" w:cs="Arial"/>
          <w:szCs w:val="24"/>
        </w:rPr>
        <w:t>environment that encourages</w:t>
      </w:r>
      <w:r w:rsidR="00831F49" w:rsidRPr="003902B9">
        <w:rPr>
          <w:rFonts w:ascii="Arial" w:hAnsi="Arial" w:cs="Arial"/>
          <w:szCs w:val="24"/>
        </w:rPr>
        <w:t xml:space="preserve"> each member to be heard and to </w:t>
      </w:r>
      <w:r w:rsidR="00E72747" w:rsidRPr="003902B9">
        <w:rPr>
          <w:rFonts w:ascii="Arial" w:hAnsi="Arial" w:cs="Arial"/>
          <w:szCs w:val="24"/>
        </w:rPr>
        <w:t>make a positive contribution to discussions at CRG meetings</w:t>
      </w:r>
      <w:r w:rsidR="00210E9C" w:rsidRPr="003902B9">
        <w:rPr>
          <w:rFonts w:ascii="Arial" w:hAnsi="Arial" w:cs="Arial"/>
          <w:szCs w:val="24"/>
        </w:rPr>
        <w:t>.</w:t>
      </w:r>
    </w:p>
    <w:p w14:paraId="555C4BDB" w14:textId="64ED1A78" w:rsidR="00611424" w:rsidRPr="003902B9" w:rsidRDefault="001C5C92" w:rsidP="00611424">
      <w:pPr>
        <w:pStyle w:val="AUBodyCopy-withSpaceAfter"/>
        <w:numPr>
          <w:ilvl w:val="0"/>
          <w:numId w:val="6"/>
        </w:numPr>
        <w:ind w:left="426"/>
        <w:rPr>
          <w:rFonts w:ascii="Arial" w:hAnsi="Arial" w:cs="Arial"/>
          <w:szCs w:val="24"/>
        </w:rPr>
      </w:pPr>
      <w:r w:rsidRPr="003902B9">
        <w:rPr>
          <w:rFonts w:ascii="Arial" w:hAnsi="Arial" w:cs="Arial"/>
          <w:szCs w:val="24"/>
        </w:rPr>
        <w:t xml:space="preserve">Comply with </w:t>
      </w:r>
      <w:r w:rsidR="000A5A2D" w:rsidRPr="003902B9">
        <w:rPr>
          <w:rFonts w:ascii="Arial" w:hAnsi="Arial" w:cs="Arial"/>
          <w:szCs w:val="24"/>
        </w:rPr>
        <w:t xml:space="preserve">the CRG </w:t>
      </w:r>
      <w:r w:rsidR="001F5D49" w:rsidRPr="003902B9">
        <w:rPr>
          <w:rFonts w:ascii="Arial" w:hAnsi="Arial" w:cs="Arial"/>
          <w:szCs w:val="24"/>
        </w:rPr>
        <w:t xml:space="preserve">Member </w:t>
      </w:r>
      <w:r w:rsidR="000A5A2D" w:rsidRPr="003902B9">
        <w:rPr>
          <w:rFonts w:ascii="Arial" w:hAnsi="Arial" w:cs="Arial"/>
          <w:szCs w:val="24"/>
        </w:rPr>
        <w:t>Code of Conduct</w:t>
      </w:r>
      <w:r w:rsidRPr="003902B9">
        <w:rPr>
          <w:rFonts w:ascii="Arial" w:hAnsi="Arial" w:cs="Arial"/>
          <w:szCs w:val="24"/>
        </w:rPr>
        <w:t xml:space="preserve"> and Meeting Governance Rules</w:t>
      </w:r>
      <w:r w:rsidR="00611424" w:rsidRPr="003902B9">
        <w:rPr>
          <w:rFonts w:ascii="Arial" w:hAnsi="Arial" w:cs="Arial"/>
          <w:szCs w:val="24"/>
        </w:rPr>
        <w:t>.</w:t>
      </w:r>
    </w:p>
    <w:p w14:paraId="71BAAF92" w14:textId="77777777" w:rsidR="005E771F" w:rsidRPr="003902B9" w:rsidRDefault="005E771F" w:rsidP="005E771F">
      <w:pPr>
        <w:pStyle w:val="AUBodyCopy-withSpaceAfter"/>
        <w:spacing w:after="120"/>
        <w:rPr>
          <w:rFonts w:ascii="Arial" w:hAnsi="Arial" w:cs="Arial"/>
          <w:szCs w:val="24"/>
        </w:rPr>
      </w:pPr>
    </w:p>
    <w:p w14:paraId="50D6E467" w14:textId="231EDAC0" w:rsidR="00CE1028" w:rsidRPr="003902B9" w:rsidRDefault="00CE1028" w:rsidP="005E771F">
      <w:pPr>
        <w:pStyle w:val="AUBodyCopy-withSpaceAfter"/>
        <w:spacing w:after="120"/>
        <w:rPr>
          <w:rFonts w:ascii="Arial" w:hAnsi="Arial" w:cs="Arial"/>
          <w:szCs w:val="24"/>
        </w:rPr>
      </w:pPr>
      <w:r w:rsidRPr="003902B9">
        <w:rPr>
          <w:rFonts w:ascii="Arial" w:hAnsi="Arial" w:cs="Arial"/>
          <w:szCs w:val="24"/>
        </w:rPr>
        <w:lastRenderedPageBreak/>
        <w:t>In practice, this means:</w:t>
      </w:r>
    </w:p>
    <w:p w14:paraId="5F052712" w14:textId="2417B6FD" w:rsidR="00611424" w:rsidRPr="003902B9" w:rsidRDefault="00611424" w:rsidP="00611424">
      <w:pPr>
        <w:pStyle w:val="AUBodyCopy-withSpaceAfter"/>
        <w:numPr>
          <w:ilvl w:val="0"/>
          <w:numId w:val="7"/>
        </w:numPr>
        <w:ind w:left="426"/>
        <w:rPr>
          <w:rFonts w:ascii="Arial" w:hAnsi="Arial" w:cs="Arial"/>
          <w:szCs w:val="24"/>
        </w:rPr>
      </w:pPr>
      <w:r w:rsidRPr="003902B9">
        <w:rPr>
          <w:rFonts w:ascii="Arial" w:hAnsi="Arial" w:cs="Arial"/>
          <w:szCs w:val="24"/>
        </w:rPr>
        <w:t xml:space="preserve">We work together to achieve the project outcomes - to ensure all stakeholders’ </w:t>
      </w:r>
      <w:r w:rsidR="005E4F67" w:rsidRPr="003902B9">
        <w:rPr>
          <w:rFonts w:ascii="Arial" w:hAnsi="Arial" w:cs="Arial"/>
          <w:szCs w:val="24"/>
        </w:rPr>
        <w:t>views</w:t>
      </w:r>
      <w:r w:rsidRPr="003902B9">
        <w:rPr>
          <w:rFonts w:ascii="Arial" w:hAnsi="Arial" w:cs="Arial"/>
          <w:szCs w:val="24"/>
        </w:rPr>
        <w:t xml:space="preserve"> are heard and that outcomes ba</w:t>
      </w:r>
      <w:r w:rsidR="005E771F" w:rsidRPr="003902B9">
        <w:rPr>
          <w:rFonts w:ascii="Arial" w:hAnsi="Arial" w:cs="Arial"/>
          <w:szCs w:val="24"/>
        </w:rPr>
        <w:t xml:space="preserve">lance the range of </w:t>
      </w:r>
      <w:r w:rsidR="005E4F67" w:rsidRPr="003902B9">
        <w:rPr>
          <w:rFonts w:ascii="Arial" w:hAnsi="Arial" w:cs="Arial"/>
          <w:szCs w:val="24"/>
        </w:rPr>
        <w:t>view</w:t>
      </w:r>
      <w:r w:rsidR="00DB6002">
        <w:rPr>
          <w:rFonts w:ascii="Arial" w:hAnsi="Arial" w:cs="Arial"/>
          <w:szCs w:val="24"/>
        </w:rPr>
        <w:t>s within the scope of what the Housing S</w:t>
      </w:r>
      <w:r w:rsidR="005E4F67" w:rsidRPr="003902B9">
        <w:rPr>
          <w:rFonts w:ascii="Arial" w:hAnsi="Arial" w:cs="Arial"/>
          <w:szCs w:val="24"/>
        </w:rPr>
        <w:t>trategy can feasibly seek to achieve.</w:t>
      </w:r>
    </w:p>
    <w:p w14:paraId="53500625" w14:textId="7F6D1E2B" w:rsidR="005E4F67" w:rsidRPr="003902B9" w:rsidRDefault="005E4F67" w:rsidP="00611424">
      <w:pPr>
        <w:pStyle w:val="AUBodyCopy-withSpaceAfter"/>
        <w:numPr>
          <w:ilvl w:val="0"/>
          <w:numId w:val="7"/>
        </w:numPr>
        <w:ind w:left="426"/>
        <w:rPr>
          <w:rFonts w:ascii="Arial" w:hAnsi="Arial" w:cs="Arial"/>
          <w:szCs w:val="24"/>
        </w:rPr>
      </w:pPr>
      <w:r w:rsidRPr="003902B9">
        <w:rPr>
          <w:rFonts w:ascii="Arial" w:hAnsi="Arial" w:cs="Arial"/>
          <w:szCs w:val="24"/>
        </w:rPr>
        <w:t>We provide views / advice in a timely manner.</w:t>
      </w:r>
    </w:p>
    <w:p w14:paraId="35297836" w14:textId="77F88D30" w:rsidR="005E4F67" w:rsidRPr="003902B9" w:rsidRDefault="005E4F67" w:rsidP="00611424">
      <w:pPr>
        <w:pStyle w:val="AUBodyCopy-withSpaceAfter"/>
        <w:numPr>
          <w:ilvl w:val="0"/>
          <w:numId w:val="7"/>
        </w:numPr>
        <w:ind w:left="426"/>
        <w:rPr>
          <w:rFonts w:ascii="Arial" w:hAnsi="Arial" w:cs="Arial"/>
          <w:szCs w:val="24"/>
        </w:rPr>
      </w:pPr>
      <w:r w:rsidRPr="003902B9">
        <w:rPr>
          <w:rFonts w:ascii="Arial" w:hAnsi="Arial" w:cs="Arial"/>
          <w:szCs w:val="24"/>
        </w:rPr>
        <w:t>We find creative solutions to issues and ideas.</w:t>
      </w:r>
    </w:p>
    <w:p w14:paraId="52AD57A6" w14:textId="0B3A9DAB" w:rsidR="005E4F67" w:rsidRPr="003902B9" w:rsidRDefault="005E4F67" w:rsidP="00611424">
      <w:pPr>
        <w:pStyle w:val="AUBodyCopy-withSpaceAfter"/>
        <w:numPr>
          <w:ilvl w:val="0"/>
          <w:numId w:val="7"/>
        </w:numPr>
        <w:ind w:left="426"/>
        <w:rPr>
          <w:rFonts w:ascii="Arial" w:hAnsi="Arial" w:cs="Arial"/>
          <w:szCs w:val="24"/>
        </w:rPr>
      </w:pPr>
      <w:r w:rsidRPr="003902B9">
        <w:rPr>
          <w:rFonts w:ascii="Arial" w:hAnsi="Arial" w:cs="Arial"/>
          <w:szCs w:val="24"/>
        </w:rPr>
        <w:t>We look for solutions that advance the best overall outcomes for the Housing Strategy and the people of the Shire who will be affected by it.</w:t>
      </w:r>
    </w:p>
    <w:p w14:paraId="1FD4F4EC" w14:textId="10B93BB2" w:rsidR="008D4C15" w:rsidRPr="003902B9" w:rsidRDefault="00C12C12" w:rsidP="00C62241">
      <w:pPr>
        <w:pStyle w:val="AUBodyCopy-withSpaceAfter"/>
        <w:numPr>
          <w:ilvl w:val="0"/>
          <w:numId w:val="7"/>
        </w:numPr>
        <w:ind w:left="426"/>
        <w:rPr>
          <w:rFonts w:ascii="Arial" w:hAnsi="Arial" w:cs="Arial"/>
          <w:szCs w:val="24"/>
        </w:rPr>
      </w:pPr>
      <w:r w:rsidRPr="003902B9">
        <w:rPr>
          <w:rFonts w:ascii="Arial" w:hAnsi="Arial" w:cs="Arial"/>
          <w:szCs w:val="24"/>
        </w:rPr>
        <w:t>We strive to accomplish all of the above in a manner that is respectful towards one another</w:t>
      </w:r>
      <w:r w:rsidR="00A43B6E" w:rsidRPr="003902B9">
        <w:rPr>
          <w:rFonts w:ascii="Arial" w:hAnsi="Arial" w:cs="Arial"/>
          <w:szCs w:val="24"/>
        </w:rPr>
        <w:t>.</w:t>
      </w:r>
    </w:p>
    <w:p w14:paraId="44AFE3EF" w14:textId="4938ADF1" w:rsidR="00CE1028" w:rsidRPr="00660CE7" w:rsidRDefault="00860772" w:rsidP="00A43B6E">
      <w:pPr>
        <w:pStyle w:val="Heading1"/>
        <w:spacing w:before="240"/>
        <w:ind w:left="431" w:hanging="431"/>
      </w:pPr>
      <w:r>
        <w:t>Decision r</w:t>
      </w:r>
      <w:r w:rsidR="00CE1028" w:rsidRPr="00660CE7">
        <w:t>esponsibility</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19"/>
      </w:tblGrid>
      <w:tr w:rsidR="00611424" w:rsidRPr="005E771F" w14:paraId="5FBC45C3" w14:textId="77777777" w:rsidTr="00A43B6E">
        <w:tc>
          <w:tcPr>
            <w:tcW w:w="1668" w:type="dxa"/>
            <w:shd w:val="clear" w:color="auto" w:fill="B5E0E9"/>
          </w:tcPr>
          <w:p w14:paraId="5BBD3D0C" w14:textId="27953493" w:rsidR="00611424" w:rsidRPr="005E771F" w:rsidRDefault="0099236E" w:rsidP="000572F0">
            <w:pPr>
              <w:pStyle w:val="AUBodyCopy-withSpaceAfter"/>
              <w:spacing w:before="120" w:after="120"/>
              <w:rPr>
                <w:rFonts w:ascii="Arial" w:hAnsi="Arial" w:cs="Arial"/>
                <w:b/>
                <w:bCs/>
                <w:sz w:val="22"/>
                <w:szCs w:val="22"/>
              </w:rPr>
            </w:pPr>
            <w:r>
              <w:rPr>
                <w:rFonts w:ascii="Arial" w:hAnsi="Arial" w:cs="Arial"/>
                <w:b/>
                <w:bCs/>
                <w:sz w:val="22"/>
                <w:szCs w:val="22"/>
              </w:rPr>
              <w:t xml:space="preserve">Community </w:t>
            </w:r>
            <w:r w:rsidR="00611424" w:rsidRPr="005E771F">
              <w:rPr>
                <w:rFonts w:ascii="Arial" w:hAnsi="Arial" w:cs="Arial"/>
                <w:b/>
                <w:bCs/>
                <w:sz w:val="22"/>
                <w:szCs w:val="22"/>
              </w:rPr>
              <w:t>Reference Group</w:t>
            </w:r>
          </w:p>
        </w:tc>
        <w:tc>
          <w:tcPr>
            <w:tcW w:w="7619" w:type="dxa"/>
            <w:shd w:val="clear" w:color="auto" w:fill="auto"/>
          </w:tcPr>
          <w:p w14:paraId="05DBE3BC" w14:textId="25C11B83" w:rsidR="00611424" w:rsidRPr="0099236E" w:rsidRDefault="005E4F67" w:rsidP="00DB6002">
            <w:pPr>
              <w:pStyle w:val="AUBodyCopy-withSpaceAfter"/>
              <w:spacing w:before="120" w:after="120"/>
              <w:rPr>
                <w:rFonts w:ascii="Arial" w:hAnsi="Arial" w:cs="Arial"/>
                <w:iCs/>
                <w:sz w:val="22"/>
                <w:szCs w:val="22"/>
              </w:rPr>
            </w:pPr>
            <w:r>
              <w:rPr>
                <w:rFonts w:ascii="Arial" w:hAnsi="Arial" w:cs="Arial"/>
                <w:iCs/>
                <w:sz w:val="22"/>
                <w:szCs w:val="22"/>
              </w:rPr>
              <w:t xml:space="preserve">Review documentation and offer </w:t>
            </w:r>
            <w:r w:rsidR="00DB6002">
              <w:rPr>
                <w:rFonts w:ascii="Arial" w:hAnsi="Arial" w:cs="Arial"/>
                <w:iCs/>
                <w:sz w:val="22"/>
                <w:szCs w:val="22"/>
              </w:rPr>
              <w:t>feedback</w:t>
            </w:r>
            <w:r>
              <w:rPr>
                <w:rFonts w:ascii="Arial" w:hAnsi="Arial" w:cs="Arial"/>
                <w:iCs/>
                <w:sz w:val="22"/>
                <w:szCs w:val="22"/>
              </w:rPr>
              <w:t xml:space="preserve">. </w:t>
            </w:r>
            <w:r w:rsidR="009D496A" w:rsidRPr="009D496A">
              <w:rPr>
                <w:rFonts w:ascii="Arial" w:hAnsi="Arial" w:cs="Arial"/>
                <w:iCs/>
                <w:sz w:val="22"/>
                <w:szCs w:val="22"/>
              </w:rPr>
              <w:t>The Reference group is not a decision making body and does not require voting protocols or other decision making mechanisms</w:t>
            </w:r>
            <w:r w:rsidR="009D496A">
              <w:rPr>
                <w:rFonts w:ascii="Arial" w:hAnsi="Arial" w:cs="Arial"/>
                <w:iCs/>
                <w:sz w:val="22"/>
                <w:szCs w:val="22"/>
              </w:rPr>
              <w:t xml:space="preserve">; however will help to provide a view </w:t>
            </w:r>
            <w:r w:rsidR="00B16BD9">
              <w:rPr>
                <w:rFonts w:ascii="Arial" w:hAnsi="Arial" w:cs="Arial"/>
                <w:iCs/>
                <w:sz w:val="22"/>
                <w:szCs w:val="22"/>
              </w:rPr>
              <w:t xml:space="preserve">about housing that is representative </w:t>
            </w:r>
            <w:r w:rsidR="009D496A">
              <w:rPr>
                <w:rFonts w:ascii="Arial" w:hAnsi="Arial" w:cs="Arial"/>
                <w:iCs/>
                <w:sz w:val="22"/>
                <w:szCs w:val="22"/>
              </w:rPr>
              <w:t xml:space="preserve">of our </w:t>
            </w:r>
            <w:r w:rsidR="00B16BD9">
              <w:rPr>
                <w:rFonts w:ascii="Arial" w:hAnsi="Arial" w:cs="Arial"/>
                <w:iCs/>
                <w:sz w:val="22"/>
                <w:szCs w:val="22"/>
              </w:rPr>
              <w:t xml:space="preserve">housing </w:t>
            </w:r>
            <w:r w:rsidR="009D496A">
              <w:rPr>
                <w:rFonts w:ascii="Arial" w:hAnsi="Arial" w:cs="Arial"/>
                <w:iCs/>
                <w:sz w:val="22"/>
                <w:szCs w:val="22"/>
              </w:rPr>
              <w:t>‘net community’.</w:t>
            </w:r>
          </w:p>
        </w:tc>
      </w:tr>
      <w:tr w:rsidR="00BB2561" w:rsidRPr="005E771F" w14:paraId="392C7F71" w14:textId="77777777" w:rsidTr="00A43B6E">
        <w:tc>
          <w:tcPr>
            <w:tcW w:w="1668" w:type="dxa"/>
            <w:shd w:val="clear" w:color="auto" w:fill="B5E0E9"/>
          </w:tcPr>
          <w:p w14:paraId="54CD38F5" w14:textId="3541AC05" w:rsidR="00BB2561" w:rsidRPr="005E771F" w:rsidRDefault="0099236E" w:rsidP="000572F0">
            <w:pPr>
              <w:pStyle w:val="AUBodyCopy-withSpaceAfter"/>
              <w:spacing w:before="120" w:after="120"/>
              <w:rPr>
                <w:rFonts w:ascii="Arial" w:hAnsi="Arial" w:cs="Arial"/>
                <w:b/>
                <w:bCs/>
                <w:sz w:val="22"/>
                <w:szCs w:val="22"/>
              </w:rPr>
            </w:pPr>
            <w:r>
              <w:rPr>
                <w:rFonts w:ascii="Arial" w:hAnsi="Arial" w:cs="Arial"/>
                <w:b/>
                <w:bCs/>
                <w:sz w:val="22"/>
                <w:szCs w:val="22"/>
              </w:rPr>
              <w:t>Project Working</w:t>
            </w:r>
            <w:r w:rsidR="00BB2561" w:rsidRPr="005E771F">
              <w:rPr>
                <w:rFonts w:ascii="Arial" w:hAnsi="Arial" w:cs="Arial"/>
                <w:b/>
                <w:bCs/>
                <w:sz w:val="22"/>
                <w:szCs w:val="22"/>
              </w:rPr>
              <w:t xml:space="preserve"> Group:</w:t>
            </w:r>
          </w:p>
        </w:tc>
        <w:tc>
          <w:tcPr>
            <w:tcW w:w="7619" w:type="dxa"/>
            <w:shd w:val="clear" w:color="auto" w:fill="auto"/>
          </w:tcPr>
          <w:p w14:paraId="600EF727" w14:textId="5D9CBB44" w:rsidR="00BB2561" w:rsidRPr="009D496A" w:rsidRDefault="009D496A" w:rsidP="00A37A81">
            <w:pPr>
              <w:pStyle w:val="AUBodyCopy-withSpaceAfter"/>
              <w:spacing w:before="120" w:after="120"/>
              <w:rPr>
                <w:rFonts w:ascii="Arial" w:hAnsi="Arial" w:cs="Arial"/>
                <w:iCs/>
                <w:sz w:val="22"/>
                <w:szCs w:val="22"/>
              </w:rPr>
            </w:pPr>
            <w:r>
              <w:rPr>
                <w:rFonts w:ascii="Arial" w:hAnsi="Arial" w:cs="Arial"/>
                <w:iCs/>
                <w:sz w:val="22"/>
                <w:szCs w:val="22"/>
              </w:rPr>
              <w:t xml:space="preserve">The internal </w:t>
            </w:r>
            <w:r w:rsidRPr="0099236E">
              <w:rPr>
                <w:rFonts w:ascii="Arial" w:hAnsi="Arial" w:cs="Arial"/>
                <w:iCs/>
                <w:sz w:val="22"/>
                <w:szCs w:val="22"/>
              </w:rPr>
              <w:t xml:space="preserve">Project Working Group </w:t>
            </w:r>
            <w:r>
              <w:rPr>
                <w:rFonts w:ascii="Arial" w:hAnsi="Arial" w:cs="Arial"/>
                <w:iCs/>
                <w:sz w:val="22"/>
                <w:szCs w:val="22"/>
              </w:rPr>
              <w:t xml:space="preserve">(PWG) </w:t>
            </w:r>
            <w:r w:rsidRPr="0099236E">
              <w:rPr>
                <w:rFonts w:ascii="Arial" w:hAnsi="Arial" w:cs="Arial"/>
                <w:iCs/>
                <w:sz w:val="22"/>
                <w:szCs w:val="22"/>
              </w:rPr>
              <w:t>will also provide input to the project and review documentation</w:t>
            </w:r>
            <w:r>
              <w:rPr>
                <w:rFonts w:ascii="Arial" w:hAnsi="Arial" w:cs="Arial"/>
                <w:iCs/>
                <w:sz w:val="22"/>
                <w:szCs w:val="22"/>
              </w:rPr>
              <w:t xml:space="preserve">; however the PWG input will be more technical in nature and is made up of internal council officers each with a specific background to provide such technical input. </w:t>
            </w:r>
            <w:r w:rsidR="00F47732">
              <w:rPr>
                <w:rFonts w:ascii="Arial" w:hAnsi="Arial" w:cs="Arial"/>
                <w:iCs/>
                <w:sz w:val="22"/>
                <w:szCs w:val="22"/>
              </w:rPr>
              <w:t xml:space="preserve">The PWG will make recommendations regarding the development, exhibition </w:t>
            </w:r>
            <w:r w:rsidR="00A37A81">
              <w:rPr>
                <w:rFonts w:ascii="Arial" w:hAnsi="Arial" w:cs="Arial"/>
                <w:iCs/>
                <w:sz w:val="22"/>
                <w:szCs w:val="22"/>
              </w:rPr>
              <w:t xml:space="preserve">and final drafting of </w:t>
            </w:r>
            <w:r w:rsidR="00F47732">
              <w:rPr>
                <w:rFonts w:ascii="Arial" w:hAnsi="Arial" w:cs="Arial"/>
                <w:iCs/>
                <w:sz w:val="22"/>
                <w:szCs w:val="22"/>
              </w:rPr>
              <w:t>the Housing Strategy</w:t>
            </w:r>
            <w:r w:rsidR="00A37A81">
              <w:rPr>
                <w:rFonts w:ascii="Arial" w:hAnsi="Arial" w:cs="Arial"/>
                <w:iCs/>
                <w:sz w:val="22"/>
                <w:szCs w:val="22"/>
              </w:rPr>
              <w:t xml:space="preserve"> </w:t>
            </w:r>
            <w:r w:rsidR="0099236E">
              <w:rPr>
                <w:rFonts w:ascii="Arial" w:hAnsi="Arial" w:cs="Arial"/>
                <w:iCs/>
                <w:sz w:val="22"/>
                <w:szCs w:val="22"/>
              </w:rPr>
              <w:t>that will also consider the</w:t>
            </w:r>
            <w:r w:rsidR="00611424" w:rsidRPr="0099236E">
              <w:rPr>
                <w:rFonts w:ascii="Arial" w:hAnsi="Arial" w:cs="Arial"/>
                <w:iCs/>
                <w:sz w:val="22"/>
                <w:szCs w:val="22"/>
              </w:rPr>
              <w:t xml:space="preserve"> input </w:t>
            </w:r>
            <w:r w:rsidR="0099236E">
              <w:rPr>
                <w:rFonts w:ascii="Arial" w:hAnsi="Arial" w:cs="Arial"/>
                <w:iCs/>
                <w:sz w:val="22"/>
                <w:szCs w:val="22"/>
              </w:rPr>
              <w:t>and recommendations of the CRG</w:t>
            </w:r>
            <w:r w:rsidR="0068015B">
              <w:rPr>
                <w:rFonts w:ascii="Arial" w:hAnsi="Arial" w:cs="Arial"/>
                <w:iCs/>
                <w:sz w:val="22"/>
                <w:szCs w:val="22"/>
              </w:rPr>
              <w:t xml:space="preserve"> and any public submissions received during exhibition of the draft Strategy</w:t>
            </w:r>
            <w:r w:rsidR="00611424" w:rsidRPr="0099236E">
              <w:rPr>
                <w:rFonts w:ascii="Arial" w:hAnsi="Arial" w:cs="Arial"/>
                <w:iCs/>
                <w:sz w:val="22"/>
                <w:szCs w:val="22"/>
              </w:rPr>
              <w:t xml:space="preserve">. </w:t>
            </w:r>
          </w:p>
        </w:tc>
      </w:tr>
      <w:tr w:rsidR="00BB2561" w:rsidRPr="005E771F" w14:paraId="452FFE98" w14:textId="77777777" w:rsidTr="00A43B6E">
        <w:tc>
          <w:tcPr>
            <w:tcW w:w="1668" w:type="dxa"/>
            <w:shd w:val="clear" w:color="auto" w:fill="B5E0E9"/>
          </w:tcPr>
          <w:p w14:paraId="7B21D795" w14:textId="77777777" w:rsidR="00BB2561" w:rsidRPr="005E771F" w:rsidRDefault="00BB2561" w:rsidP="000572F0">
            <w:pPr>
              <w:pStyle w:val="AUBodyCopy-withSpaceAfter"/>
              <w:spacing w:before="120" w:after="120"/>
              <w:rPr>
                <w:rFonts w:ascii="Arial" w:hAnsi="Arial" w:cs="Arial"/>
                <w:b/>
                <w:bCs/>
                <w:sz w:val="22"/>
                <w:szCs w:val="22"/>
              </w:rPr>
            </w:pPr>
            <w:r w:rsidRPr="005E771F">
              <w:rPr>
                <w:rFonts w:ascii="Arial" w:hAnsi="Arial" w:cs="Arial"/>
                <w:b/>
                <w:bCs/>
                <w:sz w:val="22"/>
                <w:szCs w:val="22"/>
              </w:rPr>
              <w:t>Council:</w:t>
            </w:r>
          </w:p>
        </w:tc>
        <w:tc>
          <w:tcPr>
            <w:tcW w:w="7619" w:type="dxa"/>
            <w:shd w:val="clear" w:color="auto" w:fill="auto"/>
          </w:tcPr>
          <w:p w14:paraId="5C585E8C" w14:textId="5469A5E7" w:rsidR="00BB2561" w:rsidRPr="0016481F" w:rsidRDefault="0016481F" w:rsidP="000572F0">
            <w:pPr>
              <w:pStyle w:val="AUBodyCopy-withSpaceAfter"/>
              <w:spacing w:before="120" w:after="120"/>
              <w:rPr>
                <w:rFonts w:ascii="Arial" w:hAnsi="Arial" w:cs="Arial"/>
                <w:iCs/>
                <w:color w:val="FF0000"/>
                <w:sz w:val="22"/>
                <w:szCs w:val="22"/>
              </w:rPr>
            </w:pPr>
            <w:r w:rsidRPr="0016481F">
              <w:rPr>
                <w:rFonts w:ascii="Arial" w:hAnsi="Arial" w:cs="Arial"/>
                <w:iCs/>
                <w:sz w:val="22"/>
                <w:szCs w:val="22"/>
              </w:rPr>
              <w:t>Council will ma</w:t>
            </w:r>
            <w:r>
              <w:rPr>
                <w:rFonts w:ascii="Arial" w:hAnsi="Arial" w:cs="Arial"/>
                <w:iCs/>
                <w:sz w:val="22"/>
                <w:szCs w:val="22"/>
              </w:rPr>
              <w:t>ke decisions regarding the public exhibition and final approval of the Housing Strategy that will take into account the advice of the CRG, PWG and Project Team and all public submissions received from the community during exhibition. The decisions of Council will be implemented</w:t>
            </w:r>
            <w:r w:rsidR="0068015B">
              <w:rPr>
                <w:rFonts w:ascii="Arial" w:hAnsi="Arial" w:cs="Arial"/>
                <w:iCs/>
                <w:sz w:val="22"/>
                <w:szCs w:val="22"/>
              </w:rPr>
              <w:t xml:space="preserve"> by the Project T</w:t>
            </w:r>
            <w:r>
              <w:rPr>
                <w:rFonts w:ascii="Arial" w:hAnsi="Arial" w:cs="Arial"/>
                <w:iCs/>
                <w:sz w:val="22"/>
                <w:szCs w:val="22"/>
              </w:rPr>
              <w:t>eam</w:t>
            </w:r>
            <w:r w:rsidR="00BB2561" w:rsidRPr="0016481F">
              <w:rPr>
                <w:rFonts w:ascii="Arial" w:hAnsi="Arial" w:cs="Arial"/>
                <w:iCs/>
                <w:sz w:val="22"/>
                <w:szCs w:val="22"/>
              </w:rPr>
              <w:t>.</w:t>
            </w:r>
          </w:p>
        </w:tc>
      </w:tr>
      <w:tr w:rsidR="00BB2561" w:rsidRPr="00660CE7" w14:paraId="4C69FBC2" w14:textId="77777777" w:rsidTr="00A43B6E">
        <w:tc>
          <w:tcPr>
            <w:tcW w:w="1668" w:type="dxa"/>
            <w:shd w:val="clear" w:color="auto" w:fill="B5E0E9"/>
          </w:tcPr>
          <w:p w14:paraId="3AE9BF06" w14:textId="77777777" w:rsidR="00BB2561" w:rsidRPr="005E771F" w:rsidRDefault="00BB2561" w:rsidP="000572F0">
            <w:pPr>
              <w:pStyle w:val="AUBodyCopy-withSpaceAfter"/>
              <w:spacing w:before="120" w:after="120"/>
              <w:rPr>
                <w:rFonts w:ascii="Arial" w:hAnsi="Arial" w:cs="Arial"/>
                <w:b/>
                <w:bCs/>
                <w:sz w:val="22"/>
                <w:szCs w:val="22"/>
              </w:rPr>
            </w:pPr>
            <w:r w:rsidRPr="005E771F">
              <w:rPr>
                <w:rFonts w:ascii="Arial" w:hAnsi="Arial" w:cs="Arial"/>
                <w:b/>
                <w:bCs/>
                <w:sz w:val="22"/>
                <w:szCs w:val="22"/>
              </w:rPr>
              <w:t>Project Team:</w:t>
            </w:r>
          </w:p>
        </w:tc>
        <w:tc>
          <w:tcPr>
            <w:tcW w:w="7619" w:type="dxa"/>
            <w:shd w:val="clear" w:color="auto" w:fill="auto"/>
          </w:tcPr>
          <w:p w14:paraId="345217DB" w14:textId="0ED12631" w:rsidR="00BB2561" w:rsidRPr="0016481F" w:rsidRDefault="0016481F" w:rsidP="0068015B">
            <w:pPr>
              <w:pStyle w:val="AUBodyCopy-withSpaceAfter"/>
              <w:spacing w:before="120" w:after="120"/>
              <w:rPr>
                <w:rFonts w:ascii="Arial" w:hAnsi="Arial" w:cs="Arial"/>
                <w:iCs/>
                <w:sz w:val="22"/>
                <w:szCs w:val="22"/>
              </w:rPr>
            </w:pPr>
            <w:r w:rsidRPr="0016481F">
              <w:rPr>
                <w:rFonts w:ascii="Arial" w:hAnsi="Arial" w:cs="Arial"/>
                <w:iCs/>
                <w:sz w:val="22"/>
                <w:szCs w:val="22"/>
              </w:rPr>
              <w:t xml:space="preserve">The </w:t>
            </w:r>
            <w:r>
              <w:rPr>
                <w:rFonts w:ascii="Arial" w:hAnsi="Arial" w:cs="Arial"/>
                <w:iCs/>
                <w:sz w:val="22"/>
                <w:szCs w:val="22"/>
              </w:rPr>
              <w:t xml:space="preserve">Project Team </w:t>
            </w:r>
            <w:r w:rsidR="0041444E">
              <w:rPr>
                <w:rFonts w:ascii="Arial" w:hAnsi="Arial" w:cs="Arial"/>
                <w:iCs/>
                <w:sz w:val="22"/>
                <w:szCs w:val="22"/>
              </w:rPr>
              <w:t xml:space="preserve">(i.e. Strategic Planning Team, including Manager Strategic Planning and Environment) </w:t>
            </w:r>
            <w:r>
              <w:rPr>
                <w:rFonts w:ascii="Arial" w:hAnsi="Arial" w:cs="Arial"/>
                <w:iCs/>
                <w:sz w:val="22"/>
                <w:szCs w:val="22"/>
              </w:rPr>
              <w:t xml:space="preserve">will </w:t>
            </w:r>
            <w:r w:rsidR="0068015B">
              <w:rPr>
                <w:rFonts w:ascii="Arial" w:hAnsi="Arial" w:cs="Arial"/>
                <w:iCs/>
                <w:sz w:val="22"/>
                <w:szCs w:val="22"/>
              </w:rPr>
              <w:t>report</w:t>
            </w:r>
            <w:r>
              <w:rPr>
                <w:rFonts w:ascii="Arial" w:hAnsi="Arial" w:cs="Arial"/>
                <w:iCs/>
                <w:sz w:val="22"/>
                <w:szCs w:val="22"/>
              </w:rPr>
              <w:t xml:space="preserve"> to Council in accordance with Council delegations and policy and convey the views</w:t>
            </w:r>
            <w:r w:rsidR="0068015B">
              <w:rPr>
                <w:rFonts w:ascii="Arial" w:hAnsi="Arial" w:cs="Arial"/>
                <w:iCs/>
                <w:sz w:val="22"/>
                <w:szCs w:val="22"/>
              </w:rPr>
              <w:t xml:space="preserve"> and recommendations of the CRG and PWG in Council reporting</w:t>
            </w:r>
            <w:r w:rsidR="00BB2561" w:rsidRPr="0016481F">
              <w:rPr>
                <w:rFonts w:ascii="Arial" w:hAnsi="Arial" w:cs="Arial"/>
                <w:iCs/>
                <w:sz w:val="22"/>
                <w:szCs w:val="22"/>
              </w:rPr>
              <w:t>.</w:t>
            </w:r>
            <w:r w:rsidR="0068015B">
              <w:rPr>
                <w:rFonts w:ascii="Arial" w:hAnsi="Arial" w:cs="Arial"/>
                <w:iCs/>
                <w:sz w:val="22"/>
                <w:szCs w:val="22"/>
              </w:rPr>
              <w:t xml:space="preserve"> The Project team will also implement Council decisions regarding the public exhibition of a draft Housing Strategy and any approval of the final Strategy.</w:t>
            </w:r>
          </w:p>
        </w:tc>
      </w:tr>
    </w:tbl>
    <w:p w14:paraId="27EE2AEA" w14:textId="439561F1" w:rsidR="00A43B6E" w:rsidRDefault="00A43B6E"/>
    <w:p w14:paraId="18EC1B18" w14:textId="525CEED9" w:rsidR="00CE1028" w:rsidRPr="00660CE7" w:rsidRDefault="00860772" w:rsidP="00A43B6E">
      <w:pPr>
        <w:pStyle w:val="Heading1"/>
        <w:spacing w:before="240"/>
        <w:ind w:left="431" w:hanging="431"/>
      </w:pPr>
      <w:r>
        <w:t>Operating p</w:t>
      </w:r>
      <w:r w:rsidR="00CE1028" w:rsidRPr="00660CE7">
        <w:t>rocedures</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8"/>
      </w:tblGrid>
      <w:tr w:rsidR="00D002E1" w:rsidRPr="00660CE7" w14:paraId="0ED1ACB9" w14:textId="77777777" w:rsidTr="002D0B3E">
        <w:tc>
          <w:tcPr>
            <w:tcW w:w="1809" w:type="dxa"/>
            <w:shd w:val="clear" w:color="auto" w:fill="B5E0E9"/>
          </w:tcPr>
          <w:p w14:paraId="34D8247D" w14:textId="77777777" w:rsidR="00D002E1" w:rsidRPr="00660CE7" w:rsidRDefault="00D002E1" w:rsidP="000572F0">
            <w:pPr>
              <w:pStyle w:val="AUBodyCopy-withSpaceAfter"/>
              <w:spacing w:before="120" w:after="120"/>
              <w:rPr>
                <w:rFonts w:ascii="Arial" w:hAnsi="Arial" w:cs="Arial"/>
                <w:b/>
                <w:bCs/>
                <w:sz w:val="22"/>
                <w:szCs w:val="22"/>
              </w:rPr>
            </w:pPr>
            <w:r w:rsidRPr="00660CE7">
              <w:rPr>
                <w:rFonts w:ascii="Arial" w:hAnsi="Arial" w:cs="Arial"/>
                <w:b/>
                <w:bCs/>
                <w:sz w:val="22"/>
                <w:szCs w:val="22"/>
              </w:rPr>
              <w:t>Chair:</w:t>
            </w:r>
          </w:p>
        </w:tc>
        <w:tc>
          <w:tcPr>
            <w:tcW w:w="7478" w:type="dxa"/>
            <w:shd w:val="clear" w:color="auto" w:fill="auto"/>
          </w:tcPr>
          <w:p w14:paraId="0DFF1B94" w14:textId="31737E08" w:rsidR="00D002E1" w:rsidRPr="002D0B3E" w:rsidRDefault="00D002E1" w:rsidP="008240D0">
            <w:pPr>
              <w:pStyle w:val="AUBodyCopy-withSpaceAfter"/>
              <w:spacing w:before="120" w:after="120"/>
              <w:rPr>
                <w:rFonts w:ascii="Arial" w:hAnsi="Arial" w:cs="Arial"/>
                <w:sz w:val="22"/>
                <w:szCs w:val="22"/>
              </w:rPr>
            </w:pPr>
            <w:r w:rsidRPr="002D0B3E">
              <w:rPr>
                <w:rFonts w:ascii="Arial" w:hAnsi="Arial" w:cs="Arial"/>
                <w:sz w:val="22"/>
                <w:szCs w:val="22"/>
              </w:rPr>
              <w:t xml:space="preserve">The Chair </w:t>
            </w:r>
            <w:r w:rsidR="004930B6" w:rsidRPr="002D0B3E">
              <w:rPr>
                <w:rFonts w:ascii="Arial" w:hAnsi="Arial" w:cs="Arial"/>
                <w:sz w:val="22"/>
                <w:szCs w:val="22"/>
              </w:rPr>
              <w:t>for the Community</w:t>
            </w:r>
            <w:r w:rsidR="008240D0" w:rsidRPr="002D0B3E">
              <w:rPr>
                <w:rFonts w:ascii="Arial" w:hAnsi="Arial" w:cs="Arial"/>
                <w:sz w:val="22"/>
                <w:szCs w:val="22"/>
              </w:rPr>
              <w:t xml:space="preserve"> Reference G</w:t>
            </w:r>
            <w:r w:rsidR="00C829D9" w:rsidRPr="002D0B3E">
              <w:rPr>
                <w:rFonts w:ascii="Arial" w:hAnsi="Arial" w:cs="Arial"/>
                <w:sz w:val="22"/>
                <w:szCs w:val="22"/>
              </w:rPr>
              <w:t xml:space="preserve">roup </w:t>
            </w:r>
            <w:r w:rsidR="008240D0" w:rsidRPr="002D0B3E">
              <w:rPr>
                <w:rFonts w:ascii="Arial" w:hAnsi="Arial" w:cs="Arial"/>
                <w:sz w:val="22"/>
                <w:szCs w:val="22"/>
              </w:rPr>
              <w:t>will be an external consultant that will be appointed by the Project Team</w:t>
            </w:r>
            <w:r w:rsidRPr="002D0B3E">
              <w:rPr>
                <w:rFonts w:ascii="Arial" w:hAnsi="Arial" w:cs="Arial"/>
                <w:sz w:val="22"/>
                <w:szCs w:val="22"/>
              </w:rPr>
              <w:t>.</w:t>
            </w:r>
            <w:r w:rsidR="002D0B3E" w:rsidRPr="002D0B3E">
              <w:rPr>
                <w:rFonts w:ascii="Arial" w:hAnsi="Arial" w:cs="Arial"/>
                <w:sz w:val="22"/>
                <w:szCs w:val="22"/>
              </w:rPr>
              <w:t xml:space="preserve">  </w:t>
            </w:r>
          </w:p>
        </w:tc>
      </w:tr>
      <w:tr w:rsidR="00D002E1" w:rsidRPr="00660CE7" w14:paraId="020D6349" w14:textId="77777777" w:rsidTr="002D0B3E">
        <w:tc>
          <w:tcPr>
            <w:tcW w:w="1809" w:type="dxa"/>
            <w:shd w:val="clear" w:color="auto" w:fill="B5E0E9"/>
          </w:tcPr>
          <w:p w14:paraId="1CDBF247" w14:textId="77777777" w:rsidR="00D002E1" w:rsidRPr="00660CE7" w:rsidRDefault="00D002E1" w:rsidP="000572F0">
            <w:pPr>
              <w:pStyle w:val="AUBodyCopy-withSpaceAfter"/>
              <w:spacing w:before="120" w:after="120"/>
              <w:rPr>
                <w:rFonts w:ascii="Arial" w:hAnsi="Arial" w:cs="Arial"/>
                <w:b/>
                <w:bCs/>
                <w:sz w:val="22"/>
                <w:szCs w:val="22"/>
              </w:rPr>
            </w:pPr>
            <w:r w:rsidRPr="00660CE7">
              <w:rPr>
                <w:rFonts w:ascii="Arial" w:hAnsi="Arial" w:cs="Arial"/>
                <w:b/>
                <w:bCs/>
                <w:sz w:val="22"/>
                <w:szCs w:val="22"/>
              </w:rPr>
              <w:t>Term of Appointment</w:t>
            </w:r>
          </w:p>
        </w:tc>
        <w:tc>
          <w:tcPr>
            <w:tcW w:w="7478" w:type="dxa"/>
            <w:shd w:val="clear" w:color="auto" w:fill="auto"/>
          </w:tcPr>
          <w:p w14:paraId="3CEA42B1" w14:textId="5C999EA5" w:rsidR="00D002E1" w:rsidRPr="00660CE7" w:rsidRDefault="00D002E1" w:rsidP="006A48AE">
            <w:pPr>
              <w:pStyle w:val="AUBodyCopy-withSpaceAfter"/>
              <w:spacing w:before="120" w:after="120"/>
              <w:rPr>
                <w:rFonts w:ascii="Arial" w:hAnsi="Arial" w:cs="Arial"/>
                <w:sz w:val="22"/>
                <w:szCs w:val="22"/>
              </w:rPr>
            </w:pPr>
            <w:r w:rsidRPr="005E771F">
              <w:rPr>
                <w:rFonts w:ascii="Arial" w:hAnsi="Arial" w:cs="Arial"/>
                <w:sz w:val="22"/>
                <w:szCs w:val="22"/>
              </w:rPr>
              <w:t xml:space="preserve">The Group shall operate, using these terms of reference, until </w:t>
            </w:r>
            <w:r w:rsidR="008240D0">
              <w:rPr>
                <w:rFonts w:ascii="Arial" w:hAnsi="Arial" w:cs="Arial"/>
                <w:sz w:val="22"/>
                <w:szCs w:val="22"/>
              </w:rPr>
              <w:t>the final meeting of the CRG, which is s</w:t>
            </w:r>
            <w:r w:rsidR="00190B92">
              <w:rPr>
                <w:rFonts w:ascii="Arial" w:hAnsi="Arial" w:cs="Arial"/>
                <w:sz w:val="22"/>
                <w:szCs w:val="22"/>
              </w:rPr>
              <w:t xml:space="preserve">cheduled to be held in </w:t>
            </w:r>
            <w:r w:rsidR="002D0B3E">
              <w:rPr>
                <w:rFonts w:ascii="Arial" w:hAnsi="Arial" w:cs="Arial"/>
                <w:sz w:val="22"/>
                <w:szCs w:val="22"/>
              </w:rPr>
              <w:t xml:space="preserve">around </w:t>
            </w:r>
            <w:r w:rsidR="00190B92">
              <w:rPr>
                <w:rFonts w:ascii="Arial" w:hAnsi="Arial" w:cs="Arial"/>
                <w:sz w:val="22"/>
                <w:szCs w:val="22"/>
              </w:rPr>
              <w:t>late May 2024.</w:t>
            </w:r>
          </w:p>
        </w:tc>
      </w:tr>
      <w:tr w:rsidR="00D002E1" w:rsidRPr="00660CE7" w14:paraId="5CE66E0B" w14:textId="77777777" w:rsidTr="002D0B3E">
        <w:tc>
          <w:tcPr>
            <w:tcW w:w="1809" w:type="dxa"/>
            <w:shd w:val="clear" w:color="auto" w:fill="B5E0E9"/>
          </w:tcPr>
          <w:p w14:paraId="56A698F9" w14:textId="77777777" w:rsidR="00D002E1" w:rsidRPr="00660CE7" w:rsidRDefault="00D002E1" w:rsidP="000572F0">
            <w:pPr>
              <w:pStyle w:val="AUBodyCopy-withSpaceAfter"/>
              <w:spacing w:before="120" w:after="120"/>
              <w:rPr>
                <w:rFonts w:ascii="Arial" w:hAnsi="Arial" w:cs="Arial"/>
                <w:b/>
                <w:bCs/>
                <w:sz w:val="22"/>
                <w:szCs w:val="22"/>
              </w:rPr>
            </w:pPr>
            <w:r w:rsidRPr="00660CE7">
              <w:rPr>
                <w:rFonts w:ascii="Arial" w:hAnsi="Arial" w:cs="Arial"/>
                <w:b/>
                <w:bCs/>
                <w:sz w:val="22"/>
                <w:szCs w:val="22"/>
              </w:rPr>
              <w:t>Frequency of meetings:</w:t>
            </w:r>
          </w:p>
        </w:tc>
        <w:tc>
          <w:tcPr>
            <w:tcW w:w="7478" w:type="dxa"/>
            <w:shd w:val="clear" w:color="auto" w:fill="auto"/>
          </w:tcPr>
          <w:p w14:paraId="50475DCD" w14:textId="229B7755" w:rsidR="00D002E1" w:rsidRPr="005E771F" w:rsidRDefault="00D002E1" w:rsidP="00190B92">
            <w:pPr>
              <w:pStyle w:val="AUBodyCopy-withSpaceAfter"/>
              <w:spacing w:before="120" w:after="120"/>
              <w:rPr>
                <w:rFonts w:ascii="Arial" w:hAnsi="Arial" w:cs="Arial"/>
                <w:sz w:val="22"/>
                <w:szCs w:val="22"/>
              </w:rPr>
            </w:pPr>
            <w:r w:rsidRPr="005E771F">
              <w:rPr>
                <w:rFonts w:ascii="Arial" w:hAnsi="Arial" w:cs="Arial"/>
                <w:sz w:val="22"/>
                <w:szCs w:val="22"/>
              </w:rPr>
              <w:t xml:space="preserve">The Group shall meet </w:t>
            </w:r>
            <w:r w:rsidR="00190B92">
              <w:rPr>
                <w:rFonts w:ascii="Arial" w:hAnsi="Arial" w:cs="Arial"/>
                <w:sz w:val="22"/>
                <w:szCs w:val="22"/>
              </w:rPr>
              <w:t>six times between 7.0</w:t>
            </w:r>
            <w:r w:rsidRPr="005E771F">
              <w:rPr>
                <w:rFonts w:ascii="Arial" w:hAnsi="Arial" w:cs="Arial"/>
                <w:sz w:val="22"/>
                <w:szCs w:val="22"/>
              </w:rPr>
              <w:t xml:space="preserve">0 and </w:t>
            </w:r>
            <w:r w:rsidR="00190B92">
              <w:rPr>
                <w:rFonts w:ascii="Arial" w:hAnsi="Arial" w:cs="Arial"/>
                <w:sz w:val="22"/>
                <w:szCs w:val="22"/>
              </w:rPr>
              <w:t xml:space="preserve">8:30 pm </w:t>
            </w:r>
            <w:r w:rsidRPr="005E771F">
              <w:rPr>
                <w:rFonts w:ascii="Arial" w:hAnsi="Arial" w:cs="Arial"/>
                <w:sz w:val="22"/>
                <w:szCs w:val="22"/>
              </w:rPr>
              <w:t xml:space="preserve">on the </w:t>
            </w:r>
            <w:r w:rsidR="00190B92">
              <w:rPr>
                <w:rFonts w:ascii="Arial" w:hAnsi="Arial" w:cs="Arial"/>
                <w:sz w:val="22"/>
                <w:szCs w:val="22"/>
              </w:rPr>
              <w:t>dates</w:t>
            </w:r>
            <w:r w:rsidRPr="005E771F">
              <w:rPr>
                <w:rFonts w:ascii="Arial" w:hAnsi="Arial" w:cs="Arial"/>
                <w:sz w:val="22"/>
                <w:szCs w:val="22"/>
              </w:rPr>
              <w:t xml:space="preserve"> </w:t>
            </w:r>
            <w:r w:rsidR="00190B92">
              <w:rPr>
                <w:rFonts w:ascii="Arial" w:hAnsi="Arial" w:cs="Arial"/>
                <w:sz w:val="22"/>
                <w:szCs w:val="22"/>
              </w:rPr>
              <w:t>outlined in the</w:t>
            </w:r>
            <w:r w:rsidRPr="005E771F">
              <w:rPr>
                <w:rFonts w:ascii="Arial" w:hAnsi="Arial" w:cs="Arial"/>
                <w:sz w:val="22"/>
                <w:szCs w:val="22"/>
              </w:rPr>
              <w:t xml:space="preserve"> Meeting S</w:t>
            </w:r>
            <w:r w:rsidR="00190B92">
              <w:rPr>
                <w:rFonts w:ascii="Arial" w:hAnsi="Arial" w:cs="Arial"/>
                <w:sz w:val="22"/>
                <w:szCs w:val="22"/>
              </w:rPr>
              <w:t>chedule (see Attachment No. 1</w:t>
            </w:r>
            <w:r w:rsidRPr="005E771F">
              <w:rPr>
                <w:rFonts w:ascii="Arial" w:hAnsi="Arial" w:cs="Arial"/>
                <w:sz w:val="22"/>
                <w:szCs w:val="22"/>
              </w:rPr>
              <w:t>).</w:t>
            </w:r>
          </w:p>
        </w:tc>
      </w:tr>
      <w:tr w:rsidR="00D002E1" w:rsidRPr="00660CE7" w14:paraId="32345D43" w14:textId="77777777" w:rsidTr="002D0B3E">
        <w:tc>
          <w:tcPr>
            <w:tcW w:w="1809" w:type="dxa"/>
            <w:shd w:val="clear" w:color="auto" w:fill="B5E0E9"/>
          </w:tcPr>
          <w:p w14:paraId="0F187D68" w14:textId="77777777" w:rsidR="00D002E1" w:rsidRPr="00660CE7" w:rsidRDefault="00D002E1" w:rsidP="000572F0">
            <w:pPr>
              <w:pStyle w:val="AUBodyCopy-withSpaceAfter"/>
              <w:spacing w:before="120" w:after="120"/>
              <w:rPr>
                <w:rFonts w:ascii="Arial" w:hAnsi="Arial" w:cs="Arial"/>
                <w:b/>
                <w:bCs/>
                <w:sz w:val="22"/>
                <w:szCs w:val="22"/>
              </w:rPr>
            </w:pPr>
            <w:r w:rsidRPr="00660CE7">
              <w:rPr>
                <w:rFonts w:ascii="Arial" w:hAnsi="Arial" w:cs="Arial"/>
                <w:b/>
                <w:bCs/>
                <w:sz w:val="22"/>
                <w:szCs w:val="22"/>
              </w:rPr>
              <w:lastRenderedPageBreak/>
              <w:t>Support &amp; Minutes:</w:t>
            </w:r>
          </w:p>
        </w:tc>
        <w:tc>
          <w:tcPr>
            <w:tcW w:w="7478" w:type="dxa"/>
            <w:shd w:val="clear" w:color="auto" w:fill="auto"/>
          </w:tcPr>
          <w:p w14:paraId="398FB75A" w14:textId="688F0773" w:rsidR="00C829D9" w:rsidRPr="005E771F" w:rsidRDefault="00C829D9" w:rsidP="00C829D9">
            <w:pPr>
              <w:pStyle w:val="AUBodyCopy-withSpaceAfter"/>
              <w:spacing w:before="120" w:after="120"/>
              <w:rPr>
                <w:rFonts w:ascii="Arial" w:hAnsi="Arial" w:cs="Arial"/>
                <w:sz w:val="22"/>
                <w:szCs w:val="22"/>
              </w:rPr>
            </w:pPr>
            <w:r w:rsidRPr="005E771F">
              <w:rPr>
                <w:rFonts w:ascii="Arial" w:hAnsi="Arial" w:cs="Arial"/>
                <w:sz w:val="22"/>
                <w:szCs w:val="22"/>
              </w:rPr>
              <w:t xml:space="preserve">The Project Manager or a Council Officer will be responsible for secretariat support including preparation of agendas, minutes, correspondence, reports and other matters that may arise.  </w:t>
            </w:r>
          </w:p>
          <w:p w14:paraId="5979D6DA" w14:textId="42A1C427" w:rsidR="00D002E1" w:rsidRPr="005E771F" w:rsidRDefault="00C829D9" w:rsidP="006B658F">
            <w:pPr>
              <w:pStyle w:val="AUBodyCopy-withSpaceAfter"/>
              <w:spacing w:before="120" w:after="120"/>
              <w:rPr>
                <w:rFonts w:ascii="Arial" w:hAnsi="Arial" w:cs="Arial"/>
                <w:sz w:val="22"/>
                <w:szCs w:val="22"/>
              </w:rPr>
            </w:pPr>
            <w:r w:rsidRPr="005E771F">
              <w:rPr>
                <w:rFonts w:ascii="Arial" w:hAnsi="Arial" w:cs="Arial"/>
                <w:sz w:val="22"/>
                <w:szCs w:val="22"/>
              </w:rPr>
              <w:t xml:space="preserve">Full copies of the meeting minutes, including attachments, shall be circulated to all </w:t>
            </w:r>
            <w:r w:rsidR="00B323EF">
              <w:rPr>
                <w:rFonts w:ascii="Arial" w:hAnsi="Arial" w:cs="Arial"/>
                <w:sz w:val="22"/>
                <w:szCs w:val="22"/>
              </w:rPr>
              <w:t xml:space="preserve">Community </w:t>
            </w:r>
            <w:r w:rsidRPr="005E771F">
              <w:rPr>
                <w:rFonts w:ascii="Arial" w:hAnsi="Arial" w:cs="Arial"/>
                <w:sz w:val="22"/>
                <w:szCs w:val="22"/>
              </w:rPr>
              <w:t>Referen</w:t>
            </w:r>
            <w:r w:rsidR="00B323EF">
              <w:rPr>
                <w:rFonts w:ascii="Arial" w:hAnsi="Arial" w:cs="Arial"/>
                <w:sz w:val="22"/>
                <w:szCs w:val="22"/>
              </w:rPr>
              <w:t>ce Group members no later than 5</w:t>
            </w:r>
            <w:r w:rsidRPr="005E771F">
              <w:rPr>
                <w:rFonts w:ascii="Arial" w:hAnsi="Arial" w:cs="Arial"/>
                <w:sz w:val="22"/>
                <w:szCs w:val="22"/>
              </w:rPr>
              <w:t xml:space="preserve"> working days following each meeting. </w:t>
            </w:r>
            <w:r w:rsidRPr="002D0B3E">
              <w:rPr>
                <w:rFonts w:ascii="Arial" w:hAnsi="Arial" w:cs="Arial"/>
                <w:sz w:val="22"/>
                <w:szCs w:val="22"/>
              </w:rPr>
              <w:t>Minutes will be provided to Council</w:t>
            </w:r>
            <w:r w:rsidR="002D0B3E">
              <w:rPr>
                <w:rFonts w:ascii="Arial" w:hAnsi="Arial" w:cs="Arial"/>
                <w:sz w:val="22"/>
                <w:szCs w:val="22"/>
              </w:rPr>
              <w:t>.</w:t>
            </w:r>
          </w:p>
        </w:tc>
      </w:tr>
      <w:tr w:rsidR="00D002E1" w:rsidRPr="00660CE7" w14:paraId="717E1B31" w14:textId="77777777" w:rsidTr="002D0B3E">
        <w:tc>
          <w:tcPr>
            <w:tcW w:w="1809" w:type="dxa"/>
            <w:shd w:val="clear" w:color="auto" w:fill="B5E0E9"/>
          </w:tcPr>
          <w:p w14:paraId="1DEA94AE" w14:textId="77777777" w:rsidR="00D002E1" w:rsidRPr="00660CE7" w:rsidRDefault="00D002E1" w:rsidP="000572F0">
            <w:pPr>
              <w:pStyle w:val="AUBodyCopy-withSpaceAfter"/>
              <w:spacing w:before="120" w:after="120"/>
              <w:rPr>
                <w:rFonts w:ascii="Arial" w:hAnsi="Arial" w:cs="Arial"/>
                <w:b/>
                <w:bCs/>
                <w:sz w:val="22"/>
                <w:szCs w:val="22"/>
              </w:rPr>
            </w:pPr>
            <w:r w:rsidRPr="00660CE7">
              <w:rPr>
                <w:rFonts w:ascii="Arial" w:hAnsi="Arial" w:cs="Arial"/>
                <w:b/>
                <w:bCs/>
                <w:sz w:val="22"/>
                <w:szCs w:val="22"/>
              </w:rPr>
              <w:t>Agenda items:</w:t>
            </w:r>
          </w:p>
        </w:tc>
        <w:tc>
          <w:tcPr>
            <w:tcW w:w="7478" w:type="dxa"/>
            <w:shd w:val="clear" w:color="auto" w:fill="auto"/>
          </w:tcPr>
          <w:p w14:paraId="4B5699AC" w14:textId="4B95CE0B" w:rsidR="00D002E1" w:rsidRPr="005E771F" w:rsidRDefault="00D002E1" w:rsidP="000572F0">
            <w:pPr>
              <w:pStyle w:val="AUBodyCopy-withSpaceAfter"/>
              <w:spacing w:before="120" w:after="120"/>
              <w:rPr>
                <w:rFonts w:ascii="Arial" w:hAnsi="Arial" w:cs="Arial"/>
                <w:sz w:val="22"/>
                <w:szCs w:val="22"/>
              </w:rPr>
            </w:pPr>
            <w:r w:rsidRPr="005E771F">
              <w:rPr>
                <w:rFonts w:ascii="Arial" w:hAnsi="Arial" w:cs="Arial"/>
                <w:sz w:val="22"/>
                <w:szCs w:val="22"/>
              </w:rPr>
              <w:t>All the Group agenda items must be forwarded to the Project Mana</w:t>
            </w:r>
            <w:r w:rsidR="00B323EF">
              <w:rPr>
                <w:rFonts w:ascii="Arial" w:hAnsi="Arial" w:cs="Arial"/>
                <w:sz w:val="22"/>
                <w:szCs w:val="22"/>
              </w:rPr>
              <w:t>ger by C.O.B. 7</w:t>
            </w:r>
            <w:r w:rsidRPr="005E771F">
              <w:rPr>
                <w:rFonts w:ascii="Arial" w:hAnsi="Arial" w:cs="Arial"/>
                <w:sz w:val="22"/>
                <w:szCs w:val="22"/>
              </w:rPr>
              <w:t xml:space="preserve"> working days prior to the next scheduled meeting. </w:t>
            </w:r>
          </w:p>
          <w:p w14:paraId="545239BE" w14:textId="45632E33" w:rsidR="00D002E1" w:rsidRPr="005E771F" w:rsidRDefault="00D002E1" w:rsidP="006B658F">
            <w:pPr>
              <w:pStyle w:val="AUBodyCopy-withSpaceAfter"/>
              <w:spacing w:before="120" w:after="120"/>
              <w:rPr>
                <w:rFonts w:ascii="Arial" w:hAnsi="Arial" w:cs="Arial"/>
                <w:sz w:val="22"/>
                <w:szCs w:val="22"/>
              </w:rPr>
            </w:pPr>
            <w:r w:rsidRPr="005E771F">
              <w:rPr>
                <w:rFonts w:ascii="Arial" w:hAnsi="Arial" w:cs="Arial"/>
                <w:sz w:val="22"/>
                <w:szCs w:val="22"/>
              </w:rPr>
              <w:t xml:space="preserve">The agenda items will be distributed to members by C.O.B. </w:t>
            </w:r>
            <w:r w:rsidR="00B323EF">
              <w:rPr>
                <w:rFonts w:ascii="Arial" w:hAnsi="Arial" w:cs="Arial"/>
                <w:sz w:val="22"/>
                <w:szCs w:val="22"/>
              </w:rPr>
              <w:t>5</w:t>
            </w:r>
            <w:r w:rsidRPr="005E771F">
              <w:rPr>
                <w:rFonts w:ascii="Arial" w:hAnsi="Arial" w:cs="Arial"/>
                <w:sz w:val="22"/>
                <w:szCs w:val="22"/>
              </w:rPr>
              <w:t xml:space="preserve"> working days prior to the next scheduled meeting.</w:t>
            </w:r>
          </w:p>
        </w:tc>
      </w:tr>
      <w:tr w:rsidR="006B658F" w:rsidRPr="00660CE7" w14:paraId="644004AD" w14:textId="77777777" w:rsidTr="002D0B3E">
        <w:tc>
          <w:tcPr>
            <w:tcW w:w="1809" w:type="dxa"/>
            <w:shd w:val="clear" w:color="auto" w:fill="B5E0E9"/>
          </w:tcPr>
          <w:p w14:paraId="4D9BB253" w14:textId="77777777" w:rsidR="006B658F" w:rsidRPr="00660CE7" w:rsidRDefault="006B658F" w:rsidP="000572F0">
            <w:pPr>
              <w:pStyle w:val="AUBodyCopy-withSpaceAfter"/>
              <w:spacing w:before="120" w:after="120"/>
              <w:rPr>
                <w:rFonts w:ascii="Arial" w:hAnsi="Arial" w:cs="Arial"/>
                <w:b/>
                <w:bCs/>
                <w:sz w:val="22"/>
                <w:szCs w:val="22"/>
              </w:rPr>
            </w:pPr>
            <w:r w:rsidRPr="00660CE7">
              <w:rPr>
                <w:rFonts w:ascii="Arial" w:hAnsi="Arial" w:cs="Arial"/>
                <w:b/>
                <w:bCs/>
                <w:sz w:val="22"/>
                <w:szCs w:val="22"/>
              </w:rPr>
              <w:t>Decision Making</w:t>
            </w:r>
          </w:p>
        </w:tc>
        <w:tc>
          <w:tcPr>
            <w:tcW w:w="7478" w:type="dxa"/>
            <w:shd w:val="clear" w:color="auto" w:fill="auto"/>
          </w:tcPr>
          <w:p w14:paraId="6914F676" w14:textId="1FDDAFF4" w:rsidR="006B658F" w:rsidRPr="00660CE7" w:rsidRDefault="006B658F" w:rsidP="002D0B3E">
            <w:pPr>
              <w:pStyle w:val="AUBodyCopy-withSpaceAfter"/>
              <w:spacing w:before="120" w:after="120"/>
              <w:rPr>
                <w:rFonts w:ascii="Arial" w:hAnsi="Arial" w:cs="Arial"/>
                <w:sz w:val="22"/>
                <w:szCs w:val="22"/>
              </w:rPr>
            </w:pPr>
            <w:r w:rsidRPr="00660CE7">
              <w:rPr>
                <w:rFonts w:ascii="Arial" w:hAnsi="Arial" w:cs="Arial"/>
                <w:sz w:val="22"/>
                <w:szCs w:val="22"/>
              </w:rPr>
              <w:t xml:space="preserve">The </w:t>
            </w:r>
            <w:r w:rsidR="00B323EF">
              <w:rPr>
                <w:rFonts w:ascii="Arial" w:hAnsi="Arial" w:cs="Arial"/>
                <w:sz w:val="22"/>
                <w:szCs w:val="22"/>
              </w:rPr>
              <w:t xml:space="preserve">Community </w:t>
            </w:r>
            <w:r w:rsidRPr="00660CE7">
              <w:rPr>
                <w:rFonts w:ascii="Arial" w:hAnsi="Arial" w:cs="Arial"/>
                <w:sz w:val="22"/>
                <w:szCs w:val="22"/>
              </w:rPr>
              <w:t xml:space="preserve">Reference Group does not have delegated decision making responsibilities.  </w:t>
            </w:r>
            <w:r w:rsidR="002D0B3E">
              <w:rPr>
                <w:rFonts w:ascii="Arial" w:hAnsi="Arial" w:cs="Arial"/>
                <w:sz w:val="22"/>
                <w:szCs w:val="22"/>
              </w:rPr>
              <w:t>Views</w:t>
            </w:r>
            <w:r w:rsidRPr="00660CE7">
              <w:rPr>
                <w:rFonts w:ascii="Arial" w:hAnsi="Arial" w:cs="Arial"/>
                <w:sz w:val="22"/>
                <w:szCs w:val="22"/>
              </w:rPr>
              <w:t xml:space="preserve"> and recommendations made by the reference group will be taken into consideration during the project lifecycle. </w:t>
            </w:r>
          </w:p>
        </w:tc>
      </w:tr>
      <w:tr w:rsidR="00D002E1" w:rsidRPr="00660CE7" w14:paraId="0216763F" w14:textId="77777777" w:rsidTr="002D0B3E">
        <w:tc>
          <w:tcPr>
            <w:tcW w:w="1809" w:type="dxa"/>
            <w:shd w:val="clear" w:color="auto" w:fill="B5E0E9"/>
          </w:tcPr>
          <w:p w14:paraId="07004BB3" w14:textId="77777777" w:rsidR="00D002E1" w:rsidRPr="00660CE7" w:rsidRDefault="00D002E1" w:rsidP="000572F0">
            <w:pPr>
              <w:pStyle w:val="AUBodyCopy-withSpaceAfter"/>
              <w:spacing w:before="120" w:after="120"/>
              <w:rPr>
                <w:rFonts w:ascii="Arial" w:hAnsi="Arial" w:cs="Arial"/>
                <w:b/>
                <w:bCs/>
                <w:sz w:val="22"/>
                <w:szCs w:val="22"/>
              </w:rPr>
            </w:pPr>
            <w:r w:rsidRPr="00660CE7">
              <w:rPr>
                <w:rFonts w:ascii="Arial" w:hAnsi="Arial" w:cs="Arial"/>
                <w:b/>
                <w:bCs/>
                <w:sz w:val="22"/>
                <w:szCs w:val="22"/>
              </w:rPr>
              <w:t>Public Statements</w:t>
            </w:r>
          </w:p>
        </w:tc>
        <w:tc>
          <w:tcPr>
            <w:tcW w:w="7478" w:type="dxa"/>
            <w:shd w:val="clear" w:color="auto" w:fill="auto"/>
          </w:tcPr>
          <w:p w14:paraId="3164C641" w14:textId="0B3AB91B" w:rsidR="00D002E1" w:rsidRPr="00660CE7" w:rsidRDefault="00D002E1" w:rsidP="002D0B3E">
            <w:pPr>
              <w:pStyle w:val="AUBodyCopy-withSpaceAfter"/>
              <w:spacing w:before="120" w:after="120"/>
              <w:rPr>
                <w:rFonts w:ascii="Arial" w:hAnsi="Arial" w:cs="Arial"/>
                <w:sz w:val="22"/>
                <w:szCs w:val="22"/>
              </w:rPr>
            </w:pPr>
            <w:r w:rsidRPr="00660CE7">
              <w:rPr>
                <w:rFonts w:ascii="Arial" w:hAnsi="Arial" w:cs="Arial"/>
                <w:sz w:val="22"/>
                <w:szCs w:val="22"/>
              </w:rPr>
              <w:t xml:space="preserve">Any public statements made by the Chair or ordinary members of the </w:t>
            </w:r>
            <w:r w:rsidR="00B323EF">
              <w:rPr>
                <w:rFonts w:ascii="Arial" w:hAnsi="Arial" w:cs="Arial"/>
                <w:sz w:val="22"/>
                <w:szCs w:val="22"/>
              </w:rPr>
              <w:t xml:space="preserve">Community </w:t>
            </w:r>
            <w:r w:rsidR="00611424" w:rsidRPr="00660CE7">
              <w:rPr>
                <w:rFonts w:ascii="Arial" w:hAnsi="Arial" w:cs="Arial"/>
                <w:sz w:val="22"/>
                <w:szCs w:val="22"/>
              </w:rPr>
              <w:t>Reference</w:t>
            </w:r>
            <w:r w:rsidRPr="00660CE7">
              <w:rPr>
                <w:rFonts w:ascii="Arial" w:hAnsi="Arial" w:cs="Arial"/>
                <w:sz w:val="22"/>
                <w:szCs w:val="22"/>
              </w:rPr>
              <w:t xml:space="preserve"> Group must </w:t>
            </w:r>
            <w:r w:rsidRPr="005E771F">
              <w:rPr>
                <w:rFonts w:ascii="Arial" w:hAnsi="Arial" w:cs="Arial"/>
                <w:sz w:val="22"/>
                <w:szCs w:val="22"/>
              </w:rPr>
              <w:t xml:space="preserve">be in accordance with Council’s media protocol and with the prior approval of the </w:t>
            </w:r>
            <w:r w:rsidR="002D0B3E" w:rsidRPr="002D0B3E">
              <w:rPr>
                <w:rFonts w:ascii="Arial" w:hAnsi="Arial" w:cs="Arial"/>
                <w:sz w:val="22"/>
                <w:szCs w:val="22"/>
              </w:rPr>
              <w:t>Manager</w:t>
            </w:r>
            <w:r w:rsidR="00B323EF" w:rsidRPr="002D0B3E">
              <w:rPr>
                <w:rFonts w:ascii="Arial" w:hAnsi="Arial" w:cs="Arial"/>
                <w:sz w:val="22"/>
                <w:szCs w:val="22"/>
              </w:rPr>
              <w:t xml:space="preserve"> </w:t>
            </w:r>
            <w:r w:rsidR="002D0B3E">
              <w:rPr>
                <w:rFonts w:ascii="Arial" w:hAnsi="Arial" w:cs="Arial"/>
                <w:sz w:val="22"/>
                <w:szCs w:val="22"/>
              </w:rPr>
              <w:t xml:space="preserve">of Strategic Planning and Environment </w:t>
            </w:r>
            <w:r w:rsidRPr="002D0B3E">
              <w:rPr>
                <w:rFonts w:ascii="Arial" w:hAnsi="Arial" w:cs="Arial"/>
                <w:sz w:val="22"/>
                <w:szCs w:val="22"/>
              </w:rPr>
              <w:t xml:space="preserve">and the </w:t>
            </w:r>
            <w:r w:rsidRPr="005E771F">
              <w:rPr>
                <w:rFonts w:ascii="Arial" w:hAnsi="Arial" w:cs="Arial"/>
                <w:sz w:val="22"/>
                <w:szCs w:val="22"/>
              </w:rPr>
              <w:t>Manager of Governance and Communications.</w:t>
            </w:r>
            <w:r w:rsidR="00B323EF">
              <w:rPr>
                <w:rFonts w:ascii="Arial" w:hAnsi="Arial" w:cs="Arial"/>
                <w:sz w:val="22"/>
                <w:szCs w:val="22"/>
              </w:rPr>
              <w:t xml:space="preserve"> </w:t>
            </w:r>
          </w:p>
        </w:tc>
      </w:tr>
    </w:tbl>
    <w:p w14:paraId="32C2FF11" w14:textId="3C174A76" w:rsidR="00605BDE" w:rsidRDefault="00061667" w:rsidP="00061667">
      <w:pPr>
        <w:pStyle w:val="AUBodyCopy-withSpaceAfter"/>
        <w:rPr>
          <w:rFonts w:ascii="Arial" w:hAnsi="Arial" w:cs="Arial"/>
        </w:rPr>
      </w:pPr>
      <w:r w:rsidRPr="00660CE7">
        <w:rPr>
          <w:rFonts w:ascii="Arial" w:hAnsi="Arial" w:cs="Arial"/>
        </w:rPr>
        <w:t xml:space="preserve"> </w:t>
      </w:r>
    </w:p>
    <w:p w14:paraId="01596E32" w14:textId="1B4FFD67" w:rsidR="008A6C17" w:rsidRDefault="008A6C17" w:rsidP="008A6C17">
      <w:pPr>
        <w:pStyle w:val="Heading1"/>
      </w:pPr>
      <w:r>
        <w:t xml:space="preserve">Community Reference Group (CRG) </w:t>
      </w:r>
      <w:r w:rsidR="001F5D49">
        <w:t xml:space="preserve">Member </w:t>
      </w:r>
      <w:r>
        <w:t>Code of Conduct and CRG Meeting Governance Rules</w:t>
      </w:r>
    </w:p>
    <w:p w14:paraId="66B92A16" w14:textId="59CA6803" w:rsidR="009F41E1" w:rsidRPr="003902B9" w:rsidRDefault="009F41E1" w:rsidP="009F41E1">
      <w:pPr>
        <w:rPr>
          <w:rFonts w:ascii="Arial" w:hAnsi="Arial" w:cs="Arial"/>
          <w:b/>
          <w:szCs w:val="24"/>
        </w:rPr>
      </w:pPr>
      <w:r w:rsidRPr="003902B9">
        <w:rPr>
          <w:rFonts w:ascii="Arial" w:hAnsi="Arial" w:cs="Arial"/>
          <w:b/>
          <w:szCs w:val="24"/>
        </w:rPr>
        <w:t>AGREED PRINCIPLES</w:t>
      </w:r>
    </w:p>
    <w:p w14:paraId="3BF2EAEA" w14:textId="6597EE42" w:rsidR="008A6C17" w:rsidRPr="003902B9" w:rsidRDefault="008A6C17" w:rsidP="009F41E1">
      <w:pPr>
        <w:rPr>
          <w:szCs w:val="24"/>
        </w:rPr>
      </w:pPr>
    </w:p>
    <w:p w14:paraId="712AD518" w14:textId="55F20BB9" w:rsidR="008A6C17" w:rsidRPr="003902B9" w:rsidRDefault="00010D4B" w:rsidP="008A6C17">
      <w:pPr>
        <w:spacing w:line="0" w:lineRule="atLeast"/>
        <w:rPr>
          <w:szCs w:val="24"/>
        </w:rPr>
      </w:pPr>
      <w:r w:rsidRPr="003902B9">
        <w:rPr>
          <w:rFonts w:ascii="Arial" w:hAnsi="Arial" w:cs="Arial"/>
          <w:szCs w:val="24"/>
        </w:rPr>
        <w:t xml:space="preserve">The following outlines the governance model and agreed ways of working for the </w:t>
      </w:r>
      <w:r w:rsidR="00077003">
        <w:rPr>
          <w:rFonts w:ascii="Arial" w:hAnsi="Arial" w:cs="Arial"/>
          <w:szCs w:val="24"/>
        </w:rPr>
        <w:t>Draft Nillumbik Housing Strategy 20</w:t>
      </w:r>
      <w:r w:rsidRPr="003902B9">
        <w:rPr>
          <w:rFonts w:ascii="Arial" w:hAnsi="Arial" w:cs="Arial"/>
          <w:szCs w:val="24"/>
        </w:rPr>
        <w:t>24 Community Reference Group (CRG).</w:t>
      </w:r>
    </w:p>
    <w:p w14:paraId="311EE29D" w14:textId="42A05335" w:rsidR="009F41E1" w:rsidRPr="003902B9" w:rsidRDefault="009F41E1" w:rsidP="008A6C17">
      <w:pPr>
        <w:spacing w:line="0" w:lineRule="atLeast"/>
        <w:rPr>
          <w:szCs w:val="24"/>
        </w:rPr>
      </w:pPr>
    </w:p>
    <w:p w14:paraId="794CACA0" w14:textId="77777777" w:rsidR="00010D4B" w:rsidRPr="003902B9" w:rsidRDefault="00010D4B" w:rsidP="00010D4B">
      <w:pPr>
        <w:pStyle w:val="BodyTextIndent"/>
        <w:tabs>
          <w:tab w:val="left" w:pos="1134"/>
        </w:tabs>
        <w:spacing w:line="276" w:lineRule="auto"/>
        <w:ind w:left="708" w:hanging="714"/>
        <w:rPr>
          <w:rFonts w:ascii="Arial" w:hAnsi="Arial" w:cs="Arial"/>
          <w:b/>
          <w:color w:val="7030A0"/>
          <w:sz w:val="24"/>
          <w:szCs w:val="24"/>
        </w:rPr>
      </w:pPr>
      <w:r w:rsidRPr="003902B9">
        <w:rPr>
          <w:rFonts w:ascii="Arial" w:hAnsi="Arial" w:cs="Arial"/>
          <w:b/>
          <w:color w:val="7030A0"/>
          <w:sz w:val="24"/>
          <w:szCs w:val="24"/>
        </w:rPr>
        <w:t>Meetings</w:t>
      </w:r>
    </w:p>
    <w:p w14:paraId="0D877941" w14:textId="65E80AC9" w:rsidR="00010D4B" w:rsidRPr="003902B9" w:rsidRDefault="00010D4B" w:rsidP="00010D4B">
      <w:pPr>
        <w:pStyle w:val="BodyTextIndent"/>
        <w:tabs>
          <w:tab w:val="left" w:pos="1134"/>
        </w:tabs>
        <w:spacing w:line="276" w:lineRule="auto"/>
        <w:ind w:left="0" w:hanging="6"/>
        <w:rPr>
          <w:rFonts w:ascii="Arial" w:hAnsi="Arial" w:cs="Arial"/>
          <w:sz w:val="24"/>
          <w:szCs w:val="24"/>
        </w:rPr>
      </w:pPr>
      <w:r w:rsidRPr="003902B9">
        <w:rPr>
          <w:rFonts w:ascii="Arial" w:hAnsi="Arial" w:cs="Arial"/>
          <w:sz w:val="24"/>
          <w:szCs w:val="24"/>
        </w:rPr>
        <w:t xml:space="preserve">Six meetings will be held as outlined in the Meeting Schedule (see Attachment No. 1). </w:t>
      </w:r>
    </w:p>
    <w:p w14:paraId="2143614C" w14:textId="7AE8D0E2" w:rsidR="00010D4B" w:rsidRPr="003902B9" w:rsidRDefault="00010D4B" w:rsidP="00010D4B">
      <w:pPr>
        <w:pStyle w:val="BodyTextIndent"/>
        <w:tabs>
          <w:tab w:val="left" w:pos="1134"/>
        </w:tabs>
        <w:spacing w:line="276" w:lineRule="auto"/>
        <w:ind w:left="0" w:hanging="5"/>
        <w:rPr>
          <w:rFonts w:ascii="Arial" w:hAnsi="Arial" w:cs="Arial"/>
          <w:sz w:val="24"/>
          <w:szCs w:val="24"/>
        </w:rPr>
      </w:pPr>
      <w:r w:rsidRPr="003902B9">
        <w:rPr>
          <w:rFonts w:ascii="Arial" w:hAnsi="Arial" w:cs="Arial"/>
          <w:sz w:val="24"/>
          <w:szCs w:val="24"/>
        </w:rPr>
        <w:t xml:space="preserve">Meetings will be organised by Council staff, led by the Strategic Planning (Project) Team . To maximise the meeting’s success, Council is responsible for: </w:t>
      </w:r>
    </w:p>
    <w:p w14:paraId="30F85A4E"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 xml:space="preserve">Ensuring all key stakeholders are invited </w:t>
      </w:r>
    </w:p>
    <w:p w14:paraId="42AD36EE"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 xml:space="preserve">Clearly outlining the meeting’s purpose </w:t>
      </w:r>
    </w:p>
    <w:p w14:paraId="0A212513"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Distribution of Agenda prior to the meeting</w:t>
      </w:r>
    </w:p>
    <w:p w14:paraId="349810DC"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Arranging a suitable venue and meeting set-up</w:t>
      </w:r>
    </w:p>
    <w:p w14:paraId="48CBA249"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Ensuring meeting notes or minutes are taken and participants are informed about what will happen next</w:t>
      </w:r>
    </w:p>
    <w:p w14:paraId="471DA69B"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Assisting and supporting the meeting chairperson.</w:t>
      </w:r>
    </w:p>
    <w:p w14:paraId="1BA4EC07" w14:textId="164CB032" w:rsidR="00010D4B" w:rsidRDefault="00010D4B" w:rsidP="008A6C17">
      <w:pPr>
        <w:spacing w:line="0" w:lineRule="atLeast"/>
        <w:rPr>
          <w:szCs w:val="24"/>
        </w:rPr>
      </w:pPr>
    </w:p>
    <w:p w14:paraId="36C8F71B" w14:textId="77777777" w:rsidR="003902B9" w:rsidRDefault="003902B9" w:rsidP="008A6C17">
      <w:pPr>
        <w:spacing w:line="0" w:lineRule="atLeast"/>
        <w:rPr>
          <w:szCs w:val="24"/>
        </w:rPr>
      </w:pPr>
    </w:p>
    <w:p w14:paraId="1AB71126" w14:textId="77777777" w:rsidR="003902B9" w:rsidRDefault="003902B9">
      <w:pPr>
        <w:overflowPunct/>
        <w:autoSpaceDE/>
        <w:autoSpaceDN/>
        <w:adjustRightInd/>
        <w:spacing w:line="240" w:lineRule="auto"/>
        <w:textAlignment w:val="auto"/>
        <w:rPr>
          <w:szCs w:val="24"/>
        </w:rPr>
      </w:pPr>
      <w:r>
        <w:rPr>
          <w:szCs w:val="24"/>
        </w:rPr>
        <w:br w:type="page"/>
      </w:r>
    </w:p>
    <w:p w14:paraId="55AAFA18" w14:textId="77777777" w:rsidR="00010D4B" w:rsidRPr="003902B9" w:rsidRDefault="00010D4B" w:rsidP="00010D4B">
      <w:pPr>
        <w:pStyle w:val="BodyTextIndent"/>
        <w:tabs>
          <w:tab w:val="left" w:pos="1134"/>
        </w:tabs>
        <w:spacing w:line="276" w:lineRule="auto"/>
        <w:ind w:left="709" w:hanging="714"/>
        <w:rPr>
          <w:rFonts w:ascii="Arial" w:hAnsi="Arial" w:cs="Arial"/>
          <w:b/>
          <w:color w:val="7030A0"/>
          <w:sz w:val="24"/>
          <w:szCs w:val="24"/>
        </w:rPr>
      </w:pPr>
      <w:r w:rsidRPr="003902B9">
        <w:rPr>
          <w:rFonts w:ascii="Arial" w:hAnsi="Arial" w:cs="Arial"/>
          <w:b/>
          <w:color w:val="7030A0"/>
          <w:sz w:val="24"/>
          <w:szCs w:val="24"/>
        </w:rPr>
        <w:lastRenderedPageBreak/>
        <w:t>Chairperson</w:t>
      </w:r>
    </w:p>
    <w:p w14:paraId="1B495A84" w14:textId="5E04A7E8" w:rsidR="00010D4B" w:rsidRPr="003902B9" w:rsidRDefault="00010D4B" w:rsidP="00010D4B">
      <w:pPr>
        <w:pStyle w:val="BodyTextIndent"/>
        <w:tabs>
          <w:tab w:val="left" w:pos="1134"/>
        </w:tabs>
        <w:spacing w:line="276" w:lineRule="auto"/>
        <w:ind w:left="0" w:hanging="5"/>
        <w:rPr>
          <w:rFonts w:ascii="Arial" w:hAnsi="Arial" w:cs="Arial"/>
          <w:sz w:val="24"/>
          <w:szCs w:val="24"/>
        </w:rPr>
      </w:pPr>
      <w:r w:rsidRPr="003902B9">
        <w:rPr>
          <w:rFonts w:ascii="Arial" w:hAnsi="Arial" w:cs="Arial"/>
          <w:sz w:val="24"/>
          <w:szCs w:val="24"/>
        </w:rPr>
        <w:t>An external consultant appointed by the Project Team will take the responsibility of chairperson. The chairperson’s role includes:</w:t>
      </w:r>
    </w:p>
    <w:p w14:paraId="68222DBA"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trike/>
          <w:sz w:val="24"/>
          <w:szCs w:val="24"/>
        </w:rPr>
      </w:pPr>
      <w:r w:rsidRPr="003902B9">
        <w:rPr>
          <w:rFonts w:ascii="Arial" w:hAnsi="Arial" w:cs="Arial"/>
          <w:sz w:val="24"/>
          <w:szCs w:val="24"/>
        </w:rPr>
        <w:t>Being fair and ensuring everyone has the opportunity to participate.</w:t>
      </w:r>
    </w:p>
    <w:p w14:paraId="0241261F"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Keeping the meeting on track and on time.</w:t>
      </w:r>
    </w:p>
    <w:p w14:paraId="186015CE"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Maintaining order by ensuring the rules of conduct are followed.</w:t>
      </w:r>
    </w:p>
    <w:p w14:paraId="39314F90" w14:textId="0CA14E5B"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Determining what will happen if the meeting does not run smoothly or in keeping with these Agreed Principles.</w:t>
      </w:r>
    </w:p>
    <w:p w14:paraId="33C61BFC"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trike/>
          <w:sz w:val="24"/>
          <w:szCs w:val="24"/>
        </w:rPr>
        <w:t>P</w:t>
      </w:r>
      <w:r w:rsidRPr="003902B9">
        <w:rPr>
          <w:rFonts w:ascii="Arial" w:hAnsi="Arial" w:cs="Arial"/>
          <w:sz w:val="24"/>
          <w:szCs w:val="24"/>
        </w:rPr>
        <w:t>roviding sufficient warning to cease uncooperative behaviour.</w:t>
      </w:r>
    </w:p>
    <w:p w14:paraId="522C4FC3"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If this warning is not adhered to, the Chair will instruct the attendee to leave the meeting.</w:t>
      </w:r>
    </w:p>
    <w:p w14:paraId="08FCD50B" w14:textId="28AD0A34"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The Chair may adjourn a meeting at any stage with short notice in response to this behaviour.</w:t>
      </w:r>
    </w:p>
    <w:p w14:paraId="116D44EF" w14:textId="77777777" w:rsidR="002D58A0" w:rsidRPr="003902B9" w:rsidRDefault="002D58A0" w:rsidP="002D58A0">
      <w:pPr>
        <w:pStyle w:val="BodyTextIndent"/>
        <w:tabs>
          <w:tab w:val="left" w:pos="1134"/>
        </w:tabs>
        <w:spacing w:after="0"/>
        <w:ind w:left="0"/>
        <w:rPr>
          <w:rFonts w:ascii="Arial" w:hAnsi="Arial" w:cs="Arial"/>
          <w:sz w:val="24"/>
          <w:szCs w:val="24"/>
        </w:rPr>
      </w:pPr>
    </w:p>
    <w:p w14:paraId="3423A40B" w14:textId="77777777" w:rsidR="00010D4B" w:rsidRPr="003902B9" w:rsidRDefault="00010D4B" w:rsidP="00010D4B">
      <w:pPr>
        <w:pStyle w:val="BodyTextIndent"/>
        <w:tabs>
          <w:tab w:val="left" w:pos="1134"/>
        </w:tabs>
        <w:spacing w:line="276" w:lineRule="auto"/>
        <w:ind w:left="0"/>
        <w:rPr>
          <w:rFonts w:ascii="Arial" w:hAnsi="Arial" w:cs="Arial"/>
          <w:b/>
          <w:color w:val="7030A0"/>
          <w:sz w:val="24"/>
          <w:szCs w:val="24"/>
        </w:rPr>
      </w:pPr>
      <w:r w:rsidRPr="003902B9">
        <w:rPr>
          <w:rFonts w:ascii="Arial" w:hAnsi="Arial" w:cs="Arial"/>
          <w:b/>
          <w:color w:val="7030A0"/>
          <w:sz w:val="24"/>
          <w:szCs w:val="24"/>
        </w:rPr>
        <w:t>Membership</w:t>
      </w:r>
    </w:p>
    <w:p w14:paraId="4AFC2852" w14:textId="4E644B7C" w:rsidR="007D3B12" w:rsidRPr="003902B9" w:rsidRDefault="00010D4B" w:rsidP="00010D4B">
      <w:pPr>
        <w:pStyle w:val="BodyTextIndent"/>
        <w:tabs>
          <w:tab w:val="left" w:pos="1134"/>
        </w:tabs>
        <w:spacing w:line="276" w:lineRule="auto"/>
        <w:ind w:left="0" w:hanging="5"/>
        <w:rPr>
          <w:rFonts w:ascii="Arial" w:hAnsi="Arial" w:cs="Arial"/>
          <w:sz w:val="24"/>
          <w:szCs w:val="24"/>
        </w:rPr>
      </w:pPr>
      <w:r w:rsidRPr="003902B9">
        <w:rPr>
          <w:rFonts w:ascii="Arial" w:hAnsi="Arial" w:cs="Arial"/>
          <w:sz w:val="24"/>
          <w:szCs w:val="24"/>
        </w:rPr>
        <w:t xml:space="preserve">Membership on the </w:t>
      </w:r>
      <w:r w:rsidR="00FF16D8">
        <w:rPr>
          <w:rFonts w:ascii="Arial" w:hAnsi="Arial" w:cs="Arial"/>
          <w:sz w:val="24"/>
          <w:szCs w:val="24"/>
        </w:rPr>
        <w:t>Draft Nillumbik Housing Strategy 20</w:t>
      </w:r>
      <w:r w:rsidR="002D58A0" w:rsidRPr="003902B9">
        <w:rPr>
          <w:rFonts w:ascii="Arial" w:hAnsi="Arial" w:cs="Arial"/>
          <w:sz w:val="24"/>
          <w:szCs w:val="24"/>
        </w:rPr>
        <w:t>24 Community Reference Group (CRG)</w:t>
      </w:r>
      <w:r w:rsidRPr="003902B9">
        <w:rPr>
          <w:rFonts w:ascii="Arial" w:hAnsi="Arial" w:cs="Arial"/>
          <w:sz w:val="24"/>
          <w:szCs w:val="24"/>
        </w:rPr>
        <w:t xml:space="preserve"> will include</w:t>
      </w:r>
      <w:r w:rsidR="007D3B12" w:rsidRPr="003902B9">
        <w:rPr>
          <w:rFonts w:ascii="Arial" w:hAnsi="Arial" w:cs="Arial"/>
          <w:sz w:val="24"/>
          <w:szCs w:val="24"/>
        </w:rPr>
        <w:t>:</w:t>
      </w:r>
    </w:p>
    <w:p w14:paraId="30792ABA" w14:textId="06DF44B5" w:rsidR="007D3B12" w:rsidRPr="003902B9" w:rsidRDefault="007D3B12" w:rsidP="007D3B12">
      <w:pPr>
        <w:pStyle w:val="BodyTextIndent"/>
        <w:numPr>
          <w:ilvl w:val="0"/>
          <w:numId w:val="13"/>
        </w:numPr>
        <w:tabs>
          <w:tab w:val="left" w:pos="1134"/>
        </w:tabs>
        <w:spacing w:line="276" w:lineRule="auto"/>
        <w:ind w:left="426" w:hanging="426"/>
        <w:rPr>
          <w:rFonts w:ascii="Arial" w:hAnsi="Arial" w:cs="Arial"/>
          <w:strike/>
          <w:sz w:val="24"/>
          <w:szCs w:val="24"/>
        </w:rPr>
      </w:pPr>
      <w:r w:rsidRPr="003902B9">
        <w:rPr>
          <w:rFonts w:ascii="Arial" w:hAnsi="Arial" w:cs="Arial"/>
          <w:sz w:val="24"/>
          <w:szCs w:val="24"/>
        </w:rPr>
        <w:t>Two external consultants appointed by the Project Team to moderate CRG meetings, including Chairperson.</w:t>
      </w:r>
    </w:p>
    <w:p w14:paraId="5E7A5191" w14:textId="77777777" w:rsidR="007D3B12" w:rsidRPr="003902B9" w:rsidRDefault="007D3B12" w:rsidP="007D3B12">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Representatives from Nillumbik Shire Council (as required).</w:t>
      </w:r>
    </w:p>
    <w:p w14:paraId="56591987" w14:textId="749E2F0C" w:rsidR="00010D4B" w:rsidRPr="003902B9" w:rsidRDefault="007D3B12" w:rsidP="007D3B12">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Twelve</w:t>
      </w:r>
      <w:r w:rsidR="00010D4B" w:rsidRPr="003902B9">
        <w:rPr>
          <w:rFonts w:ascii="Arial" w:hAnsi="Arial" w:cs="Arial"/>
          <w:sz w:val="24"/>
          <w:szCs w:val="24"/>
        </w:rPr>
        <w:t xml:space="preserve"> </w:t>
      </w:r>
      <w:r w:rsidR="002D58A0" w:rsidRPr="003902B9">
        <w:rPr>
          <w:rFonts w:ascii="Arial" w:hAnsi="Arial" w:cs="Arial"/>
          <w:sz w:val="24"/>
          <w:szCs w:val="24"/>
        </w:rPr>
        <w:t>members from the community expressing interest to become CRG members and who are to be selected</w:t>
      </w:r>
      <w:r w:rsidRPr="003902B9">
        <w:rPr>
          <w:rFonts w:ascii="Arial" w:hAnsi="Arial" w:cs="Arial"/>
          <w:sz w:val="24"/>
          <w:szCs w:val="24"/>
        </w:rPr>
        <w:t xml:space="preserve"> based on</w:t>
      </w:r>
      <w:r w:rsidR="002D58A0" w:rsidRPr="003902B9">
        <w:rPr>
          <w:rFonts w:ascii="Arial" w:hAnsi="Arial" w:cs="Arial"/>
          <w:sz w:val="24"/>
          <w:szCs w:val="24"/>
        </w:rPr>
        <w:t xml:space="preserve"> the Community Reference Group (CRG) Preferred Profile.</w:t>
      </w:r>
    </w:p>
    <w:p w14:paraId="2140F76C" w14:textId="0121B8BA" w:rsidR="00010D4B" w:rsidRPr="003902B9" w:rsidRDefault="00010D4B" w:rsidP="00010D4B">
      <w:pPr>
        <w:pStyle w:val="BodyTextIndent"/>
        <w:tabs>
          <w:tab w:val="left" w:pos="1134"/>
        </w:tabs>
        <w:spacing w:line="276" w:lineRule="auto"/>
        <w:ind w:left="0"/>
        <w:rPr>
          <w:rFonts w:ascii="Arial" w:hAnsi="Arial" w:cs="Arial"/>
          <w:sz w:val="24"/>
          <w:szCs w:val="24"/>
        </w:rPr>
      </w:pPr>
      <w:r w:rsidRPr="003902B9">
        <w:rPr>
          <w:rFonts w:ascii="Arial" w:hAnsi="Arial" w:cs="Arial"/>
          <w:sz w:val="24"/>
          <w:szCs w:val="24"/>
        </w:rPr>
        <w:t xml:space="preserve">Members participating in the </w:t>
      </w:r>
      <w:r w:rsidR="007D3B12" w:rsidRPr="003902B9">
        <w:rPr>
          <w:rFonts w:ascii="Arial" w:hAnsi="Arial" w:cs="Arial"/>
          <w:sz w:val="24"/>
          <w:szCs w:val="24"/>
        </w:rPr>
        <w:t>CRG</w:t>
      </w:r>
      <w:r w:rsidRPr="003902B9">
        <w:rPr>
          <w:rFonts w:ascii="Arial" w:hAnsi="Arial" w:cs="Arial"/>
          <w:sz w:val="24"/>
          <w:szCs w:val="24"/>
        </w:rPr>
        <w:t xml:space="preserve"> are responsible for ensuring they:</w:t>
      </w:r>
    </w:p>
    <w:p w14:paraId="54609CF6"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Contribute where appropriate to agenda items</w:t>
      </w:r>
    </w:p>
    <w:p w14:paraId="19727917"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Send apologies in writing to Council if unable to attend</w:t>
      </w:r>
    </w:p>
    <w:p w14:paraId="579C1429"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Turn up on time</w:t>
      </w:r>
    </w:p>
    <w:p w14:paraId="19BE5A90"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Bring a positive attitude</w:t>
      </w:r>
    </w:p>
    <w:p w14:paraId="36A50ED8"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Understand that the goal is not necessarily to agree but to gain a deeper understanding of an issue through discussion</w:t>
      </w:r>
    </w:p>
    <w:p w14:paraId="753747B6" w14:textId="573CFE7F"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Do not inter</w:t>
      </w:r>
      <w:r w:rsidR="002D58A0" w:rsidRPr="003902B9">
        <w:rPr>
          <w:rFonts w:ascii="Arial" w:hAnsi="Arial" w:cs="Arial"/>
          <w:sz w:val="24"/>
          <w:szCs w:val="24"/>
        </w:rPr>
        <w:t>rupt or distract other speakers</w:t>
      </w:r>
      <w:r w:rsidRPr="003902B9">
        <w:rPr>
          <w:rFonts w:ascii="Arial" w:hAnsi="Arial" w:cs="Arial"/>
          <w:sz w:val="24"/>
          <w:szCs w:val="24"/>
        </w:rPr>
        <w:t xml:space="preserve"> </w:t>
      </w:r>
    </w:p>
    <w:p w14:paraId="64C709C0" w14:textId="77777777"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Comments must relate directly to the matter being discussed</w:t>
      </w:r>
    </w:p>
    <w:p w14:paraId="42CDF5AC" w14:textId="2AD9C064" w:rsidR="00010D4B" w:rsidRPr="003902B9"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Observe instructions fr</w:t>
      </w:r>
      <w:r w:rsidR="002D58A0" w:rsidRPr="003902B9">
        <w:rPr>
          <w:rFonts w:ascii="Arial" w:hAnsi="Arial" w:cs="Arial"/>
          <w:sz w:val="24"/>
          <w:szCs w:val="24"/>
        </w:rPr>
        <w:t>om the chairperson at all times</w:t>
      </w:r>
    </w:p>
    <w:p w14:paraId="7256A90A" w14:textId="2331F74B" w:rsidR="00010D4B" w:rsidRDefault="00010D4B" w:rsidP="002D58A0">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Be fair and respectful at all times</w:t>
      </w:r>
    </w:p>
    <w:p w14:paraId="1467BF84" w14:textId="30133D09" w:rsidR="00D35D0E" w:rsidRDefault="00D35D0E" w:rsidP="002D58A0">
      <w:pPr>
        <w:pStyle w:val="BodyTextIndent"/>
        <w:numPr>
          <w:ilvl w:val="0"/>
          <w:numId w:val="13"/>
        </w:numPr>
        <w:tabs>
          <w:tab w:val="left" w:pos="1134"/>
        </w:tabs>
        <w:spacing w:line="276" w:lineRule="auto"/>
        <w:ind w:left="426" w:hanging="426"/>
        <w:rPr>
          <w:rFonts w:ascii="Arial" w:hAnsi="Arial" w:cs="Arial"/>
          <w:sz w:val="24"/>
          <w:szCs w:val="24"/>
        </w:rPr>
      </w:pPr>
      <w:r>
        <w:rPr>
          <w:rFonts w:ascii="Arial" w:hAnsi="Arial" w:cs="Arial"/>
          <w:sz w:val="24"/>
          <w:szCs w:val="24"/>
        </w:rPr>
        <w:t>Respect the confidentiality of members.</w:t>
      </w:r>
    </w:p>
    <w:p w14:paraId="5FE04B62" w14:textId="5D7B5960" w:rsidR="002A005F" w:rsidRDefault="002A005F" w:rsidP="00D35D0E">
      <w:pPr>
        <w:pStyle w:val="BodyTextIndent"/>
        <w:tabs>
          <w:tab w:val="left" w:pos="1134"/>
        </w:tabs>
        <w:spacing w:after="0" w:line="276" w:lineRule="auto"/>
        <w:ind w:left="0"/>
        <w:rPr>
          <w:rFonts w:ascii="Arial" w:hAnsi="Arial" w:cs="Arial"/>
          <w:sz w:val="24"/>
          <w:szCs w:val="24"/>
        </w:rPr>
      </w:pPr>
    </w:p>
    <w:p w14:paraId="6B3518DA" w14:textId="77777777" w:rsidR="00010D4B" w:rsidRPr="003902B9" w:rsidRDefault="00010D4B" w:rsidP="00010D4B">
      <w:pPr>
        <w:pStyle w:val="BodyTextIndent"/>
        <w:tabs>
          <w:tab w:val="left" w:pos="1134"/>
        </w:tabs>
        <w:spacing w:line="276" w:lineRule="auto"/>
        <w:ind w:left="709" w:hanging="714"/>
        <w:rPr>
          <w:rFonts w:ascii="Arial" w:hAnsi="Arial" w:cs="Arial"/>
          <w:b/>
          <w:color w:val="76923C" w:themeColor="accent3" w:themeShade="BF"/>
          <w:sz w:val="24"/>
          <w:szCs w:val="24"/>
        </w:rPr>
      </w:pPr>
      <w:r w:rsidRPr="003902B9">
        <w:rPr>
          <w:rFonts w:ascii="Arial" w:hAnsi="Arial" w:cs="Arial"/>
          <w:b/>
          <w:color w:val="7030A0"/>
          <w:sz w:val="24"/>
          <w:szCs w:val="24"/>
        </w:rPr>
        <w:lastRenderedPageBreak/>
        <w:t>Quorum</w:t>
      </w:r>
      <w:r w:rsidRPr="003902B9">
        <w:rPr>
          <w:rFonts w:ascii="Arial" w:hAnsi="Arial" w:cs="Arial"/>
          <w:b/>
          <w:color w:val="76923C" w:themeColor="accent3" w:themeShade="BF"/>
          <w:sz w:val="24"/>
          <w:szCs w:val="24"/>
        </w:rPr>
        <w:t xml:space="preserve"> </w:t>
      </w:r>
    </w:p>
    <w:p w14:paraId="6F075EFA" w14:textId="2F1F7DBB" w:rsidR="00010D4B" w:rsidRPr="003902B9" w:rsidRDefault="002D0B3E" w:rsidP="00010D4B">
      <w:pPr>
        <w:pStyle w:val="BodyTextIndent"/>
        <w:tabs>
          <w:tab w:val="left" w:pos="1134"/>
        </w:tabs>
        <w:spacing w:line="276" w:lineRule="auto"/>
        <w:ind w:left="0" w:hanging="5"/>
        <w:rPr>
          <w:rFonts w:ascii="Arial" w:hAnsi="Arial" w:cs="Arial"/>
          <w:sz w:val="24"/>
          <w:szCs w:val="24"/>
        </w:rPr>
      </w:pPr>
      <w:r w:rsidRPr="003902B9">
        <w:rPr>
          <w:rFonts w:ascii="Arial" w:hAnsi="Arial" w:cs="Arial"/>
          <w:sz w:val="24"/>
          <w:szCs w:val="24"/>
        </w:rPr>
        <w:t>Recommendations of the CRG</w:t>
      </w:r>
      <w:r w:rsidR="00010D4B" w:rsidRPr="003902B9">
        <w:rPr>
          <w:rFonts w:ascii="Arial" w:hAnsi="Arial" w:cs="Arial"/>
          <w:sz w:val="24"/>
          <w:szCs w:val="24"/>
        </w:rPr>
        <w:t xml:space="preserve"> can only take place with a quorum defined as the majority of the total number of </w:t>
      </w:r>
      <w:r w:rsidR="007D3B12" w:rsidRPr="003902B9">
        <w:rPr>
          <w:rFonts w:ascii="Arial" w:hAnsi="Arial" w:cs="Arial"/>
          <w:sz w:val="24"/>
          <w:szCs w:val="24"/>
        </w:rPr>
        <w:t xml:space="preserve">community </w:t>
      </w:r>
      <w:r w:rsidR="00010D4B" w:rsidRPr="003902B9">
        <w:rPr>
          <w:rFonts w:ascii="Arial" w:hAnsi="Arial" w:cs="Arial"/>
          <w:sz w:val="24"/>
          <w:szCs w:val="24"/>
        </w:rPr>
        <w:t>members.</w:t>
      </w:r>
      <w:r w:rsidR="007D3B12" w:rsidRPr="003902B9">
        <w:rPr>
          <w:rFonts w:ascii="Arial" w:hAnsi="Arial" w:cs="Arial"/>
          <w:sz w:val="24"/>
          <w:szCs w:val="24"/>
        </w:rPr>
        <w:t xml:space="preserve"> A quorum of 7 community</w:t>
      </w:r>
      <w:r w:rsidR="00010D4B" w:rsidRPr="003902B9">
        <w:rPr>
          <w:rFonts w:ascii="Arial" w:hAnsi="Arial" w:cs="Arial"/>
          <w:sz w:val="24"/>
          <w:szCs w:val="24"/>
        </w:rPr>
        <w:t xml:space="preserve"> members is required. </w:t>
      </w:r>
    </w:p>
    <w:p w14:paraId="08D384E6" w14:textId="77777777" w:rsidR="00010D4B" w:rsidRPr="003902B9" w:rsidRDefault="00010D4B" w:rsidP="007D3B12">
      <w:pPr>
        <w:pStyle w:val="BodyTextIndent"/>
        <w:tabs>
          <w:tab w:val="left" w:pos="1134"/>
        </w:tabs>
        <w:spacing w:after="0"/>
        <w:ind w:left="708" w:hanging="714"/>
        <w:rPr>
          <w:rFonts w:ascii="Arial" w:hAnsi="Arial" w:cs="Arial"/>
          <w:b/>
          <w:color w:val="76923C" w:themeColor="accent3" w:themeShade="BF"/>
          <w:sz w:val="24"/>
          <w:szCs w:val="24"/>
        </w:rPr>
      </w:pPr>
    </w:p>
    <w:p w14:paraId="359E2A92" w14:textId="69EEFADB" w:rsidR="00010D4B" w:rsidRPr="003902B9" w:rsidRDefault="007D3B12" w:rsidP="00010D4B">
      <w:pPr>
        <w:pStyle w:val="BodyTextIndent"/>
        <w:tabs>
          <w:tab w:val="left" w:pos="1134"/>
        </w:tabs>
        <w:spacing w:line="276" w:lineRule="auto"/>
        <w:ind w:left="709" w:hanging="714"/>
        <w:rPr>
          <w:rFonts w:ascii="Arial" w:hAnsi="Arial" w:cs="Arial"/>
          <w:b/>
          <w:color w:val="7030A0"/>
          <w:sz w:val="24"/>
          <w:szCs w:val="24"/>
        </w:rPr>
      </w:pPr>
      <w:r w:rsidRPr="003902B9">
        <w:rPr>
          <w:rFonts w:ascii="Arial" w:hAnsi="Arial" w:cs="Arial"/>
          <w:b/>
          <w:color w:val="7030A0"/>
          <w:sz w:val="24"/>
          <w:szCs w:val="24"/>
        </w:rPr>
        <w:t>Breach of Meeting Principle</w:t>
      </w:r>
      <w:r w:rsidR="00010D4B" w:rsidRPr="003902B9">
        <w:rPr>
          <w:rFonts w:ascii="Arial" w:hAnsi="Arial" w:cs="Arial"/>
          <w:b/>
          <w:color w:val="7030A0"/>
          <w:sz w:val="24"/>
          <w:szCs w:val="24"/>
        </w:rPr>
        <w:t>s</w:t>
      </w:r>
    </w:p>
    <w:p w14:paraId="0FD3F3AA" w14:textId="77777777" w:rsidR="00010D4B" w:rsidRPr="003902B9" w:rsidRDefault="00010D4B" w:rsidP="00010D4B">
      <w:pPr>
        <w:pStyle w:val="BodyTextIndent"/>
        <w:tabs>
          <w:tab w:val="left" w:pos="1134"/>
        </w:tabs>
        <w:spacing w:line="276" w:lineRule="auto"/>
        <w:ind w:left="0" w:hanging="5"/>
        <w:rPr>
          <w:rFonts w:ascii="Arial" w:hAnsi="Arial" w:cs="Arial"/>
          <w:sz w:val="24"/>
          <w:szCs w:val="24"/>
        </w:rPr>
      </w:pPr>
      <w:r w:rsidRPr="003902B9">
        <w:rPr>
          <w:rFonts w:ascii="Arial" w:hAnsi="Arial" w:cs="Arial"/>
          <w:sz w:val="24"/>
          <w:szCs w:val="24"/>
        </w:rPr>
        <w:t>Where a meeting becomes uncooperative, the chairperson will take the following steps:</w:t>
      </w:r>
    </w:p>
    <w:p w14:paraId="51378551" w14:textId="77777777" w:rsidR="00010D4B" w:rsidRPr="003902B9" w:rsidRDefault="00010D4B" w:rsidP="007D3B12">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If a participant is acting in an uncooperative manner, the chairperson will state the problem and remind the person of the agreed Meeting Principals</w:t>
      </w:r>
    </w:p>
    <w:p w14:paraId="5A0255FB" w14:textId="77777777" w:rsidR="00010D4B" w:rsidRPr="003902B9" w:rsidRDefault="00010D4B" w:rsidP="007D3B12">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Provide sufficient warning about the need for certain behaviour to stop</w:t>
      </w:r>
    </w:p>
    <w:p w14:paraId="26A96B0E" w14:textId="77777777" w:rsidR="00010D4B" w:rsidRPr="003902B9" w:rsidRDefault="00010D4B" w:rsidP="007D3B12">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If a warning is not effective,</w:t>
      </w:r>
      <w:r w:rsidRPr="003902B9">
        <w:rPr>
          <w:rFonts w:ascii="Arial" w:hAnsi="Arial" w:cs="Arial"/>
          <w:color w:val="FF0000"/>
          <w:sz w:val="24"/>
          <w:szCs w:val="24"/>
        </w:rPr>
        <w:t xml:space="preserve"> </w:t>
      </w:r>
      <w:r w:rsidRPr="003902B9">
        <w:rPr>
          <w:rFonts w:ascii="Arial" w:hAnsi="Arial" w:cs="Arial"/>
          <w:sz w:val="24"/>
          <w:szCs w:val="24"/>
        </w:rPr>
        <w:t>the chairperson may adjourn the meeting while the person is asked to leave.</w:t>
      </w:r>
    </w:p>
    <w:p w14:paraId="4C7CCF01" w14:textId="77777777" w:rsidR="00010D4B" w:rsidRPr="003902B9" w:rsidRDefault="00010D4B" w:rsidP="00771C35">
      <w:pPr>
        <w:pStyle w:val="BodyTextIndent"/>
        <w:tabs>
          <w:tab w:val="left" w:pos="1134"/>
        </w:tabs>
        <w:spacing w:after="0"/>
        <w:ind w:left="708" w:hanging="714"/>
        <w:rPr>
          <w:rFonts w:ascii="Arial" w:hAnsi="Arial" w:cs="Arial"/>
          <w:b/>
          <w:color w:val="76923C" w:themeColor="accent3" w:themeShade="BF"/>
          <w:sz w:val="24"/>
          <w:szCs w:val="24"/>
        </w:rPr>
      </w:pPr>
    </w:p>
    <w:p w14:paraId="6B1E27D0" w14:textId="77777777" w:rsidR="00010D4B" w:rsidRPr="003902B9" w:rsidRDefault="00010D4B" w:rsidP="00010D4B">
      <w:pPr>
        <w:pStyle w:val="BodyTextIndent"/>
        <w:tabs>
          <w:tab w:val="left" w:pos="1134"/>
        </w:tabs>
        <w:spacing w:line="276" w:lineRule="auto"/>
        <w:ind w:left="709" w:hanging="714"/>
        <w:rPr>
          <w:rFonts w:ascii="Arial" w:hAnsi="Arial" w:cs="Arial"/>
          <w:b/>
          <w:color w:val="7030A0"/>
          <w:sz w:val="24"/>
          <w:szCs w:val="24"/>
        </w:rPr>
      </w:pPr>
      <w:r w:rsidRPr="003902B9">
        <w:rPr>
          <w:rFonts w:ascii="Arial" w:hAnsi="Arial" w:cs="Arial"/>
          <w:b/>
          <w:color w:val="7030A0"/>
          <w:sz w:val="24"/>
          <w:szCs w:val="24"/>
        </w:rPr>
        <w:t>Reporting procedure</w:t>
      </w:r>
    </w:p>
    <w:p w14:paraId="5AD119E1" w14:textId="1B6B9430" w:rsidR="00771C35" w:rsidRPr="003902B9" w:rsidRDefault="00771C35" w:rsidP="00771C35">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The CRG is not a decision-making body, it is however a vehicle to consider issues that specifically relate to the development of the Housing Strategy and provide recommendations to Council for consideration through the Project Team.</w:t>
      </w:r>
    </w:p>
    <w:p w14:paraId="2566D19E" w14:textId="41BE2781" w:rsidR="00771C35" w:rsidRPr="003902B9" w:rsidRDefault="00771C35" w:rsidP="00771C35">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 xml:space="preserve">Any advice provided by the CRG is encouraged to be reached by consensus.  Where differing views may be expressed within the CRG, these views will be reflected in any minutes and reports issued. If agreement can’t be reached </w:t>
      </w:r>
      <w:r w:rsidR="00205CD7" w:rsidRPr="003902B9">
        <w:rPr>
          <w:rFonts w:ascii="Arial" w:hAnsi="Arial" w:cs="Arial"/>
          <w:sz w:val="24"/>
          <w:szCs w:val="24"/>
        </w:rPr>
        <w:t xml:space="preserve">among CRG community members </w:t>
      </w:r>
      <w:r w:rsidRPr="003902B9">
        <w:rPr>
          <w:rFonts w:ascii="Arial" w:hAnsi="Arial" w:cs="Arial"/>
          <w:sz w:val="24"/>
          <w:szCs w:val="24"/>
        </w:rPr>
        <w:t>a voting mechanism could be implemented at the discretion of the Chairperson and the Proj</w:t>
      </w:r>
      <w:r w:rsidR="00205CD7" w:rsidRPr="003902B9">
        <w:rPr>
          <w:rFonts w:ascii="Arial" w:hAnsi="Arial" w:cs="Arial"/>
          <w:sz w:val="24"/>
          <w:szCs w:val="24"/>
        </w:rPr>
        <w:t>ect Team; however Council Officers will not vote.</w:t>
      </w:r>
    </w:p>
    <w:p w14:paraId="6263C180" w14:textId="4420C736" w:rsidR="00771C35" w:rsidRPr="003902B9" w:rsidRDefault="00771C35" w:rsidP="00771C35">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Recommendations made by the CRG will be reported to Council by the Project Team.</w:t>
      </w:r>
    </w:p>
    <w:p w14:paraId="399DF205" w14:textId="629C70E8" w:rsidR="00771C35" w:rsidRPr="003902B9" w:rsidRDefault="00205CD7" w:rsidP="00771C35">
      <w:pPr>
        <w:pStyle w:val="BodyTextIndent"/>
        <w:numPr>
          <w:ilvl w:val="0"/>
          <w:numId w:val="13"/>
        </w:numPr>
        <w:tabs>
          <w:tab w:val="left" w:pos="1134"/>
        </w:tabs>
        <w:spacing w:line="276" w:lineRule="auto"/>
        <w:ind w:left="426" w:hanging="426"/>
        <w:rPr>
          <w:rFonts w:ascii="Arial" w:hAnsi="Arial" w:cs="Arial"/>
          <w:sz w:val="24"/>
          <w:szCs w:val="24"/>
        </w:rPr>
      </w:pPr>
      <w:r w:rsidRPr="003902B9">
        <w:rPr>
          <w:rFonts w:ascii="Arial" w:hAnsi="Arial" w:cs="Arial"/>
          <w:sz w:val="24"/>
          <w:szCs w:val="24"/>
        </w:rPr>
        <w:t>Minutes will be periodically reported to Councillor Briefings and Council Meetings for noting.</w:t>
      </w:r>
    </w:p>
    <w:p w14:paraId="1FE699AE" w14:textId="77777777" w:rsidR="00010D4B" w:rsidRPr="003902B9" w:rsidRDefault="00010D4B" w:rsidP="00010D4B">
      <w:pPr>
        <w:pStyle w:val="BodyTextIndent"/>
        <w:tabs>
          <w:tab w:val="left" w:pos="1134"/>
        </w:tabs>
        <w:spacing w:after="0" w:line="276" w:lineRule="auto"/>
        <w:ind w:left="0"/>
        <w:rPr>
          <w:rFonts w:ascii="Arial" w:hAnsi="Arial" w:cs="Arial"/>
          <w:b/>
          <w:color w:val="76923C" w:themeColor="accent3" w:themeShade="BF"/>
          <w:sz w:val="24"/>
          <w:szCs w:val="24"/>
        </w:rPr>
      </w:pPr>
    </w:p>
    <w:p w14:paraId="6CA26DBE" w14:textId="30C6C51B" w:rsidR="00010D4B" w:rsidRPr="003902B9" w:rsidRDefault="00010D4B" w:rsidP="00010D4B">
      <w:pPr>
        <w:pStyle w:val="BodyTextIndent"/>
        <w:tabs>
          <w:tab w:val="left" w:pos="1134"/>
        </w:tabs>
        <w:spacing w:after="0" w:line="276" w:lineRule="auto"/>
        <w:ind w:left="0"/>
        <w:rPr>
          <w:rFonts w:ascii="Arial" w:hAnsi="Arial" w:cs="Arial"/>
          <w:b/>
          <w:color w:val="76923C" w:themeColor="accent3" w:themeShade="BF"/>
          <w:sz w:val="24"/>
          <w:szCs w:val="24"/>
        </w:rPr>
      </w:pPr>
      <w:r w:rsidRPr="003902B9">
        <w:rPr>
          <w:rFonts w:ascii="Arial" w:hAnsi="Arial" w:cs="Arial"/>
          <w:b/>
          <w:color w:val="7030A0"/>
          <w:sz w:val="24"/>
          <w:szCs w:val="24"/>
        </w:rPr>
        <w:t>Key Contact</w:t>
      </w:r>
      <w:r w:rsidR="002D0B3E" w:rsidRPr="003902B9">
        <w:rPr>
          <w:rFonts w:ascii="Arial" w:hAnsi="Arial" w:cs="Arial"/>
          <w:b/>
          <w:color w:val="7030A0"/>
          <w:sz w:val="24"/>
          <w:szCs w:val="24"/>
        </w:rPr>
        <w:t>s</w:t>
      </w:r>
    </w:p>
    <w:p w14:paraId="2E590171" w14:textId="77777777" w:rsidR="00010D4B" w:rsidRPr="003902B9" w:rsidRDefault="00010D4B" w:rsidP="00010D4B">
      <w:pPr>
        <w:pStyle w:val="BodyTextIndent"/>
        <w:tabs>
          <w:tab w:val="left" w:pos="1134"/>
        </w:tabs>
        <w:spacing w:after="0" w:line="276" w:lineRule="auto"/>
        <w:ind w:left="709" w:hanging="714"/>
        <w:rPr>
          <w:rFonts w:ascii="Arial" w:hAnsi="Arial" w:cs="Arial"/>
          <w:b/>
          <w:color w:val="76923C" w:themeColor="accent3" w:themeShade="BF"/>
          <w:sz w:val="24"/>
          <w:szCs w:val="24"/>
        </w:rPr>
      </w:pPr>
    </w:p>
    <w:p w14:paraId="5F9DD942" w14:textId="405138C6" w:rsidR="00205CD7" w:rsidRPr="003902B9" w:rsidRDefault="00205CD7" w:rsidP="00010D4B">
      <w:pPr>
        <w:pStyle w:val="BodyTextIndent"/>
        <w:tabs>
          <w:tab w:val="left" w:pos="1134"/>
        </w:tabs>
        <w:spacing w:after="0" w:line="276" w:lineRule="auto"/>
        <w:ind w:left="709" w:hanging="714"/>
        <w:rPr>
          <w:rFonts w:ascii="Arial" w:hAnsi="Arial" w:cs="Arial"/>
          <w:sz w:val="24"/>
          <w:szCs w:val="24"/>
        </w:rPr>
      </w:pPr>
      <w:r w:rsidRPr="003902B9">
        <w:rPr>
          <w:rFonts w:ascii="Arial" w:hAnsi="Arial" w:cs="Arial"/>
          <w:sz w:val="24"/>
          <w:szCs w:val="24"/>
        </w:rPr>
        <w:t>Tony Augunas, Senior Strategic Planner</w:t>
      </w:r>
    </w:p>
    <w:p w14:paraId="7ADDD6B6" w14:textId="51D7F461" w:rsidR="00205CD7" w:rsidRPr="003902B9" w:rsidRDefault="000E2B68" w:rsidP="00010D4B">
      <w:pPr>
        <w:pStyle w:val="BodyTextIndent"/>
        <w:tabs>
          <w:tab w:val="left" w:pos="1134"/>
        </w:tabs>
        <w:spacing w:after="0" w:line="276" w:lineRule="auto"/>
        <w:ind w:left="709" w:hanging="714"/>
        <w:rPr>
          <w:rFonts w:ascii="Arial" w:hAnsi="Arial" w:cs="Arial"/>
          <w:sz w:val="24"/>
          <w:szCs w:val="24"/>
        </w:rPr>
      </w:pPr>
      <w:hyperlink r:id="rId14" w:history="1">
        <w:r w:rsidR="00205CD7" w:rsidRPr="003902B9">
          <w:rPr>
            <w:rStyle w:val="Hyperlink"/>
            <w:rFonts w:ascii="Arial" w:hAnsi="Arial" w:cs="Arial"/>
            <w:sz w:val="24"/>
            <w:szCs w:val="24"/>
          </w:rPr>
          <w:t>Tony.Augunas@nillumbik.vic.gov.au</w:t>
        </w:r>
      </w:hyperlink>
      <w:r w:rsidR="00205CD7" w:rsidRPr="003902B9">
        <w:rPr>
          <w:rFonts w:ascii="Arial" w:hAnsi="Arial" w:cs="Arial"/>
          <w:sz w:val="24"/>
          <w:szCs w:val="24"/>
        </w:rPr>
        <w:t xml:space="preserve"> </w:t>
      </w:r>
    </w:p>
    <w:p w14:paraId="6490780B" w14:textId="2ECDA193" w:rsidR="008A6C17" w:rsidRPr="003902B9" w:rsidRDefault="00583C86" w:rsidP="002D0B3E">
      <w:pPr>
        <w:pStyle w:val="BodyTextIndent"/>
        <w:tabs>
          <w:tab w:val="left" w:pos="1134"/>
        </w:tabs>
        <w:spacing w:line="276" w:lineRule="auto"/>
        <w:ind w:left="708" w:hanging="714"/>
        <w:rPr>
          <w:rFonts w:ascii="Arial" w:hAnsi="Arial" w:cs="Arial"/>
          <w:sz w:val="24"/>
          <w:szCs w:val="24"/>
        </w:rPr>
      </w:pPr>
      <w:r w:rsidRPr="003902B9">
        <w:rPr>
          <w:rFonts w:ascii="Arial" w:hAnsi="Arial" w:cs="Arial"/>
          <w:sz w:val="24"/>
          <w:szCs w:val="24"/>
        </w:rPr>
        <w:t>(03) 9433 3218</w:t>
      </w:r>
    </w:p>
    <w:p w14:paraId="2D09FDDA" w14:textId="04BF7B6A" w:rsidR="00EC01E0" w:rsidRPr="003902B9" w:rsidRDefault="00EC01E0" w:rsidP="00EC01E0">
      <w:pPr>
        <w:pStyle w:val="BodyTextIndent"/>
        <w:tabs>
          <w:tab w:val="left" w:pos="1134"/>
        </w:tabs>
        <w:spacing w:after="0" w:line="276" w:lineRule="auto"/>
        <w:ind w:left="709" w:hanging="714"/>
        <w:rPr>
          <w:rFonts w:ascii="Arial" w:hAnsi="Arial" w:cs="Arial"/>
          <w:sz w:val="24"/>
          <w:szCs w:val="24"/>
        </w:rPr>
      </w:pPr>
      <w:r w:rsidRPr="003902B9">
        <w:rPr>
          <w:rFonts w:ascii="Arial" w:hAnsi="Arial" w:cs="Arial"/>
          <w:sz w:val="24"/>
          <w:szCs w:val="24"/>
        </w:rPr>
        <w:t>Sarah Shehata, Senior Strategic Planner</w:t>
      </w:r>
    </w:p>
    <w:p w14:paraId="735C602B" w14:textId="3230B7B9" w:rsidR="00EC01E0" w:rsidRPr="003902B9" w:rsidRDefault="000E2B68" w:rsidP="00EC01E0">
      <w:pPr>
        <w:pStyle w:val="BodyTextIndent"/>
        <w:tabs>
          <w:tab w:val="left" w:pos="1134"/>
        </w:tabs>
        <w:spacing w:after="0" w:line="276" w:lineRule="auto"/>
        <w:ind w:left="709" w:hanging="714"/>
        <w:rPr>
          <w:rFonts w:ascii="Arial" w:hAnsi="Arial" w:cs="Arial"/>
          <w:sz w:val="24"/>
          <w:szCs w:val="24"/>
        </w:rPr>
      </w:pPr>
      <w:hyperlink r:id="rId15" w:history="1">
        <w:r w:rsidR="00EC01E0" w:rsidRPr="003902B9">
          <w:rPr>
            <w:rStyle w:val="Hyperlink"/>
            <w:rFonts w:ascii="Arial" w:hAnsi="Arial" w:cs="Arial"/>
            <w:sz w:val="24"/>
            <w:szCs w:val="24"/>
          </w:rPr>
          <w:t>Sarah.Shehata@nillumbik.vic.gov.au</w:t>
        </w:r>
      </w:hyperlink>
      <w:r w:rsidR="00EC01E0" w:rsidRPr="003902B9">
        <w:rPr>
          <w:rFonts w:ascii="Arial" w:hAnsi="Arial" w:cs="Arial"/>
          <w:sz w:val="24"/>
          <w:szCs w:val="24"/>
        </w:rPr>
        <w:t xml:space="preserve"> </w:t>
      </w:r>
    </w:p>
    <w:p w14:paraId="21BC5421" w14:textId="4F73DA89" w:rsidR="002D0B3E" w:rsidRPr="003902B9" w:rsidRDefault="00EC01E0" w:rsidP="00EC01E0">
      <w:pPr>
        <w:pStyle w:val="BodyTextIndent"/>
        <w:tabs>
          <w:tab w:val="left" w:pos="1134"/>
        </w:tabs>
        <w:spacing w:after="0" w:line="276" w:lineRule="auto"/>
        <w:ind w:left="709" w:hanging="714"/>
        <w:rPr>
          <w:rFonts w:ascii="Arial" w:hAnsi="Arial" w:cs="Arial"/>
          <w:sz w:val="24"/>
          <w:szCs w:val="24"/>
        </w:rPr>
      </w:pPr>
      <w:r w:rsidRPr="003902B9">
        <w:rPr>
          <w:rFonts w:ascii="Arial" w:hAnsi="Arial" w:cs="Arial"/>
          <w:sz w:val="24"/>
          <w:szCs w:val="24"/>
        </w:rPr>
        <w:t>(03) 9433 3277</w:t>
      </w:r>
    </w:p>
    <w:p w14:paraId="470B1ACF" w14:textId="336C5569" w:rsidR="008A6C17" w:rsidRDefault="008A6C17" w:rsidP="008A6C17">
      <w:pPr>
        <w:pStyle w:val="Heading1"/>
      </w:pPr>
      <w:r>
        <w:lastRenderedPageBreak/>
        <w:t>Community Reference Group (CRG) Preferred Profile</w:t>
      </w:r>
    </w:p>
    <w:p w14:paraId="6614EDC5" w14:textId="27AA1153" w:rsidR="006835A2" w:rsidRDefault="000944F2" w:rsidP="009F41E1">
      <w:pPr>
        <w:rPr>
          <w:rFonts w:ascii="Arial" w:hAnsi="Arial" w:cs="Arial"/>
          <w:szCs w:val="24"/>
        </w:rPr>
      </w:pPr>
      <w:r w:rsidRPr="00CA089C">
        <w:rPr>
          <w:rFonts w:ascii="Arial" w:hAnsi="Arial" w:cs="Arial"/>
          <w:szCs w:val="24"/>
        </w:rPr>
        <w:t xml:space="preserve">To help ensure the </w:t>
      </w:r>
      <w:r w:rsidR="00FF16D8" w:rsidRPr="00CA089C">
        <w:rPr>
          <w:rFonts w:ascii="Arial" w:hAnsi="Arial" w:cs="Arial"/>
          <w:szCs w:val="24"/>
        </w:rPr>
        <w:t xml:space="preserve">Draft </w:t>
      </w:r>
      <w:r w:rsidRPr="00CA089C">
        <w:rPr>
          <w:rFonts w:ascii="Arial" w:hAnsi="Arial" w:cs="Arial"/>
          <w:szCs w:val="24"/>
        </w:rPr>
        <w:t>Nillumbik Housing Strategy</w:t>
      </w:r>
      <w:r w:rsidR="00FF16D8" w:rsidRPr="00CA089C">
        <w:rPr>
          <w:rFonts w:ascii="Arial" w:hAnsi="Arial" w:cs="Arial"/>
          <w:szCs w:val="24"/>
        </w:rPr>
        <w:t xml:space="preserve"> 20</w:t>
      </w:r>
      <w:r w:rsidRPr="00CA089C">
        <w:rPr>
          <w:rFonts w:ascii="Arial" w:hAnsi="Arial" w:cs="Arial"/>
          <w:szCs w:val="24"/>
        </w:rPr>
        <w:t xml:space="preserve">24 reflects the housing needs of our diverse community, we are forming a Community Reference Group (CRG), which will assist in </w:t>
      </w:r>
      <w:r w:rsidR="003902B9" w:rsidRPr="00CA089C">
        <w:rPr>
          <w:rFonts w:ascii="Arial" w:hAnsi="Arial" w:cs="Arial"/>
          <w:szCs w:val="24"/>
        </w:rPr>
        <w:t>the development of the draft S</w:t>
      </w:r>
      <w:r w:rsidRPr="00CA089C">
        <w:rPr>
          <w:rFonts w:ascii="Arial" w:hAnsi="Arial" w:cs="Arial"/>
          <w:szCs w:val="24"/>
        </w:rPr>
        <w:t xml:space="preserve">trategy. </w:t>
      </w:r>
    </w:p>
    <w:p w14:paraId="42676C20" w14:textId="7FA40EB5" w:rsidR="006835A2" w:rsidRDefault="006835A2" w:rsidP="009F41E1">
      <w:pPr>
        <w:rPr>
          <w:rFonts w:ascii="Arial" w:hAnsi="Arial" w:cs="Arial"/>
          <w:szCs w:val="24"/>
        </w:rPr>
      </w:pPr>
    </w:p>
    <w:p w14:paraId="22677F34" w14:textId="77777777" w:rsidR="001E0904" w:rsidRDefault="006835A2" w:rsidP="009F41E1">
      <w:pPr>
        <w:rPr>
          <w:rFonts w:ascii="Arial" w:hAnsi="Arial" w:cs="Arial"/>
          <w:szCs w:val="24"/>
        </w:rPr>
      </w:pPr>
      <w:r>
        <w:rPr>
          <w:rFonts w:ascii="Arial" w:hAnsi="Arial" w:cs="Arial"/>
          <w:szCs w:val="24"/>
        </w:rPr>
        <w:t xml:space="preserve">We will engage a range of people with a wide variety of living circumstances and </w:t>
      </w:r>
      <w:r w:rsidR="001E0904">
        <w:rPr>
          <w:rFonts w:ascii="Arial" w:hAnsi="Arial" w:cs="Arial"/>
          <w:szCs w:val="24"/>
        </w:rPr>
        <w:t>lived experiences to ensure mem</w:t>
      </w:r>
      <w:r>
        <w:rPr>
          <w:rFonts w:ascii="Arial" w:hAnsi="Arial" w:cs="Arial"/>
          <w:szCs w:val="24"/>
        </w:rPr>
        <w:t xml:space="preserve">bership of the CRG reflects the wide range </w:t>
      </w:r>
      <w:r w:rsidR="006A1373" w:rsidRPr="00CA089C">
        <w:rPr>
          <w:rFonts w:ascii="Arial" w:hAnsi="Arial" w:cs="Arial"/>
          <w:szCs w:val="24"/>
        </w:rPr>
        <w:t xml:space="preserve">of housing demand </w:t>
      </w:r>
      <w:r w:rsidR="00B345D2" w:rsidRPr="00CA089C">
        <w:rPr>
          <w:rFonts w:ascii="Arial" w:hAnsi="Arial" w:cs="Arial"/>
          <w:szCs w:val="24"/>
        </w:rPr>
        <w:t xml:space="preserve">and experience </w:t>
      </w:r>
      <w:r w:rsidR="006A1373" w:rsidRPr="00CA089C">
        <w:rPr>
          <w:rFonts w:ascii="Arial" w:hAnsi="Arial" w:cs="Arial"/>
          <w:szCs w:val="24"/>
        </w:rPr>
        <w:t xml:space="preserve">across the </w:t>
      </w:r>
      <w:r w:rsidR="00B22810" w:rsidRPr="00CA089C">
        <w:rPr>
          <w:rFonts w:ascii="Arial" w:hAnsi="Arial" w:cs="Arial"/>
          <w:szCs w:val="24"/>
        </w:rPr>
        <w:t>Shire</w:t>
      </w:r>
      <w:r>
        <w:rPr>
          <w:rFonts w:ascii="Arial" w:hAnsi="Arial" w:cs="Arial"/>
          <w:szCs w:val="24"/>
        </w:rPr>
        <w:t>’s residential areas.</w:t>
      </w:r>
    </w:p>
    <w:p w14:paraId="132D18AC" w14:textId="77777777" w:rsidR="001E0904" w:rsidRDefault="001E0904" w:rsidP="009F41E1">
      <w:pPr>
        <w:rPr>
          <w:rFonts w:ascii="Arial" w:hAnsi="Arial" w:cs="Arial"/>
          <w:szCs w:val="24"/>
        </w:rPr>
      </w:pPr>
    </w:p>
    <w:p w14:paraId="6ED573ED" w14:textId="76B541AF" w:rsidR="006A1373" w:rsidRPr="00CA089C" w:rsidRDefault="001E0904" w:rsidP="009F41E1">
      <w:pPr>
        <w:rPr>
          <w:rFonts w:ascii="Arial" w:hAnsi="Arial" w:cs="Arial"/>
          <w:szCs w:val="24"/>
        </w:rPr>
      </w:pPr>
      <w:r>
        <w:rPr>
          <w:rFonts w:ascii="Arial" w:hAnsi="Arial" w:cs="Arial"/>
          <w:szCs w:val="24"/>
        </w:rPr>
        <w:t>To</w:t>
      </w:r>
      <w:r w:rsidR="00035779">
        <w:rPr>
          <w:rFonts w:ascii="Arial" w:hAnsi="Arial" w:cs="Arial"/>
          <w:szCs w:val="24"/>
        </w:rPr>
        <w:t xml:space="preserve"> help achieve</w:t>
      </w:r>
      <w:r>
        <w:rPr>
          <w:rFonts w:ascii="Arial" w:hAnsi="Arial" w:cs="Arial"/>
          <w:szCs w:val="24"/>
        </w:rPr>
        <w:t xml:space="preserve"> diverse representation, the application form (Attach</w:t>
      </w:r>
      <w:r w:rsidR="006835A2">
        <w:rPr>
          <w:rFonts w:ascii="Arial" w:hAnsi="Arial" w:cs="Arial"/>
          <w:szCs w:val="24"/>
        </w:rPr>
        <w:t xml:space="preserve">ment 2) has been designed </w:t>
      </w:r>
      <w:r w:rsidR="00035779">
        <w:rPr>
          <w:rFonts w:ascii="Arial" w:hAnsi="Arial" w:cs="Arial"/>
          <w:szCs w:val="24"/>
        </w:rPr>
        <w:t>for Council to gather</w:t>
      </w:r>
      <w:r w:rsidR="00641D49" w:rsidRPr="00CA089C">
        <w:rPr>
          <w:rFonts w:ascii="Arial" w:hAnsi="Arial" w:cs="Arial"/>
          <w:szCs w:val="24"/>
        </w:rPr>
        <w:t xml:space="preserve"> as much of </w:t>
      </w:r>
      <w:r w:rsidR="006A1373" w:rsidRPr="00CA089C">
        <w:rPr>
          <w:rFonts w:ascii="Arial" w:hAnsi="Arial" w:cs="Arial"/>
          <w:szCs w:val="24"/>
        </w:rPr>
        <w:t xml:space="preserve">the following </w:t>
      </w:r>
      <w:r w:rsidR="00035779">
        <w:rPr>
          <w:rFonts w:ascii="Arial" w:hAnsi="Arial" w:cs="Arial"/>
          <w:szCs w:val="24"/>
        </w:rPr>
        <w:t>information</w:t>
      </w:r>
      <w:r w:rsidR="00641D49" w:rsidRPr="00CA089C">
        <w:rPr>
          <w:rFonts w:ascii="Arial" w:hAnsi="Arial" w:cs="Arial"/>
          <w:szCs w:val="24"/>
        </w:rPr>
        <w:t xml:space="preserve"> as possible</w:t>
      </w:r>
      <w:r w:rsidR="0056064C">
        <w:rPr>
          <w:rFonts w:ascii="Arial" w:hAnsi="Arial" w:cs="Arial"/>
          <w:szCs w:val="24"/>
        </w:rPr>
        <w:t xml:space="preserve"> (p</w:t>
      </w:r>
      <w:r w:rsidR="0056064C">
        <w:rPr>
          <w:rFonts w:ascii="Arial" w:hAnsi="Arial" w:cs="Arial"/>
          <w:szCs w:val="24"/>
        </w:rPr>
        <w:t>lease see Attachment 2 for more detail)</w:t>
      </w:r>
      <w:r w:rsidR="0056064C">
        <w:rPr>
          <w:rFonts w:ascii="Arial" w:hAnsi="Arial" w:cs="Arial"/>
          <w:szCs w:val="24"/>
        </w:rPr>
        <w:t>:</w:t>
      </w:r>
    </w:p>
    <w:p w14:paraId="0D1E6901" w14:textId="2157B54F" w:rsidR="00E0105E" w:rsidRDefault="00E0105E" w:rsidP="009F41E1">
      <w:pPr>
        <w:rPr>
          <w:rFonts w:ascii="Arial" w:hAnsi="Arial" w:cs="Arial"/>
          <w:sz w:val="22"/>
          <w:szCs w:val="22"/>
        </w:rPr>
      </w:pPr>
    </w:p>
    <w:p w14:paraId="0129EFCE" w14:textId="0119F418" w:rsidR="00E0105E" w:rsidRPr="00CA089C" w:rsidRDefault="00641D49" w:rsidP="00E0105E">
      <w:pPr>
        <w:pStyle w:val="BodyTextIndent"/>
        <w:numPr>
          <w:ilvl w:val="0"/>
          <w:numId w:val="13"/>
        </w:numPr>
        <w:tabs>
          <w:tab w:val="left" w:pos="1134"/>
        </w:tabs>
        <w:spacing w:line="276" w:lineRule="auto"/>
        <w:ind w:left="426" w:hanging="426"/>
        <w:rPr>
          <w:rFonts w:ascii="Arial" w:hAnsi="Arial" w:cs="Arial"/>
          <w:sz w:val="24"/>
          <w:szCs w:val="24"/>
        </w:rPr>
      </w:pPr>
      <w:r w:rsidRPr="00CA089C">
        <w:rPr>
          <w:rFonts w:ascii="Arial" w:hAnsi="Arial" w:cs="Arial"/>
          <w:sz w:val="24"/>
          <w:szCs w:val="24"/>
        </w:rPr>
        <w:t>A</w:t>
      </w:r>
      <w:r w:rsidR="004B6EA3" w:rsidRPr="00CA089C">
        <w:rPr>
          <w:rFonts w:ascii="Arial" w:hAnsi="Arial" w:cs="Arial"/>
          <w:sz w:val="24"/>
          <w:szCs w:val="24"/>
        </w:rPr>
        <w:t>t least one</w:t>
      </w:r>
      <w:r w:rsidRPr="00CA089C">
        <w:rPr>
          <w:rFonts w:ascii="Arial" w:hAnsi="Arial" w:cs="Arial"/>
          <w:sz w:val="24"/>
          <w:szCs w:val="24"/>
        </w:rPr>
        <w:t xml:space="preserve"> </w:t>
      </w:r>
      <w:r w:rsidR="00A17C03" w:rsidRPr="00CA089C">
        <w:rPr>
          <w:rFonts w:ascii="Arial" w:hAnsi="Arial" w:cs="Arial"/>
          <w:sz w:val="24"/>
          <w:szCs w:val="24"/>
        </w:rPr>
        <w:t>resident</w:t>
      </w:r>
      <w:r w:rsidR="004B6EA3" w:rsidRPr="00CA089C">
        <w:rPr>
          <w:rFonts w:ascii="Arial" w:hAnsi="Arial" w:cs="Arial"/>
          <w:sz w:val="24"/>
          <w:szCs w:val="24"/>
        </w:rPr>
        <w:t xml:space="preserve"> from each of the Shire’s land use</w:t>
      </w:r>
      <w:r w:rsidR="00E0105E" w:rsidRPr="00CA089C">
        <w:rPr>
          <w:rFonts w:ascii="Arial" w:hAnsi="Arial" w:cs="Arial"/>
          <w:sz w:val="24"/>
          <w:szCs w:val="24"/>
        </w:rPr>
        <w:t xml:space="preserve"> zones</w:t>
      </w:r>
      <w:r w:rsidR="004B6EA3" w:rsidRPr="00CA089C">
        <w:rPr>
          <w:rFonts w:ascii="Arial" w:hAnsi="Arial" w:cs="Arial"/>
          <w:sz w:val="24"/>
          <w:szCs w:val="24"/>
        </w:rPr>
        <w:t xml:space="preserve"> that allow for residential use</w:t>
      </w:r>
      <w:r w:rsidR="00D90622">
        <w:rPr>
          <w:rFonts w:ascii="Arial" w:hAnsi="Arial" w:cs="Arial"/>
          <w:sz w:val="24"/>
          <w:szCs w:val="24"/>
        </w:rPr>
        <w:t xml:space="preserve"> (which will be determined from the applicant’s address)</w:t>
      </w:r>
      <w:r w:rsidR="00E0105E" w:rsidRPr="00CA089C">
        <w:rPr>
          <w:rFonts w:ascii="Arial" w:hAnsi="Arial" w:cs="Arial"/>
          <w:sz w:val="24"/>
          <w:szCs w:val="24"/>
        </w:rPr>
        <w:t>:</w:t>
      </w:r>
    </w:p>
    <w:p w14:paraId="09EC0354" w14:textId="6D23FFA8" w:rsidR="00E0105E" w:rsidRPr="00CA089C" w:rsidRDefault="00641D49" w:rsidP="00E0105E">
      <w:pPr>
        <w:pStyle w:val="BodyTextIndent"/>
        <w:numPr>
          <w:ilvl w:val="0"/>
          <w:numId w:val="16"/>
        </w:numPr>
        <w:tabs>
          <w:tab w:val="left" w:pos="1134"/>
        </w:tabs>
        <w:spacing w:line="276" w:lineRule="auto"/>
        <w:ind w:left="851" w:hanging="425"/>
        <w:rPr>
          <w:rFonts w:ascii="Arial" w:hAnsi="Arial" w:cs="Arial"/>
          <w:sz w:val="24"/>
          <w:szCs w:val="24"/>
        </w:rPr>
      </w:pPr>
      <w:r w:rsidRPr="00CA089C">
        <w:rPr>
          <w:rFonts w:ascii="Arial" w:hAnsi="Arial" w:cs="Arial"/>
          <w:iCs/>
          <w:sz w:val="24"/>
          <w:szCs w:val="24"/>
        </w:rPr>
        <w:t>Low Density Residential Zone (LDRZ)</w:t>
      </w:r>
    </w:p>
    <w:p w14:paraId="05C0D04D" w14:textId="245823BF" w:rsidR="00641D49" w:rsidRPr="00CA089C" w:rsidRDefault="00641D49" w:rsidP="00E0105E">
      <w:pPr>
        <w:pStyle w:val="BodyTextIndent"/>
        <w:numPr>
          <w:ilvl w:val="0"/>
          <w:numId w:val="16"/>
        </w:numPr>
        <w:tabs>
          <w:tab w:val="left" w:pos="1134"/>
        </w:tabs>
        <w:spacing w:line="276" w:lineRule="auto"/>
        <w:ind w:left="851" w:hanging="425"/>
        <w:rPr>
          <w:rFonts w:ascii="Arial" w:hAnsi="Arial" w:cs="Arial"/>
          <w:sz w:val="24"/>
          <w:szCs w:val="24"/>
        </w:rPr>
      </w:pPr>
      <w:r w:rsidRPr="00CA089C">
        <w:rPr>
          <w:rFonts w:ascii="Arial" w:hAnsi="Arial" w:cs="Arial"/>
          <w:iCs/>
          <w:sz w:val="24"/>
          <w:szCs w:val="24"/>
        </w:rPr>
        <w:t>Township Zone (TZ)</w:t>
      </w:r>
    </w:p>
    <w:p w14:paraId="1A54B915" w14:textId="3B9B7534" w:rsidR="00641D49" w:rsidRPr="00CA089C" w:rsidRDefault="00641D49" w:rsidP="000524A4">
      <w:pPr>
        <w:pStyle w:val="BodyTextIndent"/>
        <w:numPr>
          <w:ilvl w:val="0"/>
          <w:numId w:val="16"/>
        </w:numPr>
        <w:tabs>
          <w:tab w:val="left" w:pos="1134"/>
        </w:tabs>
        <w:spacing w:line="276" w:lineRule="auto"/>
        <w:ind w:left="851" w:hanging="425"/>
        <w:rPr>
          <w:rFonts w:ascii="Arial" w:hAnsi="Arial" w:cs="Arial"/>
          <w:sz w:val="24"/>
          <w:szCs w:val="24"/>
        </w:rPr>
      </w:pPr>
      <w:r w:rsidRPr="00CA089C">
        <w:rPr>
          <w:rFonts w:ascii="Arial" w:hAnsi="Arial" w:cs="Arial"/>
          <w:iCs/>
          <w:sz w:val="24"/>
          <w:szCs w:val="24"/>
        </w:rPr>
        <w:t>General Residential Zone (GRZ)</w:t>
      </w:r>
      <w:r w:rsidR="000524A4" w:rsidRPr="00CA089C">
        <w:rPr>
          <w:rFonts w:ascii="Arial" w:hAnsi="Arial" w:cs="Arial"/>
          <w:sz w:val="24"/>
          <w:szCs w:val="24"/>
        </w:rPr>
        <w:t xml:space="preserve"> or </w:t>
      </w:r>
      <w:r w:rsidRPr="00CA089C">
        <w:rPr>
          <w:rFonts w:ascii="Arial" w:hAnsi="Arial" w:cs="Arial"/>
          <w:iCs/>
          <w:sz w:val="24"/>
          <w:szCs w:val="24"/>
        </w:rPr>
        <w:t>Neighbourhood Residential Zone (NRZ)</w:t>
      </w:r>
    </w:p>
    <w:p w14:paraId="377E266D" w14:textId="77777777" w:rsidR="000524A4" w:rsidRPr="00CA089C" w:rsidRDefault="00641D49" w:rsidP="000524A4">
      <w:pPr>
        <w:pStyle w:val="BodyTextIndent"/>
        <w:numPr>
          <w:ilvl w:val="0"/>
          <w:numId w:val="16"/>
        </w:numPr>
        <w:tabs>
          <w:tab w:val="left" w:pos="1134"/>
        </w:tabs>
        <w:spacing w:line="276" w:lineRule="auto"/>
        <w:ind w:left="851" w:hanging="425"/>
        <w:rPr>
          <w:rFonts w:ascii="Arial" w:hAnsi="Arial" w:cs="Arial"/>
          <w:sz w:val="24"/>
          <w:szCs w:val="24"/>
        </w:rPr>
      </w:pPr>
      <w:r w:rsidRPr="00CA089C">
        <w:rPr>
          <w:rFonts w:ascii="Arial" w:hAnsi="Arial" w:cs="Arial"/>
          <w:iCs/>
          <w:sz w:val="24"/>
          <w:szCs w:val="24"/>
        </w:rPr>
        <w:t>Activity Centre Zone (ACZ)</w:t>
      </w:r>
      <w:r w:rsidR="000524A4" w:rsidRPr="00CA089C">
        <w:rPr>
          <w:rFonts w:ascii="Arial" w:hAnsi="Arial" w:cs="Arial"/>
          <w:iCs/>
          <w:sz w:val="24"/>
          <w:szCs w:val="24"/>
        </w:rPr>
        <w:t xml:space="preserve"> or Mixed Use Zone (MUZ)</w:t>
      </w:r>
    </w:p>
    <w:p w14:paraId="40E154D4" w14:textId="13BC6EE1" w:rsidR="00E0105E" w:rsidRPr="00CA089C" w:rsidRDefault="000524A4" w:rsidP="000524A4">
      <w:pPr>
        <w:pStyle w:val="BodyTextIndent"/>
        <w:numPr>
          <w:ilvl w:val="0"/>
          <w:numId w:val="16"/>
        </w:numPr>
        <w:tabs>
          <w:tab w:val="left" w:pos="1134"/>
        </w:tabs>
        <w:spacing w:line="276" w:lineRule="auto"/>
        <w:ind w:left="851" w:hanging="425"/>
        <w:rPr>
          <w:rFonts w:ascii="Arial" w:hAnsi="Arial" w:cs="Arial"/>
          <w:sz w:val="24"/>
          <w:szCs w:val="24"/>
        </w:rPr>
      </w:pPr>
      <w:r w:rsidRPr="00CA089C">
        <w:rPr>
          <w:rFonts w:ascii="Arial" w:hAnsi="Arial" w:cs="Arial"/>
          <w:sz w:val="24"/>
          <w:szCs w:val="24"/>
        </w:rPr>
        <w:t>A resident</w:t>
      </w:r>
      <w:r w:rsidR="00641D49" w:rsidRPr="00CA089C">
        <w:rPr>
          <w:rFonts w:ascii="Arial" w:hAnsi="Arial" w:cs="Arial"/>
          <w:sz w:val="24"/>
          <w:szCs w:val="24"/>
        </w:rPr>
        <w:t xml:space="preserve"> in the Green Wedge </w:t>
      </w:r>
      <w:r w:rsidRPr="00CA089C">
        <w:rPr>
          <w:rFonts w:ascii="Arial" w:hAnsi="Arial" w:cs="Arial"/>
          <w:sz w:val="24"/>
          <w:szCs w:val="24"/>
        </w:rPr>
        <w:t xml:space="preserve">and outside the Urban Growth Boundary </w:t>
      </w:r>
      <w:r w:rsidR="00641D49" w:rsidRPr="00CA089C">
        <w:rPr>
          <w:rFonts w:ascii="Arial" w:hAnsi="Arial" w:cs="Arial"/>
          <w:sz w:val="24"/>
          <w:szCs w:val="24"/>
        </w:rPr>
        <w:t>in order to provide a rural voice on the CRG</w:t>
      </w:r>
      <w:r w:rsidR="00E0105E" w:rsidRPr="00CA089C">
        <w:rPr>
          <w:rFonts w:ascii="Arial" w:hAnsi="Arial" w:cs="Arial"/>
          <w:sz w:val="24"/>
          <w:szCs w:val="24"/>
        </w:rPr>
        <w:t>.</w:t>
      </w:r>
    </w:p>
    <w:p w14:paraId="7D230B4C" w14:textId="4D8589FB" w:rsidR="003B3C0D" w:rsidRDefault="003B3C0D" w:rsidP="007D3CAA">
      <w:pPr>
        <w:pStyle w:val="BodyTextIndent"/>
        <w:numPr>
          <w:ilvl w:val="0"/>
          <w:numId w:val="13"/>
        </w:numPr>
        <w:tabs>
          <w:tab w:val="left" w:pos="1134"/>
        </w:tabs>
        <w:spacing w:line="276" w:lineRule="auto"/>
        <w:ind w:left="426" w:hanging="426"/>
        <w:rPr>
          <w:rFonts w:ascii="Arial" w:hAnsi="Arial" w:cs="Arial"/>
          <w:sz w:val="24"/>
          <w:szCs w:val="24"/>
        </w:rPr>
      </w:pPr>
      <w:r>
        <w:rPr>
          <w:rFonts w:ascii="Arial" w:hAnsi="Arial" w:cs="Arial"/>
          <w:sz w:val="24"/>
          <w:szCs w:val="24"/>
        </w:rPr>
        <w:t>Age ranges that capture a variety of service age gr</w:t>
      </w:r>
      <w:r w:rsidR="004E19BE">
        <w:rPr>
          <w:rFonts w:ascii="Arial" w:hAnsi="Arial" w:cs="Arial"/>
          <w:sz w:val="24"/>
          <w:szCs w:val="24"/>
        </w:rPr>
        <w:t xml:space="preserve">oups, </w:t>
      </w:r>
      <w:r>
        <w:rPr>
          <w:rFonts w:ascii="Arial" w:hAnsi="Arial" w:cs="Arial"/>
          <w:sz w:val="24"/>
          <w:szCs w:val="24"/>
        </w:rPr>
        <w:t>e.g. young workforce, parents and homebuilders, empty nester</w:t>
      </w:r>
      <w:r w:rsidR="004E19BE">
        <w:rPr>
          <w:rFonts w:ascii="Arial" w:hAnsi="Arial" w:cs="Arial"/>
          <w:sz w:val="24"/>
          <w:szCs w:val="24"/>
        </w:rPr>
        <w:t>s and retirees, to name a few</w:t>
      </w:r>
      <w:r>
        <w:rPr>
          <w:rFonts w:ascii="Arial" w:hAnsi="Arial" w:cs="Arial"/>
          <w:sz w:val="24"/>
          <w:szCs w:val="24"/>
        </w:rPr>
        <w:t>.</w:t>
      </w:r>
    </w:p>
    <w:p w14:paraId="0C8CC9D3" w14:textId="2DE71723" w:rsidR="003B3C0D" w:rsidRDefault="004E19BE" w:rsidP="007D3CAA">
      <w:pPr>
        <w:pStyle w:val="BodyTextIndent"/>
        <w:numPr>
          <w:ilvl w:val="0"/>
          <w:numId w:val="13"/>
        </w:numPr>
        <w:tabs>
          <w:tab w:val="left" w:pos="1134"/>
        </w:tabs>
        <w:spacing w:line="276" w:lineRule="auto"/>
        <w:ind w:left="426" w:hanging="426"/>
        <w:rPr>
          <w:rFonts w:ascii="Arial" w:hAnsi="Arial" w:cs="Arial"/>
          <w:sz w:val="24"/>
          <w:szCs w:val="24"/>
        </w:rPr>
      </w:pPr>
      <w:r>
        <w:rPr>
          <w:rFonts w:ascii="Arial" w:hAnsi="Arial" w:cs="Arial"/>
          <w:sz w:val="24"/>
          <w:szCs w:val="24"/>
        </w:rPr>
        <w:t xml:space="preserve">Living situation, e.g. </w:t>
      </w:r>
      <w:r w:rsidR="005609E4">
        <w:rPr>
          <w:rFonts w:ascii="Arial" w:hAnsi="Arial" w:cs="Arial"/>
          <w:sz w:val="24"/>
          <w:szCs w:val="24"/>
        </w:rPr>
        <w:t>homeowners</w:t>
      </w:r>
      <w:r>
        <w:rPr>
          <w:rFonts w:ascii="Arial" w:hAnsi="Arial" w:cs="Arial"/>
          <w:sz w:val="24"/>
          <w:szCs w:val="24"/>
        </w:rPr>
        <w:t>, rent</w:t>
      </w:r>
      <w:r w:rsidR="005609E4">
        <w:rPr>
          <w:rFonts w:ascii="Arial" w:hAnsi="Arial" w:cs="Arial"/>
          <w:sz w:val="24"/>
          <w:szCs w:val="24"/>
        </w:rPr>
        <w:t xml:space="preserve">ers and </w:t>
      </w:r>
      <w:r>
        <w:rPr>
          <w:rFonts w:ascii="Arial" w:hAnsi="Arial" w:cs="Arial"/>
          <w:sz w:val="24"/>
          <w:szCs w:val="24"/>
        </w:rPr>
        <w:t>own</w:t>
      </w:r>
      <w:r w:rsidR="005609E4">
        <w:rPr>
          <w:rFonts w:ascii="Arial" w:hAnsi="Arial" w:cs="Arial"/>
          <w:sz w:val="24"/>
          <w:szCs w:val="24"/>
        </w:rPr>
        <w:t xml:space="preserve">ers of </w:t>
      </w:r>
      <w:r>
        <w:rPr>
          <w:rFonts w:ascii="Arial" w:hAnsi="Arial" w:cs="Arial"/>
          <w:sz w:val="24"/>
          <w:szCs w:val="24"/>
        </w:rPr>
        <w:t>investment propert</w:t>
      </w:r>
      <w:r w:rsidR="005609E4">
        <w:rPr>
          <w:rFonts w:ascii="Arial" w:hAnsi="Arial" w:cs="Arial"/>
          <w:sz w:val="24"/>
          <w:szCs w:val="24"/>
        </w:rPr>
        <w:t>ies</w:t>
      </w:r>
      <w:r>
        <w:rPr>
          <w:rFonts w:ascii="Arial" w:hAnsi="Arial" w:cs="Arial"/>
          <w:sz w:val="24"/>
          <w:szCs w:val="24"/>
        </w:rPr>
        <w:t>.</w:t>
      </w:r>
    </w:p>
    <w:p w14:paraId="4BF737E7" w14:textId="69CAEADC" w:rsidR="003B3C0D" w:rsidRDefault="00C40EEA" w:rsidP="007D3CAA">
      <w:pPr>
        <w:pStyle w:val="BodyTextIndent"/>
        <w:numPr>
          <w:ilvl w:val="0"/>
          <w:numId w:val="13"/>
        </w:numPr>
        <w:tabs>
          <w:tab w:val="left" w:pos="1134"/>
        </w:tabs>
        <w:spacing w:line="276" w:lineRule="auto"/>
        <w:ind w:left="426" w:hanging="426"/>
        <w:rPr>
          <w:rFonts w:ascii="Arial" w:hAnsi="Arial" w:cs="Arial"/>
          <w:sz w:val="24"/>
          <w:szCs w:val="24"/>
        </w:rPr>
      </w:pPr>
      <w:r>
        <w:rPr>
          <w:rFonts w:ascii="Arial" w:hAnsi="Arial" w:cs="Arial"/>
          <w:sz w:val="24"/>
          <w:szCs w:val="24"/>
        </w:rPr>
        <w:t>Property type lived in</w:t>
      </w:r>
      <w:r w:rsidR="002E1B20">
        <w:rPr>
          <w:rFonts w:ascii="Arial" w:hAnsi="Arial" w:cs="Arial"/>
          <w:sz w:val="24"/>
          <w:szCs w:val="24"/>
        </w:rPr>
        <w:t>, e.g.</w:t>
      </w:r>
      <w:r w:rsidR="004E19BE">
        <w:rPr>
          <w:rFonts w:ascii="Arial" w:hAnsi="Arial" w:cs="Arial"/>
          <w:sz w:val="24"/>
          <w:szCs w:val="24"/>
        </w:rPr>
        <w:t xml:space="preserve"> house, unit</w:t>
      </w:r>
      <w:r w:rsidR="005609E4">
        <w:rPr>
          <w:rFonts w:ascii="Arial" w:hAnsi="Arial" w:cs="Arial"/>
          <w:sz w:val="24"/>
          <w:szCs w:val="24"/>
        </w:rPr>
        <w:t xml:space="preserve">, </w:t>
      </w:r>
      <w:r w:rsidR="004E19BE">
        <w:rPr>
          <w:rFonts w:ascii="Arial" w:hAnsi="Arial" w:cs="Arial"/>
          <w:sz w:val="24"/>
          <w:szCs w:val="24"/>
        </w:rPr>
        <w:t>apartment building</w:t>
      </w:r>
      <w:r w:rsidR="005609E4">
        <w:rPr>
          <w:rFonts w:ascii="Arial" w:hAnsi="Arial" w:cs="Arial"/>
          <w:sz w:val="24"/>
          <w:szCs w:val="24"/>
        </w:rPr>
        <w:t xml:space="preserve"> or other type of accommodation</w:t>
      </w:r>
      <w:r w:rsidR="004E19BE">
        <w:rPr>
          <w:rFonts w:ascii="Arial" w:hAnsi="Arial" w:cs="Arial"/>
          <w:sz w:val="24"/>
          <w:szCs w:val="24"/>
        </w:rPr>
        <w:t>.</w:t>
      </w:r>
    </w:p>
    <w:p w14:paraId="10CD26BE" w14:textId="088E96DE" w:rsidR="00C40EEA" w:rsidRDefault="002E1B20" w:rsidP="007D3CAA">
      <w:pPr>
        <w:pStyle w:val="BodyTextIndent"/>
        <w:numPr>
          <w:ilvl w:val="0"/>
          <w:numId w:val="13"/>
        </w:numPr>
        <w:tabs>
          <w:tab w:val="left" w:pos="1134"/>
        </w:tabs>
        <w:spacing w:line="276" w:lineRule="auto"/>
        <w:ind w:left="426" w:hanging="426"/>
        <w:rPr>
          <w:rFonts w:ascii="Arial" w:hAnsi="Arial" w:cs="Arial"/>
          <w:sz w:val="24"/>
          <w:szCs w:val="24"/>
        </w:rPr>
      </w:pPr>
      <w:r>
        <w:rPr>
          <w:rFonts w:ascii="Arial" w:hAnsi="Arial" w:cs="Arial"/>
          <w:sz w:val="24"/>
          <w:szCs w:val="24"/>
        </w:rPr>
        <w:t xml:space="preserve">To capture a life cycle stage such as being a first home buyer, a downsizer or </w:t>
      </w:r>
      <w:r w:rsidR="00035779">
        <w:rPr>
          <w:rFonts w:ascii="Arial" w:hAnsi="Arial" w:cs="Arial"/>
          <w:sz w:val="24"/>
          <w:szCs w:val="24"/>
        </w:rPr>
        <w:t>associated</w:t>
      </w:r>
      <w:r w:rsidR="000E2B68">
        <w:rPr>
          <w:rFonts w:ascii="Arial" w:hAnsi="Arial" w:cs="Arial"/>
          <w:sz w:val="24"/>
          <w:szCs w:val="24"/>
        </w:rPr>
        <w:t xml:space="preserve"> with caring, e.g. for </w:t>
      </w:r>
      <w:bookmarkStart w:id="0" w:name="_GoBack"/>
      <w:bookmarkEnd w:id="0"/>
      <w:r w:rsidR="005609E4">
        <w:rPr>
          <w:rFonts w:ascii="Arial" w:hAnsi="Arial" w:cs="Arial"/>
          <w:sz w:val="24"/>
          <w:szCs w:val="24"/>
        </w:rPr>
        <w:t xml:space="preserve">an elderly parent </w:t>
      </w:r>
      <w:r>
        <w:rPr>
          <w:rFonts w:ascii="Arial" w:hAnsi="Arial" w:cs="Arial"/>
          <w:sz w:val="24"/>
          <w:szCs w:val="24"/>
        </w:rPr>
        <w:t>in a dependent person’s unit (‘granny flat’).</w:t>
      </w:r>
    </w:p>
    <w:p w14:paraId="74CD78EC" w14:textId="3882AE99" w:rsidR="00B345D2" w:rsidRPr="00CA089C" w:rsidRDefault="00D90622" w:rsidP="007D3CAA">
      <w:pPr>
        <w:pStyle w:val="BodyTextIndent"/>
        <w:numPr>
          <w:ilvl w:val="0"/>
          <w:numId w:val="13"/>
        </w:numPr>
        <w:tabs>
          <w:tab w:val="left" w:pos="1134"/>
        </w:tabs>
        <w:spacing w:line="276" w:lineRule="auto"/>
        <w:ind w:left="426" w:hanging="426"/>
        <w:rPr>
          <w:rFonts w:ascii="Arial" w:hAnsi="Arial" w:cs="Arial"/>
          <w:sz w:val="24"/>
          <w:szCs w:val="24"/>
        </w:rPr>
      </w:pPr>
      <w:r>
        <w:rPr>
          <w:rFonts w:ascii="Arial" w:hAnsi="Arial" w:cs="Arial"/>
          <w:sz w:val="24"/>
          <w:szCs w:val="24"/>
        </w:rPr>
        <w:t>Living status that covers a wide variety of living circumstances, e.g.</w:t>
      </w:r>
      <w:r w:rsidR="00C77C76">
        <w:rPr>
          <w:rFonts w:ascii="Arial" w:hAnsi="Arial" w:cs="Arial"/>
          <w:sz w:val="24"/>
          <w:szCs w:val="24"/>
        </w:rPr>
        <w:t xml:space="preserve"> parents (including sole parents and carers), people without children, living in </w:t>
      </w:r>
      <w:r w:rsidR="008D44D5">
        <w:rPr>
          <w:rFonts w:ascii="Arial" w:hAnsi="Arial" w:cs="Arial"/>
          <w:sz w:val="24"/>
          <w:szCs w:val="24"/>
        </w:rPr>
        <w:t xml:space="preserve">shared housing or </w:t>
      </w:r>
      <w:r w:rsidR="00C77C76">
        <w:rPr>
          <w:rFonts w:ascii="Arial" w:hAnsi="Arial" w:cs="Arial"/>
          <w:sz w:val="24"/>
          <w:szCs w:val="24"/>
        </w:rPr>
        <w:t>aged care, or having experienced homelsessness or insecure housing.</w:t>
      </w:r>
    </w:p>
    <w:p w14:paraId="30983ED9" w14:textId="1685721E" w:rsidR="0056064C" w:rsidRDefault="0056064C" w:rsidP="00E0105E">
      <w:pPr>
        <w:pStyle w:val="BodyTextIndent"/>
        <w:numPr>
          <w:ilvl w:val="0"/>
          <w:numId w:val="13"/>
        </w:numPr>
        <w:tabs>
          <w:tab w:val="left" w:pos="1134"/>
        </w:tabs>
        <w:spacing w:line="276" w:lineRule="auto"/>
        <w:ind w:left="426" w:hanging="426"/>
        <w:rPr>
          <w:rFonts w:ascii="Arial" w:hAnsi="Arial" w:cs="Arial"/>
          <w:sz w:val="24"/>
          <w:szCs w:val="24"/>
        </w:rPr>
      </w:pPr>
      <w:r>
        <w:rPr>
          <w:rFonts w:ascii="Arial" w:hAnsi="Arial" w:cs="Arial"/>
          <w:sz w:val="24"/>
          <w:szCs w:val="24"/>
        </w:rPr>
        <w:t xml:space="preserve">Employment status, </w:t>
      </w:r>
      <w:r w:rsidR="00C77C76">
        <w:rPr>
          <w:rFonts w:ascii="Arial" w:hAnsi="Arial" w:cs="Arial"/>
          <w:sz w:val="24"/>
          <w:szCs w:val="24"/>
        </w:rPr>
        <w:t xml:space="preserve">e.g. </w:t>
      </w:r>
      <w:r w:rsidR="008D44D5">
        <w:rPr>
          <w:rFonts w:ascii="Arial" w:hAnsi="Arial" w:cs="Arial"/>
          <w:sz w:val="24"/>
          <w:szCs w:val="24"/>
        </w:rPr>
        <w:t xml:space="preserve">full-time, part-time, </w:t>
      </w:r>
      <w:r w:rsidR="00C77C76">
        <w:rPr>
          <w:rFonts w:ascii="Arial" w:hAnsi="Arial" w:cs="Arial"/>
          <w:sz w:val="24"/>
          <w:szCs w:val="24"/>
        </w:rPr>
        <w:t>une</w:t>
      </w:r>
      <w:r w:rsidR="008D44D5">
        <w:rPr>
          <w:rFonts w:ascii="Arial" w:hAnsi="Arial" w:cs="Arial"/>
          <w:sz w:val="24"/>
          <w:szCs w:val="24"/>
        </w:rPr>
        <w:t>m</w:t>
      </w:r>
      <w:r w:rsidR="00C77C76">
        <w:rPr>
          <w:rFonts w:ascii="Arial" w:hAnsi="Arial" w:cs="Arial"/>
          <w:sz w:val="24"/>
          <w:szCs w:val="24"/>
        </w:rPr>
        <w:t>pl</w:t>
      </w:r>
      <w:r w:rsidR="008D44D5">
        <w:rPr>
          <w:rFonts w:ascii="Arial" w:hAnsi="Arial" w:cs="Arial"/>
          <w:sz w:val="24"/>
          <w:szCs w:val="24"/>
        </w:rPr>
        <w:t>o</w:t>
      </w:r>
      <w:r w:rsidR="00C77C76">
        <w:rPr>
          <w:rFonts w:ascii="Arial" w:hAnsi="Arial" w:cs="Arial"/>
          <w:sz w:val="24"/>
          <w:szCs w:val="24"/>
        </w:rPr>
        <w:t>yed, retired or student.</w:t>
      </w:r>
    </w:p>
    <w:p w14:paraId="57C245F7" w14:textId="5205DDBE" w:rsidR="00CC72A9" w:rsidRDefault="00320588" w:rsidP="00C77C76">
      <w:pPr>
        <w:pStyle w:val="BodyTextIndent"/>
        <w:tabs>
          <w:tab w:val="left" w:pos="1134"/>
        </w:tabs>
        <w:spacing w:line="276" w:lineRule="auto"/>
        <w:ind w:left="0"/>
        <w:rPr>
          <w:rFonts w:ascii="Arial" w:hAnsi="Arial" w:cs="Arial"/>
          <w:sz w:val="24"/>
          <w:szCs w:val="24"/>
        </w:rPr>
      </w:pPr>
      <w:r>
        <w:rPr>
          <w:rFonts w:ascii="Arial" w:hAnsi="Arial" w:cs="Arial"/>
          <w:sz w:val="24"/>
          <w:szCs w:val="24"/>
        </w:rPr>
        <w:t>Whilst a</w:t>
      </w:r>
      <w:r w:rsidR="00C77C76">
        <w:rPr>
          <w:rFonts w:ascii="Arial" w:hAnsi="Arial" w:cs="Arial"/>
          <w:sz w:val="24"/>
          <w:szCs w:val="24"/>
        </w:rPr>
        <w:t>nswering questions on the above criteria</w:t>
      </w:r>
      <w:r>
        <w:rPr>
          <w:rFonts w:ascii="Arial" w:hAnsi="Arial" w:cs="Arial"/>
          <w:sz w:val="24"/>
          <w:szCs w:val="24"/>
        </w:rPr>
        <w:t xml:space="preserve"> is mandatory, the CRG application form also contains a</w:t>
      </w:r>
      <w:r w:rsidR="00C77C76">
        <w:rPr>
          <w:rFonts w:ascii="Arial" w:hAnsi="Arial" w:cs="Arial"/>
          <w:sz w:val="24"/>
          <w:szCs w:val="24"/>
        </w:rPr>
        <w:t xml:space="preserve"> range of optional questions</w:t>
      </w:r>
      <w:r>
        <w:rPr>
          <w:rFonts w:ascii="Arial" w:hAnsi="Arial" w:cs="Arial"/>
          <w:sz w:val="24"/>
          <w:szCs w:val="24"/>
        </w:rPr>
        <w:t>, e.g. if income or</w:t>
      </w:r>
      <w:r w:rsidR="00C77C76">
        <w:rPr>
          <w:rFonts w:ascii="Arial" w:hAnsi="Arial" w:cs="Arial"/>
          <w:sz w:val="24"/>
          <w:szCs w:val="24"/>
        </w:rPr>
        <w:t xml:space="preserve"> hours worked</w:t>
      </w:r>
      <w:r>
        <w:rPr>
          <w:rFonts w:ascii="Arial" w:hAnsi="Arial" w:cs="Arial"/>
          <w:sz w:val="24"/>
          <w:szCs w:val="24"/>
        </w:rPr>
        <w:t xml:space="preserve"> are above the national median figures</w:t>
      </w:r>
      <w:r w:rsidR="00C77C76">
        <w:rPr>
          <w:rFonts w:ascii="Arial" w:hAnsi="Arial" w:cs="Arial"/>
          <w:sz w:val="24"/>
          <w:szCs w:val="24"/>
        </w:rPr>
        <w:t xml:space="preserve">, </w:t>
      </w:r>
      <w:r>
        <w:rPr>
          <w:rFonts w:ascii="Arial" w:hAnsi="Arial" w:cs="Arial"/>
          <w:sz w:val="24"/>
          <w:szCs w:val="24"/>
        </w:rPr>
        <w:t>if an applicant identifies with the LGBTIQA+ community</w:t>
      </w:r>
      <w:r w:rsidR="00D6148B">
        <w:rPr>
          <w:rFonts w:ascii="Arial" w:hAnsi="Arial" w:cs="Arial"/>
          <w:sz w:val="24"/>
          <w:szCs w:val="24"/>
        </w:rPr>
        <w:t>, if an applicant has a disability or is a carer,</w:t>
      </w:r>
      <w:r>
        <w:rPr>
          <w:rFonts w:ascii="Arial" w:hAnsi="Arial" w:cs="Arial"/>
          <w:sz w:val="24"/>
          <w:szCs w:val="24"/>
        </w:rPr>
        <w:t xml:space="preserve"> and other </w:t>
      </w:r>
      <w:r w:rsidR="00CC72A9">
        <w:rPr>
          <w:rFonts w:ascii="Arial" w:hAnsi="Arial" w:cs="Arial"/>
          <w:sz w:val="24"/>
          <w:szCs w:val="24"/>
        </w:rPr>
        <w:t xml:space="preserve">optional </w:t>
      </w:r>
      <w:r>
        <w:rPr>
          <w:rFonts w:ascii="Arial" w:hAnsi="Arial" w:cs="Arial"/>
          <w:sz w:val="24"/>
          <w:szCs w:val="24"/>
        </w:rPr>
        <w:t>questions.</w:t>
      </w:r>
    </w:p>
    <w:p w14:paraId="32C92EA5" w14:textId="246FA7D7" w:rsidR="00B345D2" w:rsidRDefault="00CC72A9" w:rsidP="00C77C76">
      <w:pPr>
        <w:pStyle w:val="BodyTextIndent"/>
        <w:tabs>
          <w:tab w:val="left" w:pos="1134"/>
        </w:tabs>
        <w:spacing w:line="276" w:lineRule="auto"/>
        <w:ind w:left="0"/>
        <w:rPr>
          <w:rFonts w:ascii="Arial" w:hAnsi="Arial" w:cs="Arial"/>
          <w:sz w:val="24"/>
          <w:szCs w:val="24"/>
        </w:rPr>
      </w:pPr>
      <w:r>
        <w:rPr>
          <w:rFonts w:ascii="Arial" w:hAnsi="Arial" w:cs="Arial"/>
          <w:sz w:val="24"/>
          <w:szCs w:val="24"/>
        </w:rPr>
        <w:t>Any information that would be captured in assessing suitability for the CRG is confidential and would not be made publically available.</w:t>
      </w:r>
    </w:p>
    <w:p w14:paraId="5C8FF4D4" w14:textId="003083FA" w:rsidR="009F41E1" w:rsidRDefault="009F41E1" w:rsidP="009F41E1">
      <w:pPr>
        <w:pStyle w:val="Heading1"/>
      </w:pPr>
      <w:r>
        <w:lastRenderedPageBreak/>
        <w:t>How to Register Expressions of Interest to become a Member of the Community Reference Group (CRG)</w:t>
      </w:r>
    </w:p>
    <w:p w14:paraId="19B058D0" w14:textId="5FF078FD" w:rsidR="009F41E1" w:rsidRDefault="009701C8" w:rsidP="009F41E1">
      <w:pPr>
        <w:rPr>
          <w:rFonts w:ascii="Arial" w:hAnsi="Arial" w:cs="Arial"/>
          <w:sz w:val="22"/>
          <w:szCs w:val="22"/>
        </w:rPr>
      </w:pPr>
      <w:r w:rsidRPr="009701C8">
        <w:rPr>
          <w:rFonts w:ascii="Arial" w:hAnsi="Arial" w:cs="Arial"/>
          <w:sz w:val="22"/>
          <w:szCs w:val="22"/>
        </w:rPr>
        <w:t>Y</w:t>
      </w:r>
      <w:r>
        <w:rPr>
          <w:rFonts w:ascii="Arial" w:hAnsi="Arial" w:cs="Arial"/>
          <w:sz w:val="22"/>
          <w:szCs w:val="22"/>
        </w:rPr>
        <w:t xml:space="preserve">ou may register your expression of interest to become a member of the </w:t>
      </w:r>
      <w:r w:rsidR="008D0BC8">
        <w:rPr>
          <w:rFonts w:ascii="Arial" w:hAnsi="Arial" w:cs="Arial"/>
          <w:sz w:val="22"/>
          <w:szCs w:val="22"/>
        </w:rPr>
        <w:t>Draft Nillumbik Housing Strategy 20</w:t>
      </w:r>
      <w:r>
        <w:rPr>
          <w:rFonts w:ascii="Arial" w:hAnsi="Arial" w:cs="Arial"/>
          <w:sz w:val="22"/>
          <w:szCs w:val="22"/>
        </w:rPr>
        <w:t>24 Community Reference Group (CRG) in the following ways:</w:t>
      </w:r>
    </w:p>
    <w:p w14:paraId="53293C15" w14:textId="21AFF335" w:rsidR="009701C8" w:rsidRDefault="009701C8" w:rsidP="009F41E1">
      <w:pPr>
        <w:rPr>
          <w:rFonts w:ascii="Arial" w:hAnsi="Arial" w:cs="Arial"/>
          <w:sz w:val="22"/>
          <w:szCs w:val="22"/>
        </w:rPr>
      </w:pPr>
    </w:p>
    <w:p w14:paraId="78F8C8E7" w14:textId="28815BE2" w:rsidR="009701C8" w:rsidRDefault="009701C8" w:rsidP="009701C8">
      <w:pPr>
        <w:pStyle w:val="BodyTextIndent"/>
        <w:numPr>
          <w:ilvl w:val="0"/>
          <w:numId w:val="13"/>
        </w:numPr>
        <w:tabs>
          <w:tab w:val="left" w:pos="1134"/>
        </w:tabs>
        <w:spacing w:line="276" w:lineRule="auto"/>
        <w:ind w:left="426" w:hanging="426"/>
        <w:rPr>
          <w:rFonts w:ascii="Arial" w:hAnsi="Arial" w:cs="Arial"/>
          <w:sz w:val="22"/>
          <w:szCs w:val="22"/>
        </w:rPr>
      </w:pPr>
      <w:r>
        <w:rPr>
          <w:rFonts w:ascii="Arial" w:hAnsi="Arial" w:cs="Arial"/>
          <w:sz w:val="22"/>
          <w:szCs w:val="22"/>
        </w:rPr>
        <w:t xml:space="preserve">Visit the </w:t>
      </w:r>
      <w:r w:rsidR="0047796B">
        <w:rPr>
          <w:rFonts w:ascii="Arial" w:hAnsi="Arial" w:cs="Arial"/>
          <w:sz w:val="22"/>
          <w:szCs w:val="22"/>
        </w:rPr>
        <w:t xml:space="preserve">Draft </w:t>
      </w:r>
      <w:r>
        <w:rPr>
          <w:rFonts w:ascii="Arial" w:hAnsi="Arial" w:cs="Arial"/>
          <w:sz w:val="22"/>
          <w:szCs w:val="22"/>
        </w:rPr>
        <w:t xml:space="preserve">Housing Strategy page on the Participate Nillumbik website (see link below) and click on the </w:t>
      </w:r>
      <w:r w:rsidR="00CA089C">
        <w:rPr>
          <w:rFonts w:ascii="Arial" w:hAnsi="Arial" w:cs="Arial"/>
          <w:sz w:val="22"/>
          <w:szCs w:val="22"/>
        </w:rPr>
        <w:t>‘Community Reference Group’</w:t>
      </w:r>
      <w:r>
        <w:rPr>
          <w:rFonts w:ascii="Arial" w:hAnsi="Arial" w:cs="Arial"/>
          <w:sz w:val="22"/>
          <w:szCs w:val="22"/>
        </w:rPr>
        <w:t xml:space="preserve"> button to register y</w:t>
      </w:r>
      <w:r w:rsidR="0047796B">
        <w:rPr>
          <w:rFonts w:ascii="Arial" w:hAnsi="Arial" w:cs="Arial"/>
          <w:sz w:val="22"/>
          <w:szCs w:val="22"/>
        </w:rPr>
        <w:t>ou</w:t>
      </w:r>
      <w:r>
        <w:rPr>
          <w:rFonts w:ascii="Arial" w:hAnsi="Arial" w:cs="Arial"/>
          <w:sz w:val="22"/>
          <w:szCs w:val="22"/>
        </w:rPr>
        <w:t>r interest and answer the questionnaire:</w:t>
      </w:r>
    </w:p>
    <w:p w14:paraId="28E1859F" w14:textId="066D20D3" w:rsidR="009701C8" w:rsidRPr="008E29EF" w:rsidRDefault="000E2B68" w:rsidP="009701C8">
      <w:pPr>
        <w:pStyle w:val="BodyTextIndent"/>
        <w:tabs>
          <w:tab w:val="left" w:pos="1134"/>
        </w:tabs>
        <w:spacing w:line="276" w:lineRule="auto"/>
        <w:ind w:left="426"/>
        <w:rPr>
          <w:rFonts w:ascii="Arial" w:hAnsi="Arial" w:cs="Arial"/>
          <w:sz w:val="22"/>
          <w:szCs w:val="22"/>
        </w:rPr>
      </w:pPr>
      <w:hyperlink r:id="rId16" w:history="1">
        <w:r w:rsidR="009701C8" w:rsidRPr="008E29EF">
          <w:rPr>
            <w:rStyle w:val="Hyperlink"/>
            <w:rFonts w:ascii="Arial" w:hAnsi="Arial" w:cs="Arial"/>
            <w:sz w:val="22"/>
            <w:szCs w:val="22"/>
          </w:rPr>
          <w:t>Draft Housing Strategy | Participate Nillumbik</w:t>
        </w:r>
      </w:hyperlink>
      <w:r w:rsidR="009701C8" w:rsidRPr="008E29EF">
        <w:rPr>
          <w:rFonts w:ascii="Arial" w:hAnsi="Arial" w:cs="Arial"/>
          <w:sz w:val="22"/>
          <w:szCs w:val="22"/>
        </w:rPr>
        <w:t xml:space="preserve"> </w:t>
      </w:r>
    </w:p>
    <w:p w14:paraId="2390FDF8" w14:textId="282136B2" w:rsidR="00F73F0B" w:rsidRDefault="00F73F0B" w:rsidP="00F73F0B">
      <w:pPr>
        <w:pStyle w:val="BodyTextIndent"/>
        <w:tabs>
          <w:tab w:val="left" w:pos="1134"/>
        </w:tabs>
        <w:spacing w:line="276" w:lineRule="auto"/>
        <w:ind w:left="0"/>
        <w:rPr>
          <w:rFonts w:ascii="Arial" w:hAnsi="Arial" w:cs="Arial"/>
          <w:sz w:val="22"/>
          <w:szCs w:val="22"/>
        </w:rPr>
      </w:pPr>
      <w:r>
        <w:rPr>
          <w:rFonts w:ascii="Arial" w:hAnsi="Arial" w:cs="Arial"/>
          <w:sz w:val="22"/>
          <w:szCs w:val="22"/>
        </w:rPr>
        <w:t>or</w:t>
      </w:r>
    </w:p>
    <w:p w14:paraId="7B4049A3" w14:textId="53041C30" w:rsidR="009701C8" w:rsidRDefault="0047796B" w:rsidP="009701C8">
      <w:pPr>
        <w:pStyle w:val="BodyTextIndent"/>
        <w:numPr>
          <w:ilvl w:val="0"/>
          <w:numId w:val="13"/>
        </w:numPr>
        <w:tabs>
          <w:tab w:val="left" w:pos="1134"/>
        </w:tabs>
        <w:spacing w:line="276" w:lineRule="auto"/>
        <w:ind w:left="426" w:hanging="426"/>
        <w:rPr>
          <w:rFonts w:ascii="Arial" w:hAnsi="Arial" w:cs="Arial"/>
          <w:sz w:val="22"/>
          <w:szCs w:val="22"/>
        </w:rPr>
      </w:pPr>
      <w:r>
        <w:rPr>
          <w:rFonts w:ascii="Arial" w:hAnsi="Arial" w:cs="Arial"/>
          <w:sz w:val="22"/>
          <w:szCs w:val="22"/>
        </w:rPr>
        <w:t>Complete</w:t>
      </w:r>
      <w:r w:rsidR="00F73F0B">
        <w:rPr>
          <w:rFonts w:ascii="Arial" w:hAnsi="Arial" w:cs="Arial"/>
          <w:sz w:val="22"/>
          <w:szCs w:val="22"/>
        </w:rPr>
        <w:t xml:space="preserve"> the application form at Attach</w:t>
      </w:r>
      <w:r>
        <w:rPr>
          <w:rFonts w:ascii="Arial" w:hAnsi="Arial" w:cs="Arial"/>
          <w:sz w:val="22"/>
          <w:szCs w:val="22"/>
        </w:rPr>
        <w:t>ment 2 and</w:t>
      </w:r>
      <w:r w:rsidR="00F73F0B">
        <w:rPr>
          <w:rFonts w:ascii="Arial" w:hAnsi="Arial" w:cs="Arial"/>
          <w:sz w:val="22"/>
          <w:szCs w:val="22"/>
        </w:rPr>
        <w:t>:</w:t>
      </w:r>
    </w:p>
    <w:p w14:paraId="1D60DFD0" w14:textId="69438F0D" w:rsidR="00F73F0B" w:rsidRDefault="00F73F0B" w:rsidP="00F73F0B">
      <w:pPr>
        <w:pStyle w:val="BodyTextIndent"/>
        <w:numPr>
          <w:ilvl w:val="0"/>
          <w:numId w:val="17"/>
        </w:numPr>
        <w:tabs>
          <w:tab w:val="left" w:pos="1134"/>
        </w:tabs>
        <w:spacing w:line="276" w:lineRule="auto"/>
        <w:ind w:left="851" w:hanging="425"/>
        <w:rPr>
          <w:rFonts w:ascii="Arial" w:hAnsi="Arial" w:cs="Arial"/>
          <w:sz w:val="22"/>
          <w:szCs w:val="22"/>
        </w:rPr>
      </w:pPr>
      <w:r>
        <w:rPr>
          <w:rFonts w:ascii="Arial" w:hAnsi="Arial" w:cs="Arial"/>
          <w:sz w:val="22"/>
          <w:szCs w:val="22"/>
        </w:rPr>
        <w:t xml:space="preserve">Email to </w:t>
      </w:r>
      <w:hyperlink r:id="rId17" w:history="1">
        <w:r w:rsidRPr="00493B6D">
          <w:rPr>
            <w:rStyle w:val="Hyperlink"/>
            <w:rFonts w:ascii="Arial" w:hAnsi="Arial" w:cs="Arial"/>
            <w:sz w:val="22"/>
            <w:szCs w:val="22"/>
          </w:rPr>
          <w:t>strategic.planning@nillumbik.vic.gov.au</w:t>
        </w:r>
      </w:hyperlink>
      <w:r>
        <w:rPr>
          <w:rFonts w:ascii="Arial" w:hAnsi="Arial" w:cs="Arial"/>
          <w:sz w:val="22"/>
          <w:szCs w:val="22"/>
        </w:rPr>
        <w:t xml:space="preserve"> or</w:t>
      </w:r>
    </w:p>
    <w:p w14:paraId="5F39B881" w14:textId="0F9889F0" w:rsidR="00116992" w:rsidRDefault="00F73F0B" w:rsidP="00CC72A9">
      <w:pPr>
        <w:pStyle w:val="BodyTextIndent"/>
        <w:numPr>
          <w:ilvl w:val="0"/>
          <w:numId w:val="17"/>
        </w:numPr>
        <w:tabs>
          <w:tab w:val="left" w:pos="1134"/>
        </w:tabs>
        <w:spacing w:after="0"/>
        <w:ind w:left="851" w:hanging="425"/>
        <w:rPr>
          <w:rFonts w:ascii="Arial" w:hAnsi="Arial" w:cs="Arial"/>
          <w:sz w:val="22"/>
          <w:szCs w:val="22"/>
        </w:rPr>
      </w:pPr>
      <w:r>
        <w:rPr>
          <w:rFonts w:ascii="Arial" w:hAnsi="Arial" w:cs="Arial"/>
          <w:sz w:val="22"/>
          <w:szCs w:val="22"/>
        </w:rPr>
        <w:t>Mail to:</w:t>
      </w:r>
      <w:r>
        <w:rPr>
          <w:rFonts w:ascii="Arial" w:hAnsi="Arial" w:cs="Arial"/>
          <w:sz w:val="22"/>
          <w:szCs w:val="22"/>
        </w:rPr>
        <w:tab/>
      </w:r>
      <w:r w:rsidR="00116992">
        <w:rPr>
          <w:rFonts w:ascii="Arial" w:hAnsi="Arial" w:cs="Arial"/>
          <w:sz w:val="22"/>
          <w:szCs w:val="22"/>
        </w:rPr>
        <w:t>Attn Tony Augunas</w:t>
      </w:r>
    </w:p>
    <w:p w14:paraId="49E66BB3" w14:textId="75EF746E" w:rsidR="00F73F0B" w:rsidRPr="00CC72A9" w:rsidRDefault="00116992" w:rsidP="00116992">
      <w:pPr>
        <w:pStyle w:val="BodyTextIndent"/>
        <w:tabs>
          <w:tab w:val="left" w:pos="1134"/>
        </w:tabs>
        <w:spacing w:after="0"/>
        <w:ind w:left="85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73F0B">
        <w:rPr>
          <w:rFonts w:ascii="Arial" w:hAnsi="Arial" w:cs="Arial"/>
          <w:sz w:val="22"/>
          <w:szCs w:val="22"/>
        </w:rPr>
        <w:t>Strategic Planning</w:t>
      </w:r>
    </w:p>
    <w:p w14:paraId="7EC78F16" w14:textId="61C295CF" w:rsidR="00F73F0B" w:rsidRDefault="00F73F0B" w:rsidP="00F73F0B">
      <w:pPr>
        <w:pStyle w:val="BodyTextIndent"/>
        <w:tabs>
          <w:tab w:val="left" w:pos="1134"/>
        </w:tabs>
        <w:spacing w:after="0"/>
        <w:ind w:left="85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Nillumbik Shire Council</w:t>
      </w:r>
    </w:p>
    <w:p w14:paraId="00FA1FF6" w14:textId="51366A9E" w:rsidR="00F73F0B" w:rsidRDefault="00F73F0B" w:rsidP="00F73F0B">
      <w:pPr>
        <w:pStyle w:val="BodyTextIndent"/>
        <w:tabs>
          <w:tab w:val="left" w:pos="1134"/>
        </w:tabs>
        <w:spacing w:after="0"/>
        <w:ind w:left="85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PO Box 476</w:t>
      </w:r>
    </w:p>
    <w:p w14:paraId="2FA51A53" w14:textId="43E4DFC2" w:rsidR="00F73F0B" w:rsidRPr="00F73F0B" w:rsidRDefault="00F73F0B" w:rsidP="00F73F0B">
      <w:pPr>
        <w:pStyle w:val="BodyTextIndent"/>
        <w:tabs>
          <w:tab w:val="left" w:pos="1134"/>
        </w:tabs>
        <w:spacing w:line="276" w:lineRule="auto"/>
        <w:ind w:left="85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Greensborough Victoria 3088; or</w:t>
      </w:r>
    </w:p>
    <w:p w14:paraId="5838A04B" w14:textId="71EBB3AE" w:rsidR="00F73F0B" w:rsidRDefault="00F73F0B" w:rsidP="00F73F0B">
      <w:pPr>
        <w:pStyle w:val="BodyTextIndent"/>
        <w:numPr>
          <w:ilvl w:val="0"/>
          <w:numId w:val="17"/>
        </w:numPr>
        <w:tabs>
          <w:tab w:val="left" w:pos="1134"/>
        </w:tabs>
        <w:spacing w:line="276" w:lineRule="auto"/>
        <w:ind w:left="851" w:hanging="425"/>
        <w:rPr>
          <w:rFonts w:ascii="Arial" w:hAnsi="Arial" w:cs="Arial"/>
          <w:sz w:val="22"/>
          <w:szCs w:val="22"/>
        </w:rPr>
      </w:pPr>
      <w:r>
        <w:rPr>
          <w:rFonts w:ascii="Arial" w:hAnsi="Arial" w:cs="Arial"/>
          <w:sz w:val="22"/>
          <w:szCs w:val="22"/>
        </w:rPr>
        <w:t xml:space="preserve">Drop the form off in </w:t>
      </w:r>
      <w:r w:rsidR="00CC72A9">
        <w:rPr>
          <w:rFonts w:ascii="Arial" w:hAnsi="Arial" w:cs="Arial"/>
          <w:sz w:val="22"/>
          <w:szCs w:val="22"/>
        </w:rPr>
        <w:t>person at the reception of the C</w:t>
      </w:r>
      <w:r>
        <w:rPr>
          <w:rFonts w:ascii="Arial" w:hAnsi="Arial" w:cs="Arial"/>
          <w:sz w:val="22"/>
          <w:szCs w:val="22"/>
        </w:rPr>
        <w:t>ouncil offices at</w:t>
      </w:r>
      <w:r w:rsidR="003644C1">
        <w:rPr>
          <w:rFonts w:ascii="Arial" w:hAnsi="Arial" w:cs="Arial"/>
          <w:sz w:val="22"/>
          <w:szCs w:val="22"/>
        </w:rPr>
        <w:t>:</w:t>
      </w:r>
    </w:p>
    <w:p w14:paraId="2C9D5B45" w14:textId="18A9A937" w:rsidR="00F73F0B" w:rsidRDefault="00F73F0B" w:rsidP="00F73F0B">
      <w:pPr>
        <w:pStyle w:val="BodyTextIndent"/>
        <w:tabs>
          <w:tab w:val="left" w:pos="1134"/>
        </w:tabs>
        <w:spacing w:after="0"/>
        <w:ind w:left="85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Nillumbik Shire Council</w:t>
      </w:r>
    </w:p>
    <w:p w14:paraId="1FD2283E" w14:textId="3E52C05F" w:rsidR="00F73F0B" w:rsidRDefault="00F73F0B" w:rsidP="00F73F0B">
      <w:pPr>
        <w:pStyle w:val="BodyTextIndent"/>
        <w:tabs>
          <w:tab w:val="left" w:pos="1134"/>
        </w:tabs>
        <w:spacing w:after="0"/>
        <w:ind w:left="85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Civic Drive</w:t>
      </w:r>
    </w:p>
    <w:p w14:paraId="07AAD3CF" w14:textId="364813C5" w:rsidR="00F73F0B" w:rsidRDefault="00F73F0B" w:rsidP="00F73F0B">
      <w:pPr>
        <w:pStyle w:val="BodyTextIndent"/>
        <w:tabs>
          <w:tab w:val="left" w:pos="1134"/>
        </w:tabs>
        <w:spacing w:line="276" w:lineRule="auto"/>
        <w:ind w:left="85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Greensborough Victoria 3088</w:t>
      </w:r>
    </w:p>
    <w:p w14:paraId="761200A2" w14:textId="77777777" w:rsidR="009701C8" w:rsidRPr="009701C8" w:rsidRDefault="009701C8" w:rsidP="009F41E1">
      <w:pPr>
        <w:rPr>
          <w:rFonts w:ascii="Arial" w:hAnsi="Arial" w:cs="Arial"/>
          <w:sz w:val="22"/>
          <w:szCs w:val="22"/>
        </w:rPr>
      </w:pPr>
    </w:p>
    <w:p w14:paraId="355521FC" w14:textId="51E4AF4B" w:rsidR="00E22B20" w:rsidRDefault="00E22B20" w:rsidP="009F41E1">
      <w:pPr>
        <w:rPr>
          <w:rFonts w:ascii="Arial" w:hAnsi="Arial" w:cs="Arial"/>
          <w:szCs w:val="24"/>
        </w:rPr>
      </w:pPr>
      <w:r>
        <w:rPr>
          <w:rFonts w:ascii="Arial" w:hAnsi="Arial" w:cs="Arial"/>
          <w:b/>
        </w:rPr>
        <w:t xml:space="preserve">Aplications for CRG memebership must be submitted </w:t>
      </w:r>
      <w:r>
        <w:rPr>
          <w:rFonts w:ascii="Arial" w:hAnsi="Arial" w:cs="Arial"/>
          <w:b/>
        </w:rPr>
        <w:t>before midnight, Wednesday 6</w:t>
      </w:r>
      <w:r w:rsidRPr="003515B3">
        <w:rPr>
          <w:rFonts w:ascii="Arial" w:hAnsi="Arial" w:cs="Arial"/>
          <w:b/>
          <w:vertAlign w:val="superscript"/>
        </w:rPr>
        <w:t>th</w:t>
      </w:r>
      <w:r>
        <w:rPr>
          <w:rFonts w:ascii="Arial" w:hAnsi="Arial" w:cs="Arial"/>
          <w:b/>
        </w:rPr>
        <w:t xml:space="preserve"> September 2023</w:t>
      </w:r>
      <w:r>
        <w:rPr>
          <w:rFonts w:ascii="Arial" w:hAnsi="Arial" w:cs="Arial"/>
          <w:b/>
        </w:rPr>
        <w:t>.</w:t>
      </w:r>
    </w:p>
    <w:p w14:paraId="0AF7B71C" w14:textId="77777777" w:rsidR="00E22B20" w:rsidRDefault="00E22B20" w:rsidP="009F41E1">
      <w:pPr>
        <w:rPr>
          <w:rFonts w:ascii="Arial" w:hAnsi="Arial" w:cs="Arial"/>
          <w:szCs w:val="24"/>
        </w:rPr>
      </w:pPr>
    </w:p>
    <w:p w14:paraId="1D4BD757" w14:textId="0FA6BEF0" w:rsidR="009F41E1" w:rsidRPr="009701C8" w:rsidRDefault="00116992" w:rsidP="009F41E1">
      <w:pPr>
        <w:rPr>
          <w:rFonts w:ascii="Arial" w:hAnsi="Arial" w:cs="Arial"/>
          <w:sz w:val="22"/>
          <w:szCs w:val="22"/>
        </w:rPr>
      </w:pPr>
      <w:r>
        <w:rPr>
          <w:rFonts w:ascii="Arial" w:hAnsi="Arial" w:cs="Arial"/>
          <w:szCs w:val="24"/>
        </w:rPr>
        <w:t>Please call Tony Augunas on 03 9433 3218 or Sarah Shehata on 03 9433 3277 if you require assistance with your application</w:t>
      </w:r>
      <w:r>
        <w:rPr>
          <w:rFonts w:ascii="Arial" w:hAnsi="Arial" w:cs="Arial"/>
          <w:szCs w:val="24"/>
        </w:rPr>
        <w:t>.</w:t>
      </w:r>
    </w:p>
    <w:p w14:paraId="0190EBCB" w14:textId="77777777" w:rsidR="009F41E1" w:rsidRPr="009701C8" w:rsidRDefault="009F41E1" w:rsidP="009F41E1">
      <w:pPr>
        <w:spacing w:line="0" w:lineRule="atLeast"/>
        <w:rPr>
          <w:rFonts w:ascii="Arial" w:hAnsi="Arial" w:cs="Arial"/>
          <w:sz w:val="22"/>
          <w:szCs w:val="22"/>
        </w:rPr>
      </w:pPr>
    </w:p>
    <w:p w14:paraId="2FB26D4A" w14:textId="77777777" w:rsidR="009F41E1" w:rsidRPr="009701C8" w:rsidRDefault="009F41E1" w:rsidP="009F41E1">
      <w:pPr>
        <w:spacing w:line="0" w:lineRule="atLeast"/>
        <w:rPr>
          <w:rFonts w:ascii="Arial" w:hAnsi="Arial" w:cs="Arial"/>
          <w:sz w:val="22"/>
          <w:szCs w:val="22"/>
        </w:rPr>
      </w:pPr>
    </w:p>
    <w:p w14:paraId="6B177F9B" w14:textId="77777777" w:rsidR="009F41E1" w:rsidRDefault="009F41E1" w:rsidP="009F41E1">
      <w:pPr>
        <w:pStyle w:val="Heading1"/>
        <w:numPr>
          <w:ilvl w:val="0"/>
          <w:numId w:val="0"/>
        </w:numPr>
        <w:spacing w:before="240"/>
      </w:pPr>
    </w:p>
    <w:p w14:paraId="729B1636" w14:textId="1A617669" w:rsidR="008A6C17" w:rsidRDefault="008A6C17" w:rsidP="008A6C17">
      <w:pPr>
        <w:pStyle w:val="Heading1"/>
        <w:numPr>
          <w:ilvl w:val="0"/>
          <w:numId w:val="0"/>
        </w:numPr>
        <w:spacing w:before="240"/>
      </w:pPr>
    </w:p>
    <w:p w14:paraId="280858DC" w14:textId="77777777" w:rsidR="008A6C17" w:rsidRPr="008A6C17" w:rsidRDefault="008A6C17" w:rsidP="008A6C17"/>
    <w:p w14:paraId="7DC00125" w14:textId="77777777" w:rsidR="00582AFF" w:rsidRDefault="00582AFF"/>
    <w:sectPr w:rsidR="00582AFF" w:rsidSect="001441BA">
      <w:footerReference w:type="even" r:id="rId18"/>
      <w:footerReference w:type="default" r:id="rId19"/>
      <w:headerReference w:type="first" r:id="rId20"/>
      <w:pgSz w:w="11907" w:h="16840" w:code="9"/>
      <w:pgMar w:top="1418" w:right="1418" w:bottom="851" w:left="1418" w:header="567" w:footer="567" w:gutter="0"/>
      <w:cols w:space="284" w:equalWidth="0">
        <w:col w:w="93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6151" w14:textId="77777777" w:rsidR="00205CD7" w:rsidRDefault="00205CD7">
      <w:r>
        <w:separator/>
      </w:r>
    </w:p>
  </w:endnote>
  <w:endnote w:type="continuationSeparator" w:id="0">
    <w:p w14:paraId="56BA3684" w14:textId="77777777" w:rsidR="00205CD7" w:rsidRDefault="0020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D1A5" w14:textId="77777777" w:rsidR="00205CD7" w:rsidRDefault="00205CD7" w:rsidP="00605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C7DC8" w14:textId="77777777" w:rsidR="00205CD7" w:rsidRDefault="00205CD7" w:rsidP="00605B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C648" w14:textId="61D985CB" w:rsidR="00205CD7" w:rsidRPr="00860772" w:rsidRDefault="00205CD7" w:rsidP="00605BDE">
    <w:pPr>
      <w:pStyle w:val="Footer"/>
      <w:framePr w:wrap="around" w:vAnchor="text" w:hAnchor="margin" w:xAlign="right" w:y="1"/>
      <w:rPr>
        <w:rStyle w:val="PageNumber"/>
        <w:rFonts w:ascii="Arial" w:hAnsi="Arial" w:cs="Arial"/>
        <w:sz w:val="22"/>
      </w:rPr>
    </w:pPr>
    <w:r w:rsidRPr="00860772">
      <w:rPr>
        <w:rStyle w:val="PageNumber"/>
        <w:rFonts w:ascii="Arial" w:hAnsi="Arial" w:cs="Arial"/>
        <w:sz w:val="22"/>
      </w:rPr>
      <w:fldChar w:fldCharType="begin"/>
    </w:r>
    <w:r w:rsidRPr="00860772">
      <w:rPr>
        <w:rStyle w:val="PageNumber"/>
        <w:rFonts w:ascii="Arial" w:hAnsi="Arial" w:cs="Arial"/>
        <w:sz w:val="22"/>
      </w:rPr>
      <w:instrText xml:space="preserve">PAGE  </w:instrText>
    </w:r>
    <w:r w:rsidRPr="00860772">
      <w:rPr>
        <w:rStyle w:val="PageNumber"/>
        <w:rFonts w:ascii="Arial" w:hAnsi="Arial" w:cs="Arial"/>
        <w:sz w:val="22"/>
      </w:rPr>
      <w:fldChar w:fldCharType="separate"/>
    </w:r>
    <w:r w:rsidR="000E2B68">
      <w:rPr>
        <w:rStyle w:val="PageNumber"/>
        <w:rFonts w:ascii="Arial" w:hAnsi="Arial" w:cs="Arial"/>
        <w:noProof/>
        <w:sz w:val="22"/>
      </w:rPr>
      <w:t>9</w:t>
    </w:r>
    <w:r w:rsidRPr="00860772">
      <w:rPr>
        <w:rStyle w:val="PageNumber"/>
        <w:rFonts w:ascii="Arial" w:hAnsi="Arial" w:cs="Arial"/>
        <w:sz w:val="22"/>
      </w:rPr>
      <w:fldChar w:fldCharType="end"/>
    </w:r>
  </w:p>
  <w:p w14:paraId="67037765" w14:textId="77777777" w:rsidR="00205CD7" w:rsidRPr="00860772" w:rsidRDefault="00205CD7" w:rsidP="00605BDE">
    <w:pPr>
      <w:pStyle w:val="Footer"/>
      <w:ind w:right="360"/>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8FDC0" w14:textId="77777777" w:rsidR="00205CD7" w:rsidRDefault="00205CD7">
      <w:r>
        <w:separator/>
      </w:r>
    </w:p>
  </w:footnote>
  <w:footnote w:type="continuationSeparator" w:id="0">
    <w:p w14:paraId="0A855A12" w14:textId="77777777" w:rsidR="00205CD7" w:rsidRDefault="0020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B0E8" w14:textId="5DDDCEE7" w:rsidR="00205CD7" w:rsidRDefault="00205CD7" w:rsidP="00605BDE">
    <w:pPr>
      <w:pStyle w:val="Header"/>
      <w:spacing w:line="100" w:lineRule="atLeast"/>
      <w:rPr>
        <w:rFonts w:ascii="Arial" w:hAnsi="Arial" w:cs="Arial"/>
        <w:b/>
        <w:bCs/>
        <w:sz w:val="36"/>
      </w:rPr>
    </w:pPr>
    <w:r>
      <w:rPr>
        <w:noProof/>
        <w:lang w:eastAsia="en-AU"/>
      </w:rPr>
      <w:drawing>
        <wp:inline distT="0" distB="0" distL="0" distR="0" wp14:anchorId="2E2F82FC" wp14:editId="19C60C97">
          <wp:extent cx="5633085" cy="577850"/>
          <wp:effectExtent l="0" t="0" r="5715" b="0"/>
          <wp:docPr id="3" name="Picture 5" descr="letterhea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577850"/>
                  </a:xfrm>
                  <a:prstGeom prst="rect">
                    <a:avLst/>
                  </a:prstGeom>
                  <a:noFill/>
                  <a:ln>
                    <a:noFill/>
                  </a:ln>
                </pic:spPr>
              </pic:pic>
            </a:graphicData>
          </a:graphic>
        </wp:inline>
      </w:drawing>
    </w:r>
    <w:r w:rsidRPr="00DC10CB">
      <w:rPr>
        <w:rFonts w:ascii="Arial" w:hAnsi="Arial" w:cs="Arial"/>
        <w:b/>
        <w:bCs/>
        <w:sz w:val="28"/>
        <w:szCs w:val="28"/>
      </w:rPr>
      <w:t>Governance</w:t>
    </w:r>
  </w:p>
  <w:p w14:paraId="5D1A8DE5" w14:textId="77777777" w:rsidR="00205CD7" w:rsidRPr="00DC10CB" w:rsidRDefault="00205CD7" w:rsidP="00605BDE">
    <w:pPr>
      <w:rPr>
        <w:sz w:val="20"/>
      </w:rPr>
    </w:pPr>
    <w:r w:rsidRPr="00DC10CB">
      <w:rPr>
        <w:sz w:val="20"/>
      </w:rPr>
      <w:t xml:space="preserve">Advisory/Management </w:t>
    </w:r>
    <w:r>
      <w:rPr>
        <w:sz w:val="20"/>
      </w:rPr>
      <w:t>Group</w:t>
    </w:r>
    <w:r w:rsidRPr="00DC10CB">
      <w:rPr>
        <w:sz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E1D"/>
    <w:multiLevelType w:val="hybridMultilevel"/>
    <w:tmpl w:val="34089240"/>
    <w:lvl w:ilvl="0" w:tplc="BC80111E">
      <w:start w:val="1"/>
      <w:numFmt w:val="bullet"/>
      <w:lvlText w:val=""/>
      <w:lvlJc w:val="left"/>
      <w:pPr>
        <w:tabs>
          <w:tab w:val="num" w:pos="510"/>
        </w:tabs>
        <w:ind w:left="510"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C1D3F"/>
    <w:multiLevelType w:val="hybridMultilevel"/>
    <w:tmpl w:val="82324D6E"/>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21AB5F3E"/>
    <w:multiLevelType w:val="hybridMultilevel"/>
    <w:tmpl w:val="32C4D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CF4092"/>
    <w:multiLevelType w:val="hybridMultilevel"/>
    <w:tmpl w:val="E86C22F8"/>
    <w:lvl w:ilvl="0" w:tplc="BC80111E">
      <w:start w:val="1"/>
      <w:numFmt w:val="bullet"/>
      <w:lvlText w:val=""/>
      <w:lvlJc w:val="left"/>
      <w:pPr>
        <w:tabs>
          <w:tab w:val="num" w:pos="510"/>
        </w:tabs>
        <w:ind w:left="510"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46C00"/>
    <w:multiLevelType w:val="hybridMultilevel"/>
    <w:tmpl w:val="3214A95A"/>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30AE2E10"/>
    <w:multiLevelType w:val="hybridMultilevel"/>
    <w:tmpl w:val="B7C456FA"/>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CFD7727"/>
    <w:multiLevelType w:val="hybridMultilevel"/>
    <w:tmpl w:val="93DE483A"/>
    <w:lvl w:ilvl="0" w:tplc="8278AD14">
      <w:numFmt w:val="bullet"/>
      <w:lvlText w:val="•"/>
      <w:lvlJc w:val="left"/>
      <w:pPr>
        <w:ind w:left="1860" w:hanging="114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B11ABB"/>
    <w:multiLevelType w:val="hybridMultilevel"/>
    <w:tmpl w:val="58ECC142"/>
    <w:lvl w:ilvl="0" w:tplc="BC80111E">
      <w:start w:val="1"/>
      <w:numFmt w:val="bullet"/>
      <w:lvlText w:val=""/>
      <w:lvlJc w:val="left"/>
      <w:pPr>
        <w:tabs>
          <w:tab w:val="num" w:pos="1230"/>
        </w:tabs>
        <w:ind w:left="1230" w:hanging="453"/>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55187A"/>
    <w:multiLevelType w:val="hybridMultilevel"/>
    <w:tmpl w:val="6C428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9E1231"/>
    <w:multiLevelType w:val="hybridMultilevel"/>
    <w:tmpl w:val="F838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8C1810"/>
    <w:multiLevelType w:val="hybridMultilevel"/>
    <w:tmpl w:val="B22E25E8"/>
    <w:lvl w:ilvl="0" w:tplc="BC80111E">
      <w:start w:val="1"/>
      <w:numFmt w:val="bullet"/>
      <w:lvlText w:val=""/>
      <w:lvlJc w:val="left"/>
      <w:pPr>
        <w:tabs>
          <w:tab w:val="num" w:pos="510"/>
        </w:tabs>
        <w:ind w:left="510"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3065E8"/>
    <w:multiLevelType w:val="multilevel"/>
    <w:tmpl w:val="21503D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22"/>
        </w:tabs>
        <w:ind w:left="718" w:hanging="576"/>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9C821CD"/>
    <w:multiLevelType w:val="hybridMultilevel"/>
    <w:tmpl w:val="EDE29F42"/>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BC150CE"/>
    <w:multiLevelType w:val="hybridMultilevel"/>
    <w:tmpl w:val="76C875C6"/>
    <w:lvl w:ilvl="0" w:tplc="0C090003">
      <w:start w:val="1"/>
      <w:numFmt w:val="bullet"/>
      <w:lvlText w:val="o"/>
      <w:lvlJc w:val="left"/>
      <w:pPr>
        <w:ind w:left="1146" w:hanging="360"/>
      </w:pPr>
      <w:rPr>
        <w:rFonts w:ascii="Courier New" w:hAnsi="Courier New" w:cs="Courier New"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601C6A72"/>
    <w:multiLevelType w:val="singleLevel"/>
    <w:tmpl w:val="FD60DBAA"/>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612F0891"/>
    <w:multiLevelType w:val="hybridMultilevel"/>
    <w:tmpl w:val="8BFCA4D2"/>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64ED1477"/>
    <w:multiLevelType w:val="hybridMultilevel"/>
    <w:tmpl w:val="88907F6C"/>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7" w15:restartNumberingAfterBreak="0">
    <w:nsid w:val="65FC36E9"/>
    <w:multiLevelType w:val="hybridMultilevel"/>
    <w:tmpl w:val="A2704406"/>
    <w:lvl w:ilvl="0" w:tplc="CBE23E2C">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8C6888"/>
    <w:multiLevelType w:val="hybridMultilevel"/>
    <w:tmpl w:val="31EEFBC2"/>
    <w:lvl w:ilvl="0" w:tplc="CBE23E2C">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7D227FE"/>
    <w:multiLevelType w:val="hybridMultilevel"/>
    <w:tmpl w:val="0F5EF72C"/>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8BE7CA2"/>
    <w:multiLevelType w:val="hybridMultilevel"/>
    <w:tmpl w:val="4A7CE300"/>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771B1DC7"/>
    <w:multiLevelType w:val="hybridMultilevel"/>
    <w:tmpl w:val="4302F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0"/>
  </w:num>
  <w:num w:numId="4">
    <w:abstractNumId w:val="11"/>
  </w:num>
  <w:num w:numId="5">
    <w:abstractNumId w:val="7"/>
  </w:num>
  <w:num w:numId="6">
    <w:abstractNumId w:val="18"/>
  </w:num>
  <w:num w:numId="7">
    <w:abstractNumId w:val="17"/>
  </w:num>
  <w:num w:numId="8">
    <w:abstractNumId w:val="2"/>
  </w:num>
  <w:num w:numId="9">
    <w:abstractNumId w:val="21"/>
  </w:num>
  <w:num w:numId="10">
    <w:abstractNumId w:val="8"/>
  </w:num>
  <w:num w:numId="11">
    <w:abstractNumId w:val="5"/>
  </w:num>
  <w:num w:numId="12">
    <w:abstractNumId w:val="9"/>
  </w:num>
  <w:num w:numId="13">
    <w:abstractNumId w:val="6"/>
  </w:num>
  <w:num w:numId="14">
    <w:abstractNumId w:val="14"/>
  </w:num>
  <w:num w:numId="15">
    <w:abstractNumId w:val="16"/>
  </w:num>
  <w:num w:numId="16">
    <w:abstractNumId w:val="4"/>
  </w:num>
  <w:num w:numId="17">
    <w:abstractNumId w:val="13"/>
  </w:num>
  <w:num w:numId="18">
    <w:abstractNumId w:val="19"/>
  </w:num>
  <w:num w:numId="19">
    <w:abstractNumId w:val="20"/>
  </w:num>
  <w:num w:numId="20">
    <w:abstractNumId w:val="15"/>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DE"/>
    <w:rsid w:val="00002EE2"/>
    <w:rsid w:val="00006AF8"/>
    <w:rsid w:val="00010D4B"/>
    <w:rsid w:val="0001546D"/>
    <w:rsid w:val="000165F3"/>
    <w:rsid w:val="000266C5"/>
    <w:rsid w:val="0002711A"/>
    <w:rsid w:val="00030429"/>
    <w:rsid w:val="00035779"/>
    <w:rsid w:val="000524A4"/>
    <w:rsid w:val="000572F0"/>
    <w:rsid w:val="00061667"/>
    <w:rsid w:val="00077003"/>
    <w:rsid w:val="00077513"/>
    <w:rsid w:val="0008246E"/>
    <w:rsid w:val="00090DFB"/>
    <w:rsid w:val="000944F2"/>
    <w:rsid w:val="000A3434"/>
    <w:rsid w:val="000A5A2D"/>
    <w:rsid w:val="000B3708"/>
    <w:rsid w:val="000C4B3C"/>
    <w:rsid w:val="000E2B68"/>
    <w:rsid w:val="0011671B"/>
    <w:rsid w:val="00116992"/>
    <w:rsid w:val="00126A67"/>
    <w:rsid w:val="001441BA"/>
    <w:rsid w:val="00156C15"/>
    <w:rsid w:val="001575A6"/>
    <w:rsid w:val="00157CF8"/>
    <w:rsid w:val="0016481F"/>
    <w:rsid w:val="00167D67"/>
    <w:rsid w:val="00190B92"/>
    <w:rsid w:val="001B0066"/>
    <w:rsid w:val="001B4580"/>
    <w:rsid w:val="001C5C92"/>
    <w:rsid w:val="001C610D"/>
    <w:rsid w:val="001E0904"/>
    <w:rsid w:val="001E32D7"/>
    <w:rsid w:val="001E6A5F"/>
    <w:rsid w:val="001F14A9"/>
    <w:rsid w:val="001F2A51"/>
    <w:rsid w:val="001F5D49"/>
    <w:rsid w:val="00205CD7"/>
    <w:rsid w:val="00210E9C"/>
    <w:rsid w:val="00224A1A"/>
    <w:rsid w:val="002365C0"/>
    <w:rsid w:val="00245582"/>
    <w:rsid w:val="00254211"/>
    <w:rsid w:val="00276C74"/>
    <w:rsid w:val="0028657F"/>
    <w:rsid w:val="00287839"/>
    <w:rsid w:val="002A005F"/>
    <w:rsid w:val="002B2921"/>
    <w:rsid w:val="002C3CC1"/>
    <w:rsid w:val="002D0B3E"/>
    <w:rsid w:val="002D58A0"/>
    <w:rsid w:val="002D5DF8"/>
    <w:rsid w:val="002D5E09"/>
    <w:rsid w:val="002E1B20"/>
    <w:rsid w:val="002F1E3D"/>
    <w:rsid w:val="002F2C65"/>
    <w:rsid w:val="002F5171"/>
    <w:rsid w:val="003047A8"/>
    <w:rsid w:val="00320588"/>
    <w:rsid w:val="00323E70"/>
    <w:rsid w:val="00332190"/>
    <w:rsid w:val="00332BA6"/>
    <w:rsid w:val="003512DA"/>
    <w:rsid w:val="00356C73"/>
    <w:rsid w:val="003644C1"/>
    <w:rsid w:val="00377C48"/>
    <w:rsid w:val="00382D88"/>
    <w:rsid w:val="003902B9"/>
    <w:rsid w:val="003937E0"/>
    <w:rsid w:val="00394D59"/>
    <w:rsid w:val="003B3C0D"/>
    <w:rsid w:val="003C064F"/>
    <w:rsid w:val="003C08C8"/>
    <w:rsid w:val="003E54A1"/>
    <w:rsid w:val="00406B0B"/>
    <w:rsid w:val="004131CF"/>
    <w:rsid w:val="0041444E"/>
    <w:rsid w:val="00417369"/>
    <w:rsid w:val="004216E0"/>
    <w:rsid w:val="004252FE"/>
    <w:rsid w:val="004537D9"/>
    <w:rsid w:val="004700DA"/>
    <w:rsid w:val="0047796B"/>
    <w:rsid w:val="00486C46"/>
    <w:rsid w:val="0048750C"/>
    <w:rsid w:val="00490D9C"/>
    <w:rsid w:val="004930B6"/>
    <w:rsid w:val="004B4CA5"/>
    <w:rsid w:val="004B6EA3"/>
    <w:rsid w:val="004E19BE"/>
    <w:rsid w:val="004F12E9"/>
    <w:rsid w:val="00510282"/>
    <w:rsid w:val="00517C0D"/>
    <w:rsid w:val="00522E2F"/>
    <w:rsid w:val="005472C0"/>
    <w:rsid w:val="0056064C"/>
    <w:rsid w:val="005609E4"/>
    <w:rsid w:val="00563CCC"/>
    <w:rsid w:val="00566CDE"/>
    <w:rsid w:val="00582AFF"/>
    <w:rsid w:val="00583C86"/>
    <w:rsid w:val="005B4609"/>
    <w:rsid w:val="005B62E2"/>
    <w:rsid w:val="005C6E8F"/>
    <w:rsid w:val="005E4F67"/>
    <w:rsid w:val="005E6399"/>
    <w:rsid w:val="005E771F"/>
    <w:rsid w:val="005F1718"/>
    <w:rsid w:val="005F199E"/>
    <w:rsid w:val="00605BDE"/>
    <w:rsid w:val="00611424"/>
    <w:rsid w:val="00620E05"/>
    <w:rsid w:val="00641D49"/>
    <w:rsid w:val="00660CE7"/>
    <w:rsid w:val="00671EF1"/>
    <w:rsid w:val="0068015B"/>
    <w:rsid w:val="006835A2"/>
    <w:rsid w:val="00685B51"/>
    <w:rsid w:val="00690A02"/>
    <w:rsid w:val="006939CC"/>
    <w:rsid w:val="006A1373"/>
    <w:rsid w:val="006A48AE"/>
    <w:rsid w:val="006B658F"/>
    <w:rsid w:val="006C5CD3"/>
    <w:rsid w:val="006E12DF"/>
    <w:rsid w:val="006E362E"/>
    <w:rsid w:val="006F1B39"/>
    <w:rsid w:val="007219AB"/>
    <w:rsid w:val="00734840"/>
    <w:rsid w:val="00751BD1"/>
    <w:rsid w:val="007703E1"/>
    <w:rsid w:val="007706AC"/>
    <w:rsid w:val="00771C35"/>
    <w:rsid w:val="0077668A"/>
    <w:rsid w:val="00782818"/>
    <w:rsid w:val="00782E23"/>
    <w:rsid w:val="007A6B4D"/>
    <w:rsid w:val="007B77DC"/>
    <w:rsid w:val="007B7E77"/>
    <w:rsid w:val="007C31CF"/>
    <w:rsid w:val="007C5206"/>
    <w:rsid w:val="007C56F9"/>
    <w:rsid w:val="007D3B12"/>
    <w:rsid w:val="007D7ED3"/>
    <w:rsid w:val="007E39A8"/>
    <w:rsid w:val="007E4BEA"/>
    <w:rsid w:val="007E6932"/>
    <w:rsid w:val="00804F05"/>
    <w:rsid w:val="008062CA"/>
    <w:rsid w:val="00814EC5"/>
    <w:rsid w:val="008240D0"/>
    <w:rsid w:val="00831F49"/>
    <w:rsid w:val="00831F7B"/>
    <w:rsid w:val="008552E3"/>
    <w:rsid w:val="008571FE"/>
    <w:rsid w:val="00860772"/>
    <w:rsid w:val="008638F3"/>
    <w:rsid w:val="00865768"/>
    <w:rsid w:val="00872095"/>
    <w:rsid w:val="00877463"/>
    <w:rsid w:val="00887BA8"/>
    <w:rsid w:val="00892DD3"/>
    <w:rsid w:val="00896C38"/>
    <w:rsid w:val="008A0380"/>
    <w:rsid w:val="008A6932"/>
    <w:rsid w:val="008A6C17"/>
    <w:rsid w:val="008B1391"/>
    <w:rsid w:val="008D0BC8"/>
    <w:rsid w:val="008D0F7F"/>
    <w:rsid w:val="008D1C9A"/>
    <w:rsid w:val="008D44D5"/>
    <w:rsid w:val="008D4C15"/>
    <w:rsid w:val="008E29EF"/>
    <w:rsid w:val="008E4F08"/>
    <w:rsid w:val="008F2817"/>
    <w:rsid w:val="008F3A0A"/>
    <w:rsid w:val="008F61F9"/>
    <w:rsid w:val="0092212E"/>
    <w:rsid w:val="00925B8E"/>
    <w:rsid w:val="0095124E"/>
    <w:rsid w:val="00964100"/>
    <w:rsid w:val="00965BCA"/>
    <w:rsid w:val="009701C8"/>
    <w:rsid w:val="0097430B"/>
    <w:rsid w:val="00974C45"/>
    <w:rsid w:val="00985031"/>
    <w:rsid w:val="0099236E"/>
    <w:rsid w:val="009A54DA"/>
    <w:rsid w:val="009B4943"/>
    <w:rsid w:val="009D496A"/>
    <w:rsid w:val="009F41E1"/>
    <w:rsid w:val="00A00A7E"/>
    <w:rsid w:val="00A0777B"/>
    <w:rsid w:val="00A111D3"/>
    <w:rsid w:val="00A17C03"/>
    <w:rsid w:val="00A37A81"/>
    <w:rsid w:val="00A43B6E"/>
    <w:rsid w:val="00A45DFC"/>
    <w:rsid w:val="00A512E5"/>
    <w:rsid w:val="00A61BE0"/>
    <w:rsid w:val="00A82AF9"/>
    <w:rsid w:val="00AC1919"/>
    <w:rsid w:val="00AD3127"/>
    <w:rsid w:val="00AF2A1C"/>
    <w:rsid w:val="00B01E53"/>
    <w:rsid w:val="00B10982"/>
    <w:rsid w:val="00B16BD9"/>
    <w:rsid w:val="00B17F42"/>
    <w:rsid w:val="00B22810"/>
    <w:rsid w:val="00B323EF"/>
    <w:rsid w:val="00B345D2"/>
    <w:rsid w:val="00B37FF6"/>
    <w:rsid w:val="00B43156"/>
    <w:rsid w:val="00B50FB2"/>
    <w:rsid w:val="00B5639C"/>
    <w:rsid w:val="00B80AC3"/>
    <w:rsid w:val="00B97ACE"/>
    <w:rsid w:val="00BA36D0"/>
    <w:rsid w:val="00BB2561"/>
    <w:rsid w:val="00BB2891"/>
    <w:rsid w:val="00BB4E5F"/>
    <w:rsid w:val="00BB5DF8"/>
    <w:rsid w:val="00BC72B3"/>
    <w:rsid w:val="00BF43E3"/>
    <w:rsid w:val="00BF7D1A"/>
    <w:rsid w:val="00BF7DA4"/>
    <w:rsid w:val="00C026A3"/>
    <w:rsid w:val="00C11778"/>
    <w:rsid w:val="00C12C12"/>
    <w:rsid w:val="00C302D0"/>
    <w:rsid w:val="00C37CF9"/>
    <w:rsid w:val="00C40EEA"/>
    <w:rsid w:val="00C62241"/>
    <w:rsid w:val="00C77C76"/>
    <w:rsid w:val="00C829D9"/>
    <w:rsid w:val="00C9130D"/>
    <w:rsid w:val="00CA02D5"/>
    <w:rsid w:val="00CA05CA"/>
    <w:rsid w:val="00CA089C"/>
    <w:rsid w:val="00CB0D16"/>
    <w:rsid w:val="00CB21B8"/>
    <w:rsid w:val="00CC3F5A"/>
    <w:rsid w:val="00CC72A9"/>
    <w:rsid w:val="00CE1028"/>
    <w:rsid w:val="00D002E1"/>
    <w:rsid w:val="00D00844"/>
    <w:rsid w:val="00D141AB"/>
    <w:rsid w:val="00D35D0E"/>
    <w:rsid w:val="00D425C2"/>
    <w:rsid w:val="00D4564F"/>
    <w:rsid w:val="00D45F27"/>
    <w:rsid w:val="00D6148B"/>
    <w:rsid w:val="00D74E88"/>
    <w:rsid w:val="00D853BF"/>
    <w:rsid w:val="00D90622"/>
    <w:rsid w:val="00D930AD"/>
    <w:rsid w:val="00DA0643"/>
    <w:rsid w:val="00DA7F80"/>
    <w:rsid w:val="00DB6002"/>
    <w:rsid w:val="00DC4827"/>
    <w:rsid w:val="00DC589D"/>
    <w:rsid w:val="00DE6394"/>
    <w:rsid w:val="00DF719D"/>
    <w:rsid w:val="00E0105E"/>
    <w:rsid w:val="00E0569A"/>
    <w:rsid w:val="00E22B20"/>
    <w:rsid w:val="00E314AC"/>
    <w:rsid w:val="00E3706C"/>
    <w:rsid w:val="00E5070D"/>
    <w:rsid w:val="00E72747"/>
    <w:rsid w:val="00E95F21"/>
    <w:rsid w:val="00EA6F5F"/>
    <w:rsid w:val="00EC01E0"/>
    <w:rsid w:val="00EC5D8C"/>
    <w:rsid w:val="00EE1024"/>
    <w:rsid w:val="00EE1B72"/>
    <w:rsid w:val="00F07E42"/>
    <w:rsid w:val="00F22B76"/>
    <w:rsid w:val="00F47732"/>
    <w:rsid w:val="00F72E63"/>
    <w:rsid w:val="00F73F0B"/>
    <w:rsid w:val="00FB0307"/>
    <w:rsid w:val="00FD2616"/>
    <w:rsid w:val="00FF16D8"/>
    <w:rsid w:val="00FF7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E48E5"/>
  <w15:docId w15:val="{6A824903-C633-40EB-A062-4A9C1E52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17"/>
    <w:pPr>
      <w:overflowPunct w:val="0"/>
      <w:autoSpaceDE w:val="0"/>
      <w:autoSpaceDN w:val="0"/>
      <w:adjustRightInd w:val="0"/>
      <w:spacing w:line="260" w:lineRule="atLeast"/>
      <w:textAlignment w:val="baseline"/>
    </w:pPr>
    <w:rPr>
      <w:rFonts w:ascii="Arial Narrow" w:hAnsi="Arial Narrow"/>
      <w:sz w:val="24"/>
      <w:lang w:eastAsia="en-US"/>
    </w:rPr>
  </w:style>
  <w:style w:type="paragraph" w:styleId="Heading1">
    <w:name w:val="heading 1"/>
    <w:basedOn w:val="Normal"/>
    <w:next w:val="Normal"/>
    <w:link w:val="Heading1Char"/>
    <w:qFormat/>
    <w:rsid w:val="00CE1028"/>
    <w:pPr>
      <w:keepNext/>
      <w:numPr>
        <w:numId w:val="4"/>
      </w:numPr>
      <w:pBdr>
        <w:top w:val="single" w:sz="4" w:space="1" w:color="auto"/>
      </w:pBdr>
      <w:overflowPunct/>
      <w:autoSpaceDE/>
      <w:autoSpaceDN/>
      <w:adjustRightInd/>
      <w:spacing w:before="360" w:after="240" w:line="240" w:lineRule="auto"/>
      <w:textAlignment w:val="auto"/>
      <w:outlineLvl w:val="0"/>
    </w:pPr>
    <w:rPr>
      <w:rFonts w:ascii="Arial" w:hAnsi="Arial" w:cs="Arial"/>
      <w:b/>
      <w:bCs/>
      <w:kern w:val="32"/>
      <w:sz w:val="28"/>
      <w:szCs w:val="28"/>
    </w:rPr>
  </w:style>
  <w:style w:type="paragraph" w:styleId="Heading2">
    <w:name w:val="heading 2"/>
    <w:basedOn w:val="Normal"/>
    <w:next w:val="Normal"/>
    <w:qFormat/>
    <w:rsid w:val="00605BDE"/>
    <w:pPr>
      <w:keepNext/>
      <w:numPr>
        <w:ilvl w:val="1"/>
        <w:numId w:val="4"/>
      </w:numPr>
      <w:overflowPunct/>
      <w:autoSpaceDE/>
      <w:autoSpaceDN/>
      <w:adjustRightInd/>
      <w:spacing w:before="240" w:after="240" w:line="240" w:lineRule="auto"/>
      <w:textAlignment w:val="auto"/>
      <w:outlineLvl w:val="1"/>
    </w:pPr>
    <w:rPr>
      <w:rFonts w:ascii="Times New Roman" w:hAnsi="Times New Roman"/>
      <w:b/>
      <w:bCs/>
      <w:sz w:val="28"/>
      <w:szCs w:val="28"/>
    </w:rPr>
  </w:style>
  <w:style w:type="paragraph" w:styleId="Heading3">
    <w:name w:val="heading 3"/>
    <w:basedOn w:val="Normal"/>
    <w:next w:val="Normal"/>
    <w:qFormat/>
    <w:rsid w:val="00605BDE"/>
    <w:pPr>
      <w:keepNext/>
      <w:numPr>
        <w:ilvl w:val="2"/>
        <w:numId w:val="4"/>
      </w:numPr>
      <w:overflowPunct/>
      <w:autoSpaceDE/>
      <w:autoSpaceDN/>
      <w:adjustRightInd/>
      <w:spacing w:after="120" w:line="240" w:lineRule="auto"/>
      <w:textAlignment w:val="auto"/>
      <w:outlineLvl w:val="2"/>
    </w:pPr>
    <w:rPr>
      <w:rFonts w:ascii="Times New Roman" w:hAnsi="Times New Roman"/>
      <w:b/>
      <w:bCs/>
      <w:i/>
      <w:iCs/>
      <w:szCs w:val="24"/>
    </w:rPr>
  </w:style>
  <w:style w:type="paragraph" w:styleId="Heading4">
    <w:name w:val="heading 4"/>
    <w:basedOn w:val="Normal"/>
    <w:next w:val="Normal"/>
    <w:qFormat/>
    <w:rsid w:val="00605BDE"/>
    <w:pPr>
      <w:keepNext/>
      <w:numPr>
        <w:ilvl w:val="3"/>
        <w:numId w:val="4"/>
      </w:numPr>
      <w:overflowPunct/>
      <w:autoSpaceDE/>
      <w:autoSpaceDN/>
      <w:adjustRightInd/>
      <w:spacing w:line="240" w:lineRule="auto"/>
      <w:textAlignment w:val="auto"/>
      <w:outlineLvl w:val="3"/>
    </w:pPr>
    <w:rPr>
      <w:rFonts w:ascii="Times New Roman" w:hAnsi="Times New Roman"/>
      <w:b/>
      <w:bCs/>
      <w:szCs w:val="24"/>
    </w:rPr>
  </w:style>
  <w:style w:type="paragraph" w:styleId="Heading5">
    <w:name w:val="heading 5"/>
    <w:basedOn w:val="Normal"/>
    <w:next w:val="Normal"/>
    <w:qFormat/>
    <w:rsid w:val="00605BDE"/>
    <w:pPr>
      <w:keepNext/>
      <w:numPr>
        <w:ilvl w:val="4"/>
        <w:numId w:val="4"/>
      </w:numPr>
      <w:overflowPunct/>
      <w:autoSpaceDE/>
      <w:autoSpaceDN/>
      <w:adjustRightInd/>
      <w:spacing w:line="240" w:lineRule="auto"/>
      <w:textAlignment w:val="auto"/>
      <w:outlineLvl w:val="4"/>
    </w:pPr>
    <w:rPr>
      <w:rFonts w:ascii="Times New Roman" w:hAnsi="Times New Roman"/>
      <w:b/>
      <w:bCs/>
      <w:i/>
      <w:iCs/>
      <w:szCs w:val="24"/>
    </w:rPr>
  </w:style>
  <w:style w:type="paragraph" w:styleId="Heading6">
    <w:name w:val="heading 6"/>
    <w:basedOn w:val="Normal"/>
    <w:next w:val="Normal"/>
    <w:qFormat/>
    <w:rsid w:val="00605BDE"/>
    <w:pPr>
      <w:keepNext/>
      <w:numPr>
        <w:ilvl w:val="5"/>
        <w:numId w:val="4"/>
      </w:numPr>
      <w:overflowPunct/>
      <w:autoSpaceDE/>
      <w:autoSpaceDN/>
      <w:adjustRightInd/>
      <w:spacing w:line="240" w:lineRule="auto"/>
      <w:jc w:val="center"/>
      <w:textAlignment w:val="auto"/>
      <w:outlineLvl w:val="5"/>
    </w:pPr>
    <w:rPr>
      <w:rFonts w:ascii="Times New Roman" w:hAnsi="Times New Roman"/>
      <w:i/>
      <w:iCs/>
      <w:sz w:val="36"/>
      <w:szCs w:val="36"/>
    </w:rPr>
  </w:style>
  <w:style w:type="paragraph" w:styleId="Heading7">
    <w:name w:val="heading 7"/>
    <w:basedOn w:val="Normal"/>
    <w:next w:val="Normal"/>
    <w:qFormat/>
    <w:rsid w:val="00605BDE"/>
    <w:pPr>
      <w:keepNext/>
      <w:numPr>
        <w:ilvl w:val="6"/>
        <w:numId w:val="4"/>
      </w:numPr>
      <w:overflowPunct/>
      <w:autoSpaceDE/>
      <w:autoSpaceDN/>
      <w:adjustRightInd/>
      <w:spacing w:line="240" w:lineRule="auto"/>
      <w:jc w:val="center"/>
      <w:textAlignment w:val="auto"/>
      <w:outlineLvl w:val="6"/>
    </w:pPr>
    <w:rPr>
      <w:rFonts w:ascii="Times New Roman" w:hAnsi="Times New Roman"/>
      <w:i/>
      <w:iCs/>
      <w:sz w:val="36"/>
      <w:szCs w:val="36"/>
    </w:rPr>
  </w:style>
  <w:style w:type="paragraph" w:styleId="Heading8">
    <w:name w:val="heading 8"/>
    <w:basedOn w:val="Normal"/>
    <w:next w:val="Normal"/>
    <w:qFormat/>
    <w:rsid w:val="00605BDE"/>
    <w:pPr>
      <w:keepNext/>
      <w:numPr>
        <w:ilvl w:val="7"/>
        <w:numId w:val="4"/>
      </w:numPr>
      <w:overflowPunct/>
      <w:autoSpaceDE/>
      <w:autoSpaceDN/>
      <w:adjustRightInd/>
      <w:spacing w:line="240" w:lineRule="auto"/>
      <w:jc w:val="center"/>
      <w:textAlignment w:val="auto"/>
      <w:outlineLvl w:val="7"/>
    </w:pPr>
    <w:rPr>
      <w:rFonts w:ascii="Times New Roman" w:hAnsi="Times New Roman"/>
      <w:b/>
      <w:bCs/>
      <w:szCs w:val="24"/>
    </w:rPr>
  </w:style>
  <w:style w:type="paragraph" w:styleId="Heading9">
    <w:name w:val="heading 9"/>
    <w:basedOn w:val="Normal"/>
    <w:next w:val="Normal"/>
    <w:qFormat/>
    <w:rsid w:val="00605BDE"/>
    <w:pPr>
      <w:numPr>
        <w:ilvl w:val="8"/>
        <w:numId w:val="4"/>
      </w:numPr>
      <w:overflowPunct/>
      <w:autoSpaceDE/>
      <w:autoSpaceDN/>
      <w:adjustRightInd/>
      <w:spacing w:before="240" w:after="60" w:line="240" w:lineRule="auto"/>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BDE"/>
    <w:pPr>
      <w:tabs>
        <w:tab w:val="center" w:pos="4320"/>
        <w:tab w:val="right" w:pos="8640"/>
      </w:tabs>
    </w:pPr>
  </w:style>
  <w:style w:type="paragraph" w:styleId="Footer">
    <w:name w:val="footer"/>
    <w:basedOn w:val="Normal"/>
    <w:rsid w:val="00605BDE"/>
    <w:pPr>
      <w:tabs>
        <w:tab w:val="center" w:pos="4320"/>
        <w:tab w:val="right" w:pos="8640"/>
      </w:tabs>
    </w:pPr>
  </w:style>
  <w:style w:type="paragraph" w:customStyle="1" w:styleId="AUBodyCopy-withSpaceAfter">
    <w:name w:val="AU Body Copy - with Space After"/>
    <w:basedOn w:val="Normal"/>
    <w:rsid w:val="00605BDE"/>
    <w:pPr>
      <w:spacing w:line="240" w:lineRule="auto"/>
    </w:pPr>
  </w:style>
  <w:style w:type="paragraph" w:customStyle="1" w:styleId="NormalItalics">
    <w:name w:val="NormalItalics"/>
    <w:basedOn w:val="Normal"/>
    <w:rsid w:val="00605BDE"/>
    <w:pPr>
      <w:overflowPunct/>
      <w:autoSpaceDE/>
      <w:autoSpaceDN/>
      <w:adjustRightInd/>
      <w:spacing w:before="120" w:after="240" w:line="240" w:lineRule="auto"/>
      <w:ind w:left="720"/>
      <w:textAlignment w:val="auto"/>
    </w:pPr>
    <w:rPr>
      <w:rFonts w:ascii="Times New Roman" w:hAnsi="Times New Roman"/>
      <w:i/>
      <w:iCs/>
      <w:szCs w:val="24"/>
    </w:rPr>
  </w:style>
  <w:style w:type="character" w:styleId="PageNumber">
    <w:name w:val="page number"/>
    <w:basedOn w:val="DefaultParagraphFont"/>
    <w:rsid w:val="00605BDE"/>
  </w:style>
  <w:style w:type="paragraph" w:styleId="Caption">
    <w:name w:val="caption"/>
    <w:basedOn w:val="Normal"/>
    <w:next w:val="Normal"/>
    <w:qFormat/>
    <w:rsid w:val="00605BDE"/>
    <w:pPr>
      <w:pBdr>
        <w:top w:val="single" w:sz="12" w:space="15" w:color="auto"/>
        <w:bottom w:val="single" w:sz="12" w:space="15" w:color="auto"/>
      </w:pBdr>
      <w:overflowPunct/>
      <w:autoSpaceDE/>
      <w:autoSpaceDN/>
      <w:adjustRightInd/>
      <w:spacing w:before="240" w:after="240" w:line="240" w:lineRule="auto"/>
      <w:jc w:val="center"/>
      <w:textAlignment w:val="auto"/>
    </w:pPr>
    <w:rPr>
      <w:rFonts w:ascii="Times New Roman" w:hAnsi="Times New Roman"/>
      <w:b/>
      <w:bCs/>
      <w:sz w:val="44"/>
      <w:szCs w:val="44"/>
    </w:rPr>
  </w:style>
  <w:style w:type="paragraph" w:customStyle="1" w:styleId="logo">
    <w:name w:val="logo"/>
    <w:basedOn w:val="Normal"/>
    <w:rsid w:val="00605BDE"/>
    <w:pPr>
      <w:spacing w:before="720" w:after="1920" w:line="300" w:lineRule="atLeast"/>
      <w:jc w:val="center"/>
    </w:pPr>
    <w:rPr>
      <w:rFonts w:ascii="Century Schoolbook" w:hAnsi="Century Schoolbook"/>
      <w:szCs w:val="24"/>
    </w:rPr>
  </w:style>
  <w:style w:type="table" w:styleId="TableGrid">
    <w:name w:val="Table Grid"/>
    <w:basedOn w:val="TableNormal"/>
    <w:rsid w:val="008D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02E1"/>
    <w:rPr>
      <w:color w:val="0000FF"/>
      <w:u w:val="single"/>
    </w:rPr>
  </w:style>
  <w:style w:type="paragraph" w:customStyle="1" w:styleId="descriptor">
    <w:name w:val="descriptor"/>
    <w:basedOn w:val="Normal"/>
    <w:rsid w:val="00006AF8"/>
    <w:pPr>
      <w:spacing w:after="120" w:line="300" w:lineRule="atLeast"/>
    </w:pPr>
    <w:rPr>
      <w:rFonts w:ascii="Arial" w:hAnsi="Arial" w:cs="Arial"/>
      <w:szCs w:val="24"/>
    </w:rPr>
  </w:style>
  <w:style w:type="paragraph" w:customStyle="1" w:styleId="BodyArial11">
    <w:name w:val="Body Arial 11"/>
    <w:basedOn w:val="Normal"/>
    <w:rsid w:val="00B01E53"/>
    <w:pPr>
      <w:overflowPunct/>
      <w:autoSpaceDE/>
      <w:autoSpaceDN/>
      <w:adjustRightInd/>
      <w:spacing w:line="240" w:lineRule="auto"/>
      <w:jc w:val="both"/>
      <w:textAlignment w:val="auto"/>
    </w:pPr>
    <w:rPr>
      <w:rFonts w:ascii="Arial" w:hAnsi="Arial"/>
      <w:noProof/>
      <w:sz w:val="22"/>
      <w:szCs w:val="22"/>
      <w:lang w:val="en-US" w:eastAsia="en-AU"/>
    </w:rPr>
  </w:style>
  <w:style w:type="paragraph" w:styleId="ListParagraph">
    <w:name w:val="List Paragraph"/>
    <w:basedOn w:val="Normal"/>
    <w:uiPriority w:val="34"/>
    <w:qFormat/>
    <w:rsid w:val="003512DA"/>
    <w:pPr>
      <w:ind w:left="720"/>
      <w:contextualSpacing/>
    </w:pPr>
  </w:style>
  <w:style w:type="character" w:customStyle="1" w:styleId="Heading1Char">
    <w:name w:val="Heading 1 Char"/>
    <w:basedOn w:val="DefaultParagraphFont"/>
    <w:link w:val="Heading1"/>
    <w:rsid w:val="008A6C17"/>
    <w:rPr>
      <w:rFonts w:ascii="Arial" w:hAnsi="Arial" w:cs="Arial"/>
      <w:b/>
      <w:bCs/>
      <w:kern w:val="32"/>
      <w:sz w:val="28"/>
      <w:szCs w:val="28"/>
      <w:lang w:eastAsia="en-US"/>
    </w:rPr>
  </w:style>
  <w:style w:type="paragraph" w:styleId="BodyTextIndent">
    <w:name w:val="Body Text Indent"/>
    <w:basedOn w:val="Normal"/>
    <w:link w:val="BodyTextIndentChar"/>
    <w:rsid w:val="00010D4B"/>
    <w:pPr>
      <w:overflowPunct/>
      <w:autoSpaceDE/>
      <w:autoSpaceDN/>
      <w:adjustRightInd/>
      <w:spacing w:after="120" w:line="240" w:lineRule="auto"/>
      <w:ind w:left="283"/>
      <w:textAlignment w:val="auto"/>
    </w:pPr>
    <w:rPr>
      <w:rFonts w:ascii="Times New Roman" w:hAnsi="Times New Roman"/>
      <w:sz w:val="20"/>
      <w:lang w:eastAsia="en-AU"/>
    </w:rPr>
  </w:style>
  <w:style w:type="character" w:customStyle="1" w:styleId="BodyTextIndentChar">
    <w:name w:val="Body Text Indent Char"/>
    <w:basedOn w:val="DefaultParagraphFont"/>
    <w:link w:val="BodyTextIndent"/>
    <w:rsid w:val="00010D4B"/>
  </w:style>
  <w:style w:type="paragraph" w:customStyle="1" w:styleId="Default">
    <w:name w:val="Default"/>
    <w:rsid w:val="00010D4B"/>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1C6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trategic.planning@nillumbik.vic.gov.au" TargetMode="External"/><Relationship Id="rId2" Type="http://schemas.openxmlformats.org/officeDocument/2006/relationships/customXml" Target="../customXml/item2.xml"/><Relationship Id="rId16" Type="http://schemas.openxmlformats.org/officeDocument/2006/relationships/hyperlink" Target="https://participate.nillumbik.vic.gov.au/draft-housing-strategy-20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rah.Shehata@nillumbik.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ny.Augunas@nillumbik.vic.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5784ec-6c59-4fe5-8efb-d285c0f361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B5D3418312494F863C5CFD371CAD2E" ma:contentTypeVersion="12" ma:contentTypeDescription="Create a new document." ma:contentTypeScope="" ma:versionID="9d472494c03f4b53f2064f9866d1feb2">
  <xsd:schema xmlns:xsd="http://www.w3.org/2001/XMLSchema" xmlns:xs="http://www.w3.org/2001/XMLSchema" xmlns:p="http://schemas.microsoft.com/office/2006/metadata/properties" xmlns:ns3="b55784ec-6c59-4fe5-8efb-d285c0f361da" xmlns:ns4="ffa34af9-e500-4e29-bfe8-54a78ab56c9a" targetNamespace="http://schemas.microsoft.com/office/2006/metadata/properties" ma:root="true" ma:fieldsID="c73708e6b2038ec0710be92007e0892b" ns3:_="" ns4:_="">
    <xsd:import namespace="b55784ec-6c59-4fe5-8efb-d285c0f361da"/>
    <xsd:import namespace="ffa34af9-e500-4e29-bfe8-54a78ab56c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784ec-6c59-4fe5-8efb-d285c0f3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4af9-e500-4e29-bfe8-54a78ab56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8CBDA43-3B91-469A-BB70-BB1DA8AFFB5F}">
  <ds:schemaRefs>
    <ds:schemaRef ds:uri="http://schemas.microsoft.com/sharepoint/v3/contenttype/forms"/>
  </ds:schemaRefs>
</ds:datastoreItem>
</file>

<file path=customXml/itemProps2.xml><?xml version="1.0" encoding="utf-8"?>
<ds:datastoreItem xmlns:ds="http://schemas.openxmlformats.org/officeDocument/2006/customXml" ds:itemID="{F5FCF9E7-532D-478C-9CAC-2F046B6422A8}">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ffa34af9-e500-4e29-bfe8-54a78ab56c9a"/>
    <ds:schemaRef ds:uri="http://schemas.microsoft.com/office/2006/documentManagement/types"/>
    <ds:schemaRef ds:uri="b55784ec-6c59-4fe5-8efb-d285c0f361da"/>
    <ds:schemaRef ds:uri="http://www.w3.org/XML/1998/namespace"/>
    <ds:schemaRef ds:uri="http://purl.org/dc/terms/"/>
  </ds:schemaRefs>
</ds:datastoreItem>
</file>

<file path=customXml/itemProps3.xml><?xml version="1.0" encoding="utf-8"?>
<ds:datastoreItem xmlns:ds="http://schemas.openxmlformats.org/officeDocument/2006/customXml" ds:itemID="{3226C5DA-2D3C-4D1E-8573-27A604BCB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784ec-6c59-4fe5-8efb-d285c0f361da"/>
    <ds:schemaRef ds:uri="ffa34af9-e500-4e29-bfe8-54a78ab5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B89DC-5828-4A76-A0F2-4075E0C10A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2915</Words>
  <Characters>16092</Characters>
  <Application>Microsoft Office Word</Application>
  <DocSecurity>0</DocSecurity>
  <Lines>392</Lines>
  <Paragraphs>213</Paragraphs>
  <ScaleCrop>false</ScaleCrop>
  <HeadingPairs>
    <vt:vector size="2" baseType="variant">
      <vt:variant>
        <vt:lpstr>Title</vt:lpstr>
      </vt:variant>
      <vt:variant>
        <vt:i4>1</vt:i4>
      </vt:variant>
    </vt:vector>
  </HeadingPairs>
  <TitlesOfParts>
    <vt:vector size="1" baseType="lpstr">
      <vt:lpstr>Terms of Reference - Reference Group</vt:lpstr>
    </vt:vector>
  </TitlesOfParts>
  <Company>Nillumbik Shire Council</Company>
  <LinksUpToDate>false</LinksUpToDate>
  <CharactersWithSpaces>18794</CharactersWithSpaces>
  <SharedDoc>false</SharedDoc>
  <HLinks>
    <vt:vector size="6" baseType="variant">
      <vt:variant>
        <vt:i4>5111903</vt:i4>
      </vt:variant>
      <vt:variant>
        <vt:i4>0</vt:i4>
      </vt:variant>
      <vt:variant>
        <vt:i4>0</vt:i4>
      </vt:variant>
      <vt:variant>
        <vt:i4>5</vt:i4>
      </vt:variant>
      <vt:variant>
        <vt:lpwstr>http://sonic/sites/PMHub/PMF/Shared Documents/TEMPLATE_PM_Project Decisions Structure.docx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Reference Group</dc:title>
  <dc:creator>markp</dc:creator>
  <dc:description>V1.1 Updated with feedback from Rachel &amp; Nichole</dc:description>
  <cp:lastModifiedBy>Tony Augunas</cp:lastModifiedBy>
  <cp:revision>39</cp:revision>
  <dcterms:created xsi:type="dcterms:W3CDTF">2023-08-04T05:16:00Z</dcterms:created>
  <dcterms:modified xsi:type="dcterms:W3CDTF">2023-08-06T20:47:00Z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0x010100CCB5D3418312494F863C5CFD371CAD2E</vt:lpwstr>
  </property>
  <property fmtid="{D5CDD505-2E9C-101B-9397-08002B2CF9AE}" pid="3" name="_dlc_DocIdItemGuid">
    <vt:lpwstr>978b2258-02ec-4e3f-867d-7ce77969fa03</vt:lpwstr>
  </property>
</Properties>
</file>