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B3B0C" w14:textId="77777777" w:rsidR="00843FA7" w:rsidRPr="00843FA7" w:rsidRDefault="00843FA7" w:rsidP="00843FA7">
      <w:pPr>
        <w:spacing w:before="120"/>
        <w:jc w:val="center"/>
        <w:rPr>
          <w:rFonts w:eastAsia="Times New Roman" w:cs="Arial"/>
          <w:i/>
          <w:iCs/>
          <w:sz w:val="20"/>
          <w:szCs w:val="20"/>
          <w:lang w:eastAsia="en-AU"/>
        </w:rPr>
      </w:pPr>
      <w:r w:rsidRPr="00843FA7">
        <w:rPr>
          <w:rFonts w:eastAsia="Times New Roman" w:cs="Arial"/>
          <w:i/>
          <w:iCs/>
          <w:sz w:val="20"/>
          <w:szCs w:val="20"/>
          <w:lang w:eastAsia="en-AU"/>
        </w:rPr>
        <w:t>Planning and Environment Act 1987</w:t>
      </w:r>
    </w:p>
    <w:p w14:paraId="4C84F62D" w14:textId="77777777" w:rsidR="00843FA7" w:rsidRPr="00843FA7" w:rsidRDefault="00843FA7" w:rsidP="00843FA7">
      <w:pPr>
        <w:keepNext/>
        <w:keepLines/>
        <w:spacing w:before="240"/>
        <w:jc w:val="center"/>
        <w:outlineLvl w:val="0"/>
        <w:rPr>
          <w:rFonts w:eastAsia="Times New Roman" w:cs="Arial"/>
          <w:b/>
          <w:bCs/>
          <w:caps/>
          <w:sz w:val="28"/>
          <w:szCs w:val="28"/>
          <w:lang w:eastAsia="en-AU"/>
        </w:rPr>
      </w:pPr>
      <w:r w:rsidRPr="00843FA7">
        <w:rPr>
          <w:rFonts w:eastAsia="Times New Roman" w:cs="Arial"/>
          <w:b/>
          <w:caps/>
          <w:sz w:val="28"/>
          <w:szCs w:val="28"/>
          <w:lang w:val="en-GB" w:eastAsia="en-AU"/>
        </w:rPr>
        <w:t>Nillumbik</w:t>
      </w:r>
      <w:r w:rsidRPr="00843FA7">
        <w:rPr>
          <w:rFonts w:eastAsia="Times New Roman" w:cs="Arial"/>
          <w:b/>
          <w:bCs/>
          <w:caps/>
          <w:sz w:val="28"/>
          <w:szCs w:val="28"/>
          <w:lang w:eastAsia="en-AU"/>
        </w:rPr>
        <w:t xml:space="preserve"> PLANNING SCHEME</w:t>
      </w:r>
    </w:p>
    <w:p w14:paraId="23E50CBE" w14:textId="77777777" w:rsidR="00843FA7" w:rsidRPr="00843FA7" w:rsidRDefault="00843FA7" w:rsidP="00843FA7">
      <w:pPr>
        <w:keepNext/>
        <w:keepLines/>
        <w:spacing w:before="240"/>
        <w:jc w:val="center"/>
        <w:outlineLvl w:val="0"/>
        <w:rPr>
          <w:rFonts w:eastAsia="Times New Roman" w:cs="Arial"/>
          <w:b/>
          <w:sz w:val="28"/>
          <w:szCs w:val="28"/>
          <w:lang w:val="en-GB" w:eastAsia="en-AU"/>
        </w:rPr>
      </w:pPr>
      <w:r w:rsidRPr="00843FA7">
        <w:rPr>
          <w:rFonts w:eastAsia="Times New Roman" w:cs="Arial"/>
          <w:b/>
          <w:bCs/>
          <w:caps/>
          <w:sz w:val="28"/>
          <w:szCs w:val="28"/>
          <w:lang w:eastAsia="en-AU"/>
        </w:rPr>
        <w:t>AMENDMENT C1</w:t>
      </w:r>
      <w:r>
        <w:rPr>
          <w:rFonts w:eastAsia="Times New Roman" w:cs="Arial"/>
          <w:b/>
          <w:bCs/>
          <w:caps/>
          <w:sz w:val="28"/>
          <w:szCs w:val="28"/>
          <w:lang w:eastAsia="en-AU"/>
        </w:rPr>
        <w:t>26</w:t>
      </w:r>
    </w:p>
    <w:p w14:paraId="25269A2F" w14:textId="77777777" w:rsidR="00843FA7" w:rsidRPr="00843FA7" w:rsidRDefault="00843FA7" w:rsidP="00843FA7">
      <w:pPr>
        <w:keepNext/>
        <w:keepLines/>
        <w:spacing w:before="240"/>
        <w:jc w:val="center"/>
        <w:outlineLvl w:val="0"/>
        <w:rPr>
          <w:rFonts w:eastAsia="Times New Roman" w:cs="Arial"/>
          <w:b/>
          <w:bCs/>
          <w:caps/>
          <w:szCs w:val="24"/>
          <w:lang w:eastAsia="en-AU"/>
        </w:rPr>
      </w:pPr>
      <w:r w:rsidRPr="00843FA7">
        <w:rPr>
          <w:rFonts w:eastAsia="Times New Roman" w:cs="Arial"/>
          <w:b/>
          <w:bCs/>
          <w:caps/>
          <w:szCs w:val="24"/>
          <w:lang w:eastAsia="en-AU"/>
        </w:rPr>
        <w:t>EXPLANATORY REPORT</w:t>
      </w:r>
    </w:p>
    <w:p w14:paraId="54F5C9A6"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Who is the planning authority?</w:t>
      </w:r>
    </w:p>
    <w:p w14:paraId="7445D791" w14:textId="77777777"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t>This amendment has been prepared by the</w:t>
      </w:r>
      <w:r w:rsidRPr="00843FA7">
        <w:rPr>
          <w:rFonts w:eastAsia="Times New Roman" w:cs="Arial"/>
          <w:color w:val="FF0000"/>
          <w:sz w:val="20"/>
          <w:szCs w:val="20"/>
          <w:lang w:eastAsia="en-AU"/>
        </w:rPr>
        <w:t xml:space="preserve"> </w:t>
      </w:r>
      <w:r w:rsidRPr="00843FA7">
        <w:rPr>
          <w:rFonts w:eastAsia="Times New Roman" w:cs="Arial"/>
          <w:sz w:val="20"/>
          <w:szCs w:val="20"/>
          <w:lang w:eastAsia="en-AU"/>
        </w:rPr>
        <w:t>Nillumbik Shire Council, which</w:t>
      </w:r>
      <w:r w:rsidRPr="00843FA7">
        <w:rPr>
          <w:rFonts w:eastAsia="Times New Roman" w:cs="Arial"/>
          <w:color w:val="A6A6A6"/>
          <w:sz w:val="20"/>
          <w:szCs w:val="20"/>
          <w:lang w:val="en-GB" w:eastAsia="en-AU"/>
        </w:rPr>
        <w:t xml:space="preserve"> </w:t>
      </w:r>
      <w:r w:rsidRPr="00843FA7">
        <w:rPr>
          <w:rFonts w:eastAsia="Times New Roman" w:cs="Arial"/>
          <w:sz w:val="20"/>
          <w:szCs w:val="20"/>
          <w:lang w:eastAsia="en-AU"/>
        </w:rPr>
        <w:t>is the planning authority for this amendment.</w:t>
      </w:r>
    </w:p>
    <w:p w14:paraId="366BD5F4" w14:textId="77777777"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t>The Amendment has been made at the request of</w:t>
      </w:r>
      <w:r w:rsidRPr="00843FA7">
        <w:rPr>
          <w:rFonts w:eastAsia="Times New Roman" w:cs="Arial"/>
          <w:color w:val="FF0000"/>
          <w:sz w:val="20"/>
          <w:szCs w:val="20"/>
          <w:lang w:eastAsia="en-AU"/>
        </w:rPr>
        <w:t xml:space="preserve"> </w:t>
      </w:r>
      <w:r w:rsidRPr="00843FA7">
        <w:rPr>
          <w:rFonts w:eastAsia="Times New Roman" w:cs="Arial"/>
          <w:sz w:val="20"/>
          <w:szCs w:val="20"/>
          <w:lang w:eastAsia="en-AU"/>
        </w:rPr>
        <w:t>Nillumbik Shire Council.</w:t>
      </w:r>
      <w:r w:rsidRPr="00843FA7">
        <w:rPr>
          <w:rFonts w:eastAsia="Times New Roman" w:cs="Arial"/>
          <w:color w:val="A6A6A6"/>
          <w:sz w:val="20"/>
          <w:szCs w:val="20"/>
          <w:lang w:val="en-GB" w:eastAsia="en-AU"/>
        </w:rPr>
        <w:t xml:space="preserve"> </w:t>
      </w:r>
    </w:p>
    <w:p w14:paraId="61FBCA47"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Land affected by the Amendment</w:t>
      </w:r>
    </w:p>
    <w:p w14:paraId="138C016D" w14:textId="4EDC4DCD" w:rsidR="00843FA7" w:rsidRPr="00843FA7" w:rsidRDefault="00843FA7" w:rsidP="003B442F">
      <w:pPr>
        <w:spacing w:before="120"/>
        <w:rPr>
          <w:rFonts w:eastAsia="Times New Roman" w:cs="Arial"/>
          <w:sz w:val="20"/>
          <w:szCs w:val="20"/>
          <w:lang w:eastAsia="en-AU"/>
        </w:rPr>
      </w:pPr>
      <w:r w:rsidRPr="00843FA7">
        <w:rPr>
          <w:rFonts w:eastAsia="Times New Roman" w:cs="Arial"/>
          <w:sz w:val="20"/>
          <w:szCs w:val="20"/>
          <w:lang w:eastAsia="en-AU"/>
        </w:rPr>
        <w:t>The Amendment applies to the following land</w:t>
      </w:r>
      <w:r w:rsidR="002B7F82">
        <w:rPr>
          <w:rFonts w:eastAsia="Times New Roman" w:cs="Arial"/>
          <w:sz w:val="20"/>
          <w:szCs w:val="20"/>
          <w:lang w:eastAsia="en-AU"/>
        </w:rPr>
        <w:t>:</w:t>
      </w:r>
    </w:p>
    <w:p w14:paraId="129AA757" w14:textId="6FFC8685" w:rsidR="00867799" w:rsidRPr="007B5DE1" w:rsidRDefault="002B7F82" w:rsidP="003B442F">
      <w:pPr>
        <w:numPr>
          <w:ilvl w:val="0"/>
          <w:numId w:val="3"/>
        </w:numPr>
        <w:spacing w:before="120"/>
        <w:rPr>
          <w:rFonts w:eastAsia="Times New Roman" w:cs="Arial"/>
          <w:sz w:val="20"/>
          <w:szCs w:val="20"/>
          <w:lang w:val="en-GB" w:eastAsia="en-AU"/>
        </w:rPr>
      </w:pPr>
      <w:r w:rsidRPr="00374ED2">
        <w:rPr>
          <w:rFonts w:eastAsia="Times New Roman" w:cs="Arial"/>
          <w:sz w:val="20"/>
          <w:szCs w:val="20"/>
          <w:lang w:val="en-GB" w:eastAsia="en-AU"/>
        </w:rPr>
        <w:t>Eastern end of John Street, Eltham</w:t>
      </w:r>
    </w:p>
    <w:p w14:paraId="106A1423" w14:textId="29607EBE" w:rsidR="004C7845" w:rsidRPr="00374ED2" w:rsidRDefault="002B7F82" w:rsidP="00374ED2">
      <w:pPr>
        <w:pStyle w:val="ListParagraph"/>
        <w:numPr>
          <w:ilvl w:val="0"/>
          <w:numId w:val="3"/>
        </w:numPr>
        <w:spacing w:before="120"/>
        <w:rPr>
          <w:rFonts w:eastAsia="Times New Roman" w:cs="Arial"/>
          <w:sz w:val="20"/>
          <w:szCs w:val="20"/>
          <w:lang w:val="en-GB" w:eastAsia="en-AU"/>
        </w:rPr>
      </w:pPr>
      <w:r w:rsidRPr="00374ED2">
        <w:rPr>
          <w:rFonts w:eastAsia="Times New Roman" w:cs="Arial"/>
          <w:sz w:val="20"/>
          <w:szCs w:val="20"/>
          <w:lang w:val="en-GB" w:eastAsia="en-AU"/>
        </w:rPr>
        <w:t>Eastern end of Bridge Street, Eltham</w:t>
      </w:r>
    </w:p>
    <w:p w14:paraId="33ECA8DB" w14:textId="3E6FA14F" w:rsidR="00DA6C67" w:rsidRPr="00DA6C67" w:rsidRDefault="004C7845" w:rsidP="00DA6C67">
      <w:pPr>
        <w:spacing w:before="120"/>
        <w:rPr>
          <w:rFonts w:eastAsia="Times New Roman" w:cs="Arial"/>
          <w:sz w:val="20"/>
          <w:szCs w:val="20"/>
          <w:lang w:val="en-GB" w:eastAsia="en-AU"/>
        </w:rPr>
      </w:pPr>
      <w:r w:rsidRPr="004C7845">
        <w:rPr>
          <w:rFonts w:eastAsia="Times New Roman" w:cs="Arial"/>
          <w:sz w:val="20"/>
          <w:szCs w:val="20"/>
          <w:lang w:val="en-GB" w:eastAsia="en-AU"/>
        </w:rPr>
        <w:t>A mapping reference table is attached at Attachment 1 to this Explanatory Report.</w:t>
      </w:r>
    </w:p>
    <w:p w14:paraId="3CAC49C2"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What the amendment does</w:t>
      </w:r>
    </w:p>
    <w:p w14:paraId="38967536" w14:textId="75EB0827"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t xml:space="preserve">The Amendment </w:t>
      </w:r>
      <w:r w:rsidR="002B7F82">
        <w:rPr>
          <w:rFonts w:eastAsia="Times New Roman" w:cs="Arial"/>
          <w:sz w:val="20"/>
          <w:szCs w:val="20"/>
          <w:lang w:eastAsia="en-AU"/>
        </w:rPr>
        <w:t>proposes to</w:t>
      </w:r>
      <w:r w:rsidRPr="00843FA7">
        <w:rPr>
          <w:rFonts w:eastAsia="Times New Roman" w:cs="Arial"/>
          <w:sz w:val="20"/>
          <w:szCs w:val="20"/>
          <w:lang w:eastAsia="en-AU"/>
        </w:rPr>
        <w:t xml:space="preserve">: </w:t>
      </w:r>
    </w:p>
    <w:p w14:paraId="0D09D862" w14:textId="5A958842" w:rsidR="00867799" w:rsidRPr="00867799" w:rsidRDefault="002B7F82" w:rsidP="003B442F">
      <w:pPr>
        <w:numPr>
          <w:ilvl w:val="0"/>
          <w:numId w:val="2"/>
        </w:numPr>
        <w:spacing w:before="120"/>
        <w:rPr>
          <w:rFonts w:eastAsia="Times New Roman" w:cs="Arial"/>
          <w:sz w:val="20"/>
          <w:szCs w:val="20"/>
          <w:lang w:val="en-GB" w:eastAsia="en-AU"/>
        </w:rPr>
      </w:pPr>
      <w:r>
        <w:rPr>
          <w:rFonts w:eastAsia="Times New Roman" w:cs="Arial"/>
          <w:sz w:val="20"/>
          <w:szCs w:val="20"/>
          <w:lang w:val="en-GB" w:eastAsia="en-AU"/>
        </w:rPr>
        <w:t xml:space="preserve">Partially rezone the eastern end of </w:t>
      </w:r>
      <w:r w:rsidR="00867799">
        <w:rPr>
          <w:rFonts w:eastAsia="Times New Roman" w:cs="Arial"/>
          <w:sz w:val="20"/>
          <w:szCs w:val="20"/>
          <w:lang w:val="en-GB" w:eastAsia="en-AU"/>
        </w:rPr>
        <w:t>John Street</w:t>
      </w:r>
      <w:r w:rsidR="00843FA7" w:rsidRPr="00843FA7">
        <w:rPr>
          <w:rFonts w:eastAsia="Times New Roman" w:cs="Arial"/>
          <w:sz w:val="20"/>
          <w:szCs w:val="20"/>
          <w:lang w:val="en-GB" w:eastAsia="en-AU"/>
        </w:rPr>
        <w:t xml:space="preserve">, Eltham </w:t>
      </w:r>
      <w:r w:rsidR="00766232">
        <w:rPr>
          <w:rFonts w:eastAsia="Times New Roman" w:cs="Arial"/>
          <w:sz w:val="20"/>
          <w:szCs w:val="20"/>
          <w:lang w:val="en-GB" w:eastAsia="en-AU"/>
        </w:rPr>
        <w:t xml:space="preserve">from </w:t>
      </w:r>
      <w:r>
        <w:rPr>
          <w:rFonts w:eastAsia="Times New Roman" w:cs="Arial"/>
          <w:sz w:val="20"/>
          <w:szCs w:val="20"/>
          <w:lang w:eastAsia="en-AU"/>
        </w:rPr>
        <w:t>Neighbourhood Residential Zone Schedule 1</w:t>
      </w:r>
      <w:r w:rsidR="00867799" w:rsidRPr="00867799">
        <w:rPr>
          <w:rFonts w:eastAsia="Times New Roman" w:cs="Arial"/>
          <w:color w:val="FF0000"/>
          <w:sz w:val="20"/>
          <w:szCs w:val="20"/>
          <w:lang w:eastAsia="en-AU"/>
        </w:rPr>
        <w:t xml:space="preserve"> </w:t>
      </w:r>
      <w:r w:rsidR="00843FA7" w:rsidRPr="00843FA7">
        <w:rPr>
          <w:rFonts w:eastAsia="Times New Roman" w:cs="Arial"/>
          <w:sz w:val="20"/>
          <w:szCs w:val="20"/>
          <w:lang w:eastAsia="en-AU"/>
        </w:rPr>
        <w:t>to Public Park and Recreation Zone</w:t>
      </w:r>
      <w:r w:rsidR="00867799">
        <w:rPr>
          <w:rFonts w:eastAsia="Times New Roman" w:cs="Arial"/>
          <w:sz w:val="20"/>
          <w:szCs w:val="20"/>
          <w:lang w:eastAsia="en-AU"/>
        </w:rPr>
        <w:t>.</w:t>
      </w:r>
    </w:p>
    <w:p w14:paraId="7C3E222D" w14:textId="28596A0C" w:rsidR="00D22FB7" w:rsidRPr="00D22FB7" w:rsidRDefault="002B7F82" w:rsidP="00D22FB7">
      <w:pPr>
        <w:numPr>
          <w:ilvl w:val="0"/>
          <w:numId w:val="2"/>
        </w:numPr>
        <w:spacing w:before="120"/>
        <w:jc w:val="both"/>
        <w:rPr>
          <w:rFonts w:eastAsia="Times New Roman" w:cs="Arial"/>
          <w:sz w:val="20"/>
          <w:szCs w:val="20"/>
          <w:lang w:val="en-GB" w:eastAsia="en-AU"/>
        </w:rPr>
      </w:pPr>
      <w:r>
        <w:rPr>
          <w:rFonts w:eastAsia="Times New Roman" w:cs="Arial"/>
          <w:sz w:val="20"/>
          <w:szCs w:val="20"/>
          <w:lang w:val="en-GB" w:eastAsia="en-AU"/>
        </w:rPr>
        <w:t xml:space="preserve">Partially rezone the eastern end of </w:t>
      </w:r>
      <w:r>
        <w:rPr>
          <w:rFonts w:eastAsia="Times New Roman" w:cs="Arial"/>
          <w:sz w:val="20"/>
          <w:szCs w:val="20"/>
          <w:lang w:eastAsia="en-AU"/>
        </w:rPr>
        <w:t xml:space="preserve">Bridge </w:t>
      </w:r>
      <w:r w:rsidR="00867799">
        <w:rPr>
          <w:rFonts w:eastAsia="Times New Roman" w:cs="Arial"/>
          <w:sz w:val="20"/>
          <w:szCs w:val="20"/>
          <w:lang w:eastAsia="en-AU"/>
        </w:rPr>
        <w:t xml:space="preserve">Street, Eltham </w:t>
      </w:r>
      <w:r w:rsidR="003B442F">
        <w:rPr>
          <w:rFonts w:eastAsia="Times New Roman" w:cs="Arial"/>
          <w:sz w:val="20"/>
          <w:szCs w:val="20"/>
          <w:lang w:eastAsia="en-AU"/>
        </w:rPr>
        <w:t>from</w:t>
      </w:r>
      <w:r w:rsidR="00867799">
        <w:rPr>
          <w:rFonts w:eastAsia="Times New Roman" w:cs="Arial"/>
          <w:sz w:val="20"/>
          <w:szCs w:val="20"/>
          <w:lang w:eastAsia="en-AU"/>
        </w:rPr>
        <w:t xml:space="preserve"> </w:t>
      </w:r>
      <w:r>
        <w:rPr>
          <w:rFonts w:eastAsia="Times New Roman" w:cs="Arial"/>
          <w:sz w:val="20"/>
          <w:szCs w:val="20"/>
          <w:lang w:eastAsia="en-AU"/>
        </w:rPr>
        <w:t>Neighbourhood Residential Zone Schedule 1</w:t>
      </w:r>
      <w:r w:rsidRPr="00867799">
        <w:rPr>
          <w:rFonts w:eastAsia="Times New Roman" w:cs="Arial"/>
          <w:color w:val="FF0000"/>
          <w:sz w:val="20"/>
          <w:szCs w:val="20"/>
          <w:lang w:eastAsia="en-AU"/>
        </w:rPr>
        <w:t xml:space="preserve"> </w:t>
      </w:r>
      <w:r w:rsidR="00867799">
        <w:rPr>
          <w:rFonts w:eastAsia="Times New Roman" w:cs="Arial"/>
          <w:sz w:val="20"/>
          <w:szCs w:val="20"/>
          <w:lang w:eastAsia="en-AU"/>
        </w:rPr>
        <w:t>to Public Park</w:t>
      </w:r>
      <w:r w:rsidR="00843FA7" w:rsidRPr="00843FA7">
        <w:rPr>
          <w:rFonts w:eastAsia="Times New Roman" w:cs="Arial"/>
          <w:sz w:val="20"/>
          <w:szCs w:val="20"/>
          <w:lang w:eastAsia="en-AU"/>
        </w:rPr>
        <w:t xml:space="preserve"> </w:t>
      </w:r>
      <w:r w:rsidR="00867799" w:rsidRPr="00867799">
        <w:rPr>
          <w:rFonts w:eastAsia="Times New Roman" w:cs="Arial"/>
          <w:sz w:val="20"/>
          <w:szCs w:val="20"/>
          <w:lang w:eastAsia="en-AU"/>
        </w:rPr>
        <w:t>and Recreation Zone.</w:t>
      </w:r>
    </w:p>
    <w:p w14:paraId="5C58D4C9"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 xml:space="preserve">Strategic assessment of the Amendment </w:t>
      </w:r>
    </w:p>
    <w:p w14:paraId="56E804CD"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Why is the Amendment required?</w:t>
      </w:r>
    </w:p>
    <w:p w14:paraId="0B14F91A" w14:textId="6AD0B676" w:rsidR="002B7F82" w:rsidRDefault="002B7F82" w:rsidP="002B7F82">
      <w:pPr>
        <w:rPr>
          <w:rFonts w:eastAsia="Times New Roman" w:cs="Arial"/>
          <w:sz w:val="20"/>
          <w:szCs w:val="20"/>
          <w:lang w:eastAsia="en-AU"/>
        </w:rPr>
      </w:pPr>
      <w:r>
        <w:rPr>
          <w:rFonts w:eastAsia="Times New Roman" w:cs="Arial"/>
          <w:sz w:val="20"/>
          <w:szCs w:val="20"/>
          <w:lang w:eastAsia="en-AU"/>
        </w:rPr>
        <w:t xml:space="preserve">The amendment is required to implement </w:t>
      </w:r>
      <w:r w:rsidR="007474B7">
        <w:rPr>
          <w:rFonts w:eastAsia="Times New Roman" w:cs="Arial"/>
          <w:sz w:val="20"/>
          <w:szCs w:val="20"/>
          <w:lang w:eastAsia="en-AU"/>
        </w:rPr>
        <w:t xml:space="preserve">the findings of a review of </w:t>
      </w:r>
      <w:r w:rsidR="00766232">
        <w:rPr>
          <w:rFonts w:eastAsia="Times New Roman" w:cs="Arial"/>
          <w:sz w:val="20"/>
          <w:szCs w:val="20"/>
          <w:lang w:eastAsia="en-AU"/>
        </w:rPr>
        <w:t xml:space="preserve">this </w:t>
      </w:r>
      <w:r w:rsidR="007474B7">
        <w:rPr>
          <w:rFonts w:eastAsia="Times New Roman" w:cs="Arial"/>
          <w:sz w:val="20"/>
          <w:szCs w:val="20"/>
          <w:lang w:eastAsia="en-AU"/>
        </w:rPr>
        <w:t>Council</w:t>
      </w:r>
      <w:r>
        <w:rPr>
          <w:rFonts w:eastAsia="Times New Roman" w:cs="Arial"/>
          <w:sz w:val="20"/>
          <w:szCs w:val="20"/>
          <w:lang w:eastAsia="en-AU"/>
        </w:rPr>
        <w:t xml:space="preserve"> </w:t>
      </w:r>
      <w:r w:rsidR="005C4848">
        <w:rPr>
          <w:rFonts w:eastAsia="Times New Roman" w:cs="Arial"/>
          <w:sz w:val="20"/>
          <w:szCs w:val="20"/>
          <w:lang w:eastAsia="en-AU"/>
        </w:rPr>
        <w:t>managed</w:t>
      </w:r>
      <w:r>
        <w:rPr>
          <w:rFonts w:eastAsia="Times New Roman" w:cs="Arial"/>
          <w:sz w:val="20"/>
          <w:szCs w:val="20"/>
          <w:lang w:eastAsia="en-AU"/>
        </w:rPr>
        <w:t xml:space="preserve"> land that is c</w:t>
      </w:r>
      <w:r w:rsidRPr="00374ED2">
        <w:rPr>
          <w:rFonts w:eastAsia="Times New Roman" w:cs="Arial"/>
          <w:sz w:val="20"/>
          <w:szCs w:val="20"/>
          <w:lang w:eastAsia="en-AU"/>
        </w:rPr>
        <w:t>urrently serving a public open space function</w:t>
      </w:r>
      <w:r w:rsidRPr="002B7F82">
        <w:rPr>
          <w:rFonts w:eastAsia="Times New Roman" w:cs="Arial"/>
          <w:sz w:val="20"/>
          <w:szCs w:val="20"/>
          <w:lang w:eastAsia="en-AU"/>
        </w:rPr>
        <w:t>, but not appropriately zone</w:t>
      </w:r>
      <w:r>
        <w:rPr>
          <w:rFonts w:eastAsia="Times New Roman" w:cs="Arial"/>
          <w:sz w:val="20"/>
          <w:szCs w:val="20"/>
          <w:lang w:eastAsia="en-AU"/>
        </w:rPr>
        <w:t>d.</w:t>
      </w:r>
      <w:r w:rsidR="005C4848">
        <w:rPr>
          <w:rFonts w:eastAsia="Times New Roman" w:cs="Arial"/>
          <w:sz w:val="20"/>
          <w:szCs w:val="20"/>
          <w:lang w:eastAsia="en-AU"/>
        </w:rPr>
        <w:t xml:space="preserve"> The review found that </w:t>
      </w:r>
      <w:r w:rsidR="005C4848" w:rsidRPr="005C4848">
        <w:rPr>
          <w:rFonts w:eastAsia="Times New Roman" w:cs="Arial"/>
          <w:sz w:val="20"/>
          <w:szCs w:val="20"/>
          <w:lang w:eastAsia="en-AU"/>
        </w:rPr>
        <w:t xml:space="preserve">these sections of road reserve were no longer required for the purpose of vehicular use, Council </w:t>
      </w:r>
      <w:r w:rsidR="005C4848">
        <w:rPr>
          <w:rFonts w:eastAsia="Times New Roman" w:cs="Arial"/>
          <w:sz w:val="20"/>
          <w:szCs w:val="20"/>
          <w:lang w:eastAsia="en-AU"/>
        </w:rPr>
        <w:t>is in the process</w:t>
      </w:r>
      <w:r w:rsidR="005C4848" w:rsidRPr="005C4848">
        <w:rPr>
          <w:rFonts w:eastAsia="Times New Roman" w:cs="Arial"/>
          <w:sz w:val="20"/>
          <w:szCs w:val="20"/>
          <w:lang w:eastAsia="en-AU"/>
        </w:rPr>
        <w:t xml:space="preserve"> to discontinue these two road reserves pursuant to the statutory process under the </w:t>
      </w:r>
      <w:r w:rsidR="005C4848" w:rsidRPr="005C4848">
        <w:rPr>
          <w:rFonts w:eastAsia="Times New Roman" w:cs="Arial"/>
          <w:i/>
          <w:sz w:val="20"/>
          <w:szCs w:val="20"/>
          <w:lang w:eastAsia="en-AU"/>
        </w:rPr>
        <w:t>Local Government Act 1989</w:t>
      </w:r>
      <w:r w:rsidR="005C4848" w:rsidRPr="005C4848">
        <w:rPr>
          <w:rFonts w:eastAsia="Times New Roman" w:cs="Arial"/>
          <w:sz w:val="20"/>
          <w:szCs w:val="20"/>
          <w:lang w:eastAsia="en-AU"/>
        </w:rPr>
        <w:t xml:space="preserve"> and retain the resultant land for </w:t>
      </w:r>
      <w:proofErr w:type="gramStart"/>
      <w:r w:rsidR="005C4848" w:rsidRPr="005C4848">
        <w:rPr>
          <w:rFonts w:eastAsia="Times New Roman" w:cs="Arial"/>
          <w:sz w:val="20"/>
          <w:szCs w:val="20"/>
          <w:lang w:eastAsia="en-AU"/>
        </w:rPr>
        <w:t>public park</w:t>
      </w:r>
      <w:proofErr w:type="gramEnd"/>
      <w:r w:rsidR="005C4848" w:rsidRPr="005C4848">
        <w:rPr>
          <w:rFonts w:eastAsia="Times New Roman" w:cs="Arial"/>
          <w:sz w:val="20"/>
          <w:szCs w:val="20"/>
          <w:lang w:eastAsia="en-AU"/>
        </w:rPr>
        <w:t xml:space="preserve"> and recreation, including pedestrian access.</w:t>
      </w:r>
      <w:r w:rsidR="005C4848">
        <w:rPr>
          <w:rFonts w:eastAsia="Times New Roman" w:cs="Arial"/>
          <w:sz w:val="20"/>
          <w:szCs w:val="20"/>
          <w:lang w:eastAsia="en-AU"/>
        </w:rPr>
        <w:t xml:space="preserve"> </w:t>
      </w:r>
    </w:p>
    <w:p w14:paraId="18184196" w14:textId="39FD1E48" w:rsidR="000C33E1" w:rsidRDefault="000C33E1" w:rsidP="002B7F82">
      <w:pPr>
        <w:rPr>
          <w:rFonts w:eastAsia="Times New Roman" w:cs="Arial"/>
          <w:sz w:val="20"/>
          <w:szCs w:val="20"/>
          <w:lang w:eastAsia="en-AU"/>
        </w:rPr>
      </w:pPr>
    </w:p>
    <w:p w14:paraId="3954D5B0" w14:textId="59EBA8BE" w:rsidR="000C33E1" w:rsidRDefault="000C33E1" w:rsidP="000C33E1">
      <w:pPr>
        <w:rPr>
          <w:rFonts w:eastAsia="Times New Roman" w:cs="Arial"/>
          <w:sz w:val="20"/>
          <w:szCs w:val="20"/>
          <w:lang w:eastAsia="en-AU"/>
        </w:rPr>
      </w:pPr>
      <w:r w:rsidRPr="000C33E1">
        <w:rPr>
          <w:rFonts w:eastAsia="Times New Roman" w:cs="Arial"/>
          <w:sz w:val="20"/>
          <w:szCs w:val="20"/>
          <w:lang w:eastAsia="en-AU"/>
        </w:rPr>
        <w:t xml:space="preserve">Please see </w:t>
      </w:r>
      <w:r w:rsidRPr="000C33E1">
        <w:rPr>
          <w:rFonts w:eastAsia="Times New Roman" w:cs="Arial"/>
          <w:i/>
          <w:sz w:val="20"/>
          <w:szCs w:val="20"/>
          <w:lang w:eastAsia="en-AU"/>
        </w:rPr>
        <w:t>Figure 1</w:t>
      </w:r>
      <w:r w:rsidRPr="000C33E1">
        <w:rPr>
          <w:rFonts w:eastAsia="Times New Roman" w:cs="Arial"/>
          <w:sz w:val="20"/>
          <w:szCs w:val="20"/>
          <w:lang w:eastAsia="en-AU"/>
        </w:rPr>
        <w:t xml:space="preserve"> for mapping of access </w:t>
      </w:r>
      <w:r>
        <w:rPr>
          <w:rFonts w:eastAsia="Times New Roman" w:cs="Arial"/>
          <w:sz w:val="20"/>
          <w:szCs w:val="20"/>
          <w:lang w:eastAsia="en-AU"/>
        </w:rPr>
        <w:t xml:space="preserve">points of properties adjoining </w:t>
      </w:r>
      <w:r w:rsidRPr="000C33E1">
        <w:rPr>
          <w:rFonts w:eastAsia="Times New Roman" w:cs="Arial"/>
          <w:sz w:val="20"/>
          <w:szCs w:val="20"/>
          <w:lang w:eastAsia="en-AU"/>
        </w:rPr>
        <w:t xml:space="preserve">the land proposed to be rezoned.  </w:t>
      </w:r>
    </w:p>
    <w:p w14:paraId="40B568E0" w14:textId="128D9E6C" w:rsidR="000C33E1" w:rsidRDefault="000C33E1" w:rsidP="000C33E1">
      <w:pPr>
        <w:rPr>
          <w:rFonts w:eastAsia="Times New Roman" w:cs="Arial"/>
          <w:sz w:val="20"/>
          <w:szCs w:val="20"/>
          <w:lang w:eastAsia="en-AU"/>
        </w:rPr>
      </w:pPr>
      <w:r>
        <w:rPr>
          <w:noProof/>
          <w:lang w:eastAsia="en-AU"/>
        </w:rPr>
        <w:lastRenderedPageBreak/>
        <w:drawing>
          <wp:inline distT="0" distB="0" distL="0" distR="0" wp14:anchorId="01F930D1" wp14:editId="272D6092">
            <wp:extent cx="3606800" cy="4544303"/>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2328" cy="4639463"/>
                    </a:xfrm>
                    <a:prstGeom prst="rect">
                      <a:avLst/>
                    </a:prstGeom>
                    <a:ln w="3175">
                      <a:solidFill>
                        <a:schemeClr val="tx1"/>
                      </a:solidFill>
                    </a:ln>
                  </pic:spPr>
                </pic:pic>
              </a:graphicData>
            </a:graphic>
          </wp:inline>
        </w:drawing>
      </w:r>
    </w:p>
    <w:p w14:paraId="6789A90A" w14:textId="682F6397" w:rsidR="000C33E1" w:rsidRPr="000C33E1" w:rsidRDefault="000C33E1" w:rsidP="000C33E1">
      <w:pPr>
        <w:rPr>
          <w:rFonts w:eastAsia="Times New Roman" w:cs="Arial"/>
          <w:i/>
          <w:sz w:val="20"/>
          <w:szCs w:val="20"/>
          <w:lang w:eastAsia="en-AU"/>
        </w:rPr>
      </w:pPr>
      <w:r w:rsidRPr="000C33E1">
        <w:rPr>
          <w:rFonts w:eastAsia="Times New Roman" w:cs="Arial"/>
          <w:i/>
          <w:sz w:val="20"/>
          <w:szCs w:val="20"/>
          <w:lang w:eastAsia="en-AU"/>
        </w:rPr>
        <w:t>Figure 1: Access of Adjoining Properties</w:t>
      </w:r>
    </w:p>
    <w:p w14:paraId="5AF8F33F" w14:textId="77777777" w:rsidR="000C33E1" w:rsidRPr="000C33E1" w:rsidRDefault="000C33E1" w:rsidP="000C33E1">
      <w:pPr>
        <w:rPr>
          <w:rFonts w:eastAsia="Times New Roman" w:cs="Arial"/>
          <w:sz w:val="20"/>
          <w:szCs w:val="20"/>
          <w:lang w:eastAsia="en-AU"/>
        </w:rPr>
      </w:pPr>
      <w:r w:rsidRPr="000C33E1">
        <w:rPr>
          <w:rFonts w:eastAsia="Times New Roman" w:cs="Arial"/>
          <w:sz w:val="20"/>
          <w:szCs w:val="20"/>
          <w:lang w:eastAsia="en-AU"/>
        </w:rPr>
        <w:t xml:space="preserve"> </w:t>
      </w:r>
    </w:p>
    <w:p w14:paraId="0D27DD56" w14:textId="66F0C688" w:rsidR="000C33E1" w:rsidRDefault="000C33E1" w:rsidP="000C33E1">
      <w:pPr>
        <w:rPr>
          <w:rFonts w:eastAsia="Times New Roman" w:cs="Arial"/>
          <w:sz w:val="20"/>
          <w:szCs w:val="20"/>
          <w:lang w:eastAsia="en-AU"/>
        </w:rPr>
      </w:pPr>
      <w:r w:rsidRPr="000C33E1">
        <w:rPr>
          <w:rFonts w:eastAsia="Times New Roman" w:cs="Arial"/>
          <w:i/>
          <w:sz w:val="20"/>
          <w:szCs w:val="20"/>
          <w:lang w:eastAsia="en-AU"/>
        </w:rPr>
        <w:t>Figure 2</w:t>
      </w:r>
      <w:r w:rsidRPr="000C33E1">
        <w:rPr>
          <w:rFonts w:eastAsia="Times New Roman" w:cs="Arial"/>
          <w:sz w:val="20"/>
          <w:szCs w:val="20"/>
          <w:lang w:eastAsia="en-AU"/>
        </w:rPr>
        <w:t xml:space="preserve"> has also been included</w:t>
      </w:r>
      <w:r>
        <w:rPr>
          <w:rFonts w:eastAsia="Times New Roman" w:cs="Arial"/>
          <w:sz w:val="20"/>
          <w:szCs w:val="20"/>
          <w:lang w:eastAsia="en-AU"/>
        </w:rPr>
        <w:t xml:space="preserve"> below</w:t>
      </w:r>
      <w:r w:rsidRPr="000C33E1">
        <w:rPr>
          <w:rFonts w:eastAsia="Times New Roman" w:cs="Arial"/>
          <w:sz w:val="20"/>
          <w:szCs w:val="20"/>
          <w:lang w:eastAsia="en-AU"/>
        </w:rPr>
        <w:t xml:space="preserve"> to show that the subject sites are </w:t>
      </w:r>
      <w:r>
        <w:rPr>
          <w:rFonts w:eastAsia="Times New Roman" w:cs="Arial"/>
          <w:sz w:val="20"/>
          <w:szCs w:val="20"/>
          <w:lang w:eastAsia="en-AU"/>
        </w:rPr>
        <w:t xml:space="preserve">existing </w:t>
      </w:r>
      <w:r w:rsidRPr="000C33E1">
        <w:rPr>
          <w:rFonts w:eastAsia="Times New Roman" w:cs="Arial"/>
          <w:sz w:val="20"/>
          <w:szCs w:val="20"/>
          <w:lang w:eastAsia="en-AU"/>
        </w:rPr>
        <w:t>pedestrian linkages to the Harlington Ave</w:t>
      </w:r>
      <w:r>
        <w:rPr>
          <w:rFonts w:eastAsia="Times New Roman" w:cs="Arial"/>
          <w:sz w:val="20"/>
          <w:szCs w:val="20"/>
          <w:lang w:eastAsia="en-AU"/>
        </w:rPr>
        <w:t xml:space="preserve">nue units and surrounds. These </w:t>
      </w:r>
      <w:r w:rsidRPr="000C33E1">
        <w:rPr>
          <w:rFonts w:eastAsia="Times New Roman" w:cs="Arial"/>
          <w:sz w:val="20"/>
          <w:szCs w:val="20"/>
          <w:lang w:eastAsia="en-AU"/>
        </w:rPr>
        <w:t>pedestrian linkages are used by residents inclu</w:t>
      </w:r>
      <w:r>
        <w:rPr>
          <w:rFonts w:eastAsia="Times New Roman" w:cs="Arial"/>
          <w:sz w:val="20"/>
          <w:szCs w:val="20"/>
          <w:lang w:eastAsia="en-AU"/>
        </w:rPr>
        <w:t xml:space="preserve">ding to walk the neighbourhood </w:t>
      </w:r>
      <w:r w:rsidRPr="000C33E1">
        <w:rPr>
          <w:rFonts w:eastAsia="Times New Roman" w:cs="Arial"/>
          <w:sz w:val="20"/>
          <w:szCs w:val="20"/>
          <w:lang w:eastAsia="en-AU"/>
        </w:rPr>
        <w:t>and their dogs. The adjoining Harling</w:t>
      </w:r>
      <w:r>
        <w:rPr>
          <w:rFonts w:eastAsia="Times New Roman" w:cs="Arial"/>
          <w:sz w:val="20"/>
          <w:szCs w:val="20"/>
          <w:lang w:eastAsia="en-AU"/>
        </w:rPr>
        <w:t xml:space="preserve">ton Avenue is a pedestrianised </w:t>
      </w:r>
      <w:r w:rsidRPr="000C33E1">
        <w:rPr>
          <w:rFonts w:eastAsia="Times New Roman" w:cs="Arial"/>
          <w:sz w:val="20"/>
          <w:szCs w:val="20"/>
          <w:lang w:eastAsia="en-AU"/>
        </w:rPr>
        <w:t>environment and not a thoroughfare. These e</w:t>
      </w:r>
      <w:r>
        <w:rPr>
          <w:rFonts w:eastAsia="Times New Roman" w:cs="Arial"/>
          <w:sz w:val="20"/>
          <w:szCs w:val="20"/>
          <w:lang w:eastAsia="en-AU"/>
        </w:rPr>
        <w:t xml:space="preserve">xisting linkages continue this </w:t>
      </w:r>
      <w:r w:rsidRPr="000C33E1">
        <w:rPr>
          <w:rFonts w:eastAsia="Times New Roman" w:cs="Arial"/>
          <w:sz w:val="20"/>
          <w:szCs w:val="20"/>
          <w:lang w:eastAsia="en-AU"/>
        </w:rPr>
        <w:t xml:space="preserve">pedestrian access.  </w:t>
      </w:r>
    </w:p>
    <w:p w14:paraId="3DFD3CCD" w14:textId="79E671D6" w:rsidR="000C33E1" w:rsidRDefault="000C33E1" w:rsidP="000C33E1">
      <w:pPr>
        <w:rPr>
          <w:rFonts w:eastAsia="Times New Roman" w:cs="Arial"/>
          <w:sz w:val="20"/>
          <w:szCs w:val="20"/>
          <w:lang w:eastAsia="en-AU"/>
        </w:rPr>
      </w:pPr>
    </w:p>
    <w:p w14:paraId="18AA28FD" w14:textId="7A705F8E" w:rsidR="000C33E1" w:rsidRDefault="000C33E1" w:rsidP="000C33E1">
      <w:pPr>
        <w:rPr>
          <w:rFonts w:eastAsia="Times New Roman" w:cs="Arial"/>
          <w:sz w:val="20"/>
          <w:szCs w:val="20"/>
          <w:lang w:eastAsia="en-AU"/>
        </w:rPr>
      </w:pPr>
      <w:r>
        <w:rPr>
          <w:noProof/>
          <w:lang w:eastAsia="en-AU"/>
        </w:rPr>
        <w:drawing>
          <wp:inline distT="0" distB="0" distL="0" distR="0" wp14:anchorId="440EC4A5" wp14:editId="3606778F">
            <wp:extent cx="5731510" cy="29032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03220"/>
                    </a:xfrm>
                    <a:prstGeom prst="rect">
                      <a:avLst/>
                    </a:prstGeom>
                  </pic:spPr>
                </pic:pic>
              </a:graphicData>
            </a:graphic>
          </wp:inline>
        </w:drawing>
      </w:r>
    </w:p>
    <w:p w14:paraId="17CC6D43" w14:textId="587F317B" w:rsidR="000C33E1" w:rsidRPr="000C33E1" w:rsidRDefault="000C33E1" w:rsidP="000C33E1">
      <w:pPr>
        <w:rPr>
          <w:rFonts w:eastAsia="Times New Roman" w:cs="Arial"/>
          <w:i/>
          <w:sz w:val="20"/>
          <w:szCs w:val="20"/>
          <w:lang w:eastAsia="en-AU"/>
        </w:rPr>
      </w:pPr>
      <w:r w:rsidRPr="000C33E1">
        <w:rPr>
          <w:rFonts w:eastAsia="Times New Roman" w:cs="Arial"/>
          <w:i/>
          <w:sz w:val="20"/>
          <w:szCs w:val="20"/>
          <w:lang w:eastAsia="en-AU"/>
        </w:rPr>
        <w:t xml:space="preserve">Figure </w:t>
      </w:r>
      <w:r>
        <w:rPr>
          <w:rFonts w:eastAsia="Times New Roman" w:cs="Arial"/>
          <w:i/>
          <w:sz w:val="20"/>
          <w:szCs w:val="20"/>
          <w:lang w:eastAsia="en-AU"/>
        </w:rPr>
        <w:t>2</w:t>
      </w:r>
      <w:r w:rsidRPr="000C33E1">
        <w:rPr>
          <w:rFonts w:eastAsia="Times New Roman" w:cs="Arial"/>
          <w:i/>
          <w:sz w:val="20"/>
          <w:szCs w:val="20"/>
          <w:lang w:eastAsia="en-AU"/>
        </w:rPr>
        <w:t>: Access of Adjoining Properties</w:t>
      </w:r>
    </w:p>
    <w:p w14:paraId="4608DC86" w14:textId="77777777" w:rsidR="000C33E1" w:rsidRPr="000C33E1" w:rsidRDefault="000C33E1" w:rsidP="000C33E1">
      <w:pPr>
        <w:rPr>
          <w:rFonts w:eastAsia="Times New Roman" w:cs="Arial"/>
          <w:sz w:val="20"/>
          <w:szCs w:val="20"/>
          <w:lang w:eastAsia="en-AU"/>
        </w:rPr>
      </w:pPr>
    </w:p>
    <w:p w14:paraId="3E7F81D4" w14:textId="7D0FCB62" w:rsidR="000C33E1" w:rsidRPr="00374ED2" w:rsidRDefault="000C33E1" w:rsidP="000C33E1">
      <w:pPr>
        <w:rPr>
          <w:rFonts w:eastAsia="Times New Roman" w:cs="Arial"/>
          <w:sz w:val="20"/>
          <w:szCs w:val="20"/>
          <w:lang w:eastAsia="en-AU"/>
        </w:rPr>
      </w:pPr>
      <w:r w:rsidRPr="000C33E1">
        <w:rPr>
          <w:rFonts w:eastAsia="Times New Roman" w:cs="Arial"/>
          <w:sz w:val="20"/>
          <w:szCs w:val="20"/>
          <w:lang w:eastAsia="en-AU"/>
        </w:rPr>
        <w:t>These pocket parks optimise accessibility bet</w:t>
      </w:r>
      <w:r>
        <w:rPr>
          <w:rFonts w:eastAsia="Times New Roman" w:cs="Arial"/>
          <w:sz w:val="20"/>
          <w:szCs w:val="20"/>
          <w:lang w:eastAsia="en-AU"/>
        </w:rPr>
        <w:t xml:space="preserve">ween John and Bridge Street to </w:t>
      </w:r>
      <w:r w:rsidRPr="000C33E1">
        <w:rPr>
          <w:rFonts w:eastAsia="Times New Roman" w:cs="Arial"/>
          <w:sz w:val="20"/>
          <w:szCs w:val="20"/>
          <w:lang w:eastAsia="en-AU"/>
        </w:rPr>
        <w:t>Harlington Avenue in the west but also provide d</w:t>
      </w:r>
      <w:r>
        <w:rPr>
          <w:rFonts w:eastAsia="Times New Roman" w:cs="Arial"/>
          <w:sz w:val="20"/>
          <w:szCs w:val="20"/>
          <w:lang w:eastAsia="en-AU"/>
        </w:rPr>
        <w:t xml:space="preserve">irect linear pedestrian access </w:t>
      </w:r>
      <w:r w:rsidRPr="000C33E1">
        <w:rPr>
          <w:rFonts w:eastAsia="Times New Roman" w:cs="Arial"/>
          <w:sz w:val="20"/>
          <w:szCs w:val="20"/>
          <w:lang w:eastAsia="en-AU"/>
        </w:rPr>
        <w:t>along Bridge and John Street to larger open sp</w:t>
      </w:r>
      <w:r>
        <w:rPr>
          <w:rFonts w:eastAsia="Times New Roman" w:cs="Arial"/>
          <w:sz w:val="20"/>
          <w:szCs w:val="20"/>
          <w:lang w:eastAsia="en-AU"/>
        </w:rPr>
        <w:t xml:space="preserve">aces such as the </w:t>
      </w:r>
      <w:proofErr w:type="spellStart"/>
      <w:r>
        <w:rPr>
          <w:rFonts w:eastAsia="Times New Roman" w:cs="Arial"/>
          <w:sz w:val="20"/>
          <w:szCs w:val="20"/>
          <w:lang w:eastAsia="en-AU"/>
        </w:rPr>
        <w:t>Macmahon</w:t>
      </w:r>
      <w:proofErr w:type="spellEnd"/>
      <w:r>
        <w:rPr>
          <w:rFonts w:eastAsia="Times New Roman" w:cs="Arial"/>
          <w:sz w:val="20"/>
          <w:szCs w:val="20"/>
          <w:lang w:eastAsia="en-AU"/>
        </w:rPr>
        <w:t xml:space="preserve"> Ball </w:t>
      </w:r>
      <w:r w:rsidRPr="000C33E1">
        <w:rPr>
          <w:rFonts w:eastAsia="Times New Roman" w:cs="Arial"/>
          <w:sz w:val="20"/>
          <w:szCs w:val="20"/>
          <w:lang w:eastAsia="en-AU"/>
        </w:rPr>
        <w:t>Paddock and the Alistair Knox Park and ameniti</w:t>
      </w:r>
      <w:r>
        <w:rPr>
          <w:rFonts w:eastAsia="Times New Roman" w:cs="Arial"/>
          <w:sz w:val="20"/>
          <w:szCs w:val="20"/>
          <w:lang w:eastAsia="en-AU"/>
        </w:rPr>
        <w:t xml:space="preserve">es located in the Eltham Major </w:t>
      </w:r>
      <w:r w:rsidRPr="000C33E1">
        <w:rPr>
          <w:rFonts w:eastAsia="Times New Roman" w:cs="Arial"/>
          <w:sz w:val="20"/>
          <w:szCs w:val="20"/>
          <w:lang w:eastAsia="en-AU"/>
        </w:rPr>
        <w:t>Activity Centre (MAC) in the east. Formalising t</w:t>
      </w:r>
      <w:r>
        <w:rPr>
          <w:rFonts w:eastAsia="Times New Roman" w:cs="Arial"/>
          <w:sz w:val="20"/>
          <w:szCs w:val="20"/>
          <w:lang w:eastAsia="en-AU"/>
        </w:rPr>
        <w:t xml:space="preserve">hese pocket parks will enhance </w:t>
      </w:r>
      <w:r w:rsidRPr="000C33E1">
        <w:rPr>
          <w:rFonts w:eastAsia="Times New Roman" w:cs="Arial"/>
          <w:sz w:val="20"/>
          <w:szCs w:val="20"/>
          <w:lang w:eastAsia="en-AU"/>
        </w:rPr>
        <w:t xml:space="preserve">the permeable </w:t>
      </w:r>
      <w:proofErr w:type="spellStart"/>
      <w:r w:rsidRPr="000C33E1">
        <w:rPr>
          <w:rFonts w:eastAsia="Times New Roman" w:cs="Arial"/>
          <w:sz w:val="20"/>
          <w:szCs w:val="20"/>
          <w:lang w:eastAsia="en-AU"/>
        </w:rPr>
        <w:t>neighourhood</w:t>
      </w:r>
      <w:proofErr w:type="spellEnd"/>
      <w:r w:rsidRPr="000C33E1">
        <w:rPr>
          <w:rFonts w:eastAsia="Times New Roman" w:cs="Arial"/>
          <w:sz w:val="20"/>
          <w:szCs w:val="20"/>
          <w:lang w:eastAsia="en-AU"/>
        </w:rPr>
        <w:t xml:space="preserve"> street ne</w:t>
      </w:r>
      <w:r>
        <w:rPr>
          <w:rFonts w:eastAsia="Times New Roman" w:cs="Arial"/>
          <w:sz w:val="20"/>
          <w:szCs w:val="20"/>
          <w:lang w:eastAsia="en-AU"/>
        </w:rPr>
        <w:t xml:space="preserve">twork. The Harlington Avenue </w:t>
      </w:r>
      <w:r w:rsidRPr="000C33E1">
        <w:rPr>
          <w:rFonts w:eastAsia="Times New Roman" w:cs="Arial"/>
          <w:sz w:val="20"/>
          <w:szCs w:val="20"/>
          <w:lang w:eastAsia="en-AU"/>
        </w:rPr>
        <w:t xml:space="preserve">development has limited permeability; with access </w:t>
      </w:r>
      <w:r>
        <w:rPr>
          <w:rFonts w:eastAsia="Times New Roman" w:cs="Arial"/>
          <w:sz w:val="20"/>
          <w:szCs w:val="20"/>
          <w:lang w:eastAsia="en-AU"/>
        </w:rPr>
        <w:t>only to heavily trafficked</w:t>
      </w:r>
      <w:r w:rsidR="00096C62">
        <w:rPr>
          <w:rFonts w:eastAsia="Times New Roman" w:cs="Arial"/>
          <w:sz w:val="20"/>
          <w:szCs w:val="20"/>
          <w:lang w:eastAsia="en-AU"/>
        </w:rPr>
        <w:t xml:space="preserve"> </w:t>
      </w:r>
      <w:bookmarkStart w:id="0" w:name="_GoBack"/>
      <w:bookmarkEnd w:id="0"/>
      <w:r>
        <w:rPr>
          <w:rFonts w:eastAsia="Times New Roman" w:cs="Arial"/>
          <w:sz w:val="20"/>
          <w:szCs w:val="20"/>
          <w:lang w:eastAsia="en-AU"/>
        </w:rPr>
        <w:t xml:space="preserve">Pitt </w:t>
      </w:r>
      <w:r w:rsidRPr="000C33E1">
        <w:rPr>
          <w:rFonts w:eastAsia="Times New Roman" w:cs="Arial"/>
          <w:sz w:val="20"/>
          <w:szCs w:val="20"/>
          <w:lang w:eastAsia="en-AU"/>
        </w:rPr>
        <w:t>Street. The formalisation of these existin</w:t>
      </w:r>
      <w:r>
        <w:rPr>
          <w:rFonts w:eastAsia="Times New Roman" w:cs="Arial"/>
          <w:sz w:val="20"/>
          <w:szCs w:val="20"/>
          <w:lang w:eastAsia="en-AU"/>
        </w:rPr>
        <w:t xml:space="preserve">g pedestrian linkages not only </w:t>
      </w:r>
      <w:r w:rsidRPr="000C33E1">
        <w:rPr>
          <w:rFonts w:eastAsia="Times New Roman" w:cs="Arial"/>
          <w:sz w:val="20"/>
          <w:szCs w:val="20"/>
          <w:lang w:eastAsia="en-AU"/>
        </w:rPr>
        <w:t>optimises these permeable spaces (makes them more attractive for walking), but again formalises and improves pedestrian linkages to the Eltham Town Centre providing a viable, safe and less busy acce</w:t>
      </w:r>
      <w:r>
        <w:rPr>
          <w:rFonts w:eastAsia="Times New Roman" w:cs="Arial"/>
          <w:sz w:val="20"/>
          <w:szCs w:val="20"/>
          <w:lang w:eastAsia="en-AU"/>
        </w:rPr>
        <w:t xml:space="preserve">ss to the town centre via John </w:t>
      </w:r>
      <w:r w:rsidRPr="000C33E1">
        <w:rPr>
          <w:rFonts w:eastAsia="Times New Roman" w:cs="Arial"/>
          <w:sz w:val="20"/>
          <w:szCs w:val="20"/>
          <w:lang w:eastAsia="en-AU"/>
        </w:rPr>
        <w:t xml:space="preserve">and Bridge Street.   </w:t>
      </w:r>
    </w:p>
    <w:p w14:paraId="04BE886A" w14:textId="0B753225" w:rsidR="002B7F82" w:rsidRDefault="002B7F82" w:rsidP="002B7F82">
      <w:pPr>
        <w:rPr>
          <w:rFonts w:eastAsia="Times New Roman" w:cs="Arial"/>
          <w:sz w:val="20"/>
          <w:szCs w:val="20"/>
          <w:lang w:eastAsia="en-AU"/>
        </w:rPr>
      </w:pPr>
    </w:p>
    <w:p w14:paraId="1E0D07E3" w14:textId="65A5F6B2" w:rsidR="00843FA7" w:rsidRPr="00843FA7" w:rsidRDefault="00766232" w:rsidP="00843FA7">
      <w:pPr>
        <w:rPr>
          <w:rFonts w:eastAsia="Times New Roman" w:cs="Arial"/>
          <w:sz w:val="20"/>
          <w:szCs w:val="20"/>
          <w:lang w:eastAsia="en-AU"/>
        </w:rPr>
      </w:pPr>
      <w:r>
        <w:rPr>
          <w:rFonts w:eastAsia="Times New Roman" w:cs="Arial"/>
          <w:sz w:val="20"/>
          <w:szCs w:val="20"/>
          <w:lang w:eastAsia="en-AU"/>
        </w:rPr>
        <w:t xml:space="preserve">The Amendment </w:t>
      </w:r>
      <w:r w:rsidR="00AE147E">
        <w:rPr>
          <w:rFonts w:eastAsia="Times New Roman" w:cs="Arial"/>
          <w:sz w:val="20"/>
          <w:szCs w:val="20"/>
          <w:lang w:eastAsia="en-AU"/>
        </w:rPr>
        <w:t>is supported by</w:t>
      </w:r>
      <w:r w:rsidR="004E1C23">
        <w:rPr>
          <w:rFonts w:eastAsia="Times New Roman" w:cs="Arial"/>
          <w:sz w:val="20"/>
          <w:szCs w:val="20"/>
          <w:lang w:eastAsia="en-AU"/>
        </w:rPr>
        <w:t xml:space="preserve"> </w:t>
      </w:r>
      <w:r w:rsidR="00AE147E">
        <w:rPr>
          <w:rFonts w:eastAsia="Times New Roman" w:cs="Arial"/>
          <w:sz w:val="20"/>
          <w:szCs w:val="20"/>
          <w:lang w:eastAsia="en-AU"/>
        </w:rPr>
        <w:t>t</w:t>
      </w:r>
      <w:r w:rsidR="00843FA7" w:rsidRPr="00843FA7">
        <w:rPr>
          <w:rFonts w:eastAsia="Times New Roman" w:cs="Arial"/>
          <w:sz w:val="20"/>
          <w:szCs w:val="20"/>
          <w:lang w:eastAsia="en-AU"/>
        </w:rPr>
        <w:t xml:space="preserve">he </w:t>
      </w:r>
      <w:r w:rsidR="00843FA7" w:rsidRPr="00374ED2">
        <w:rPr>
          <w:rFonts w:eastAsia="Times New Roman" w:cs="Arial"/>
          <w:i/>
          <w:sz w:val="20"/>
          <w:szCs w:val="20"/>
          <w:lang w:eastAsia="en-AU"/>
        </w:rPr>
        <w:t xml:space="preserve">Nillumbik Council Plan </w:t>
      </w:r>
      <w:r w:rsidR="000E33B8" w:rsidRPr="00374ED2">
        <w:rPr>
          <w:rFonts w:eastAsia="Times New Roman" w:cs="Arial"/>
          <w:i/>
          <w:sz w:val="20"/>
          <w:szCs w:val="20"/>
          <w:lang w:eastAsia="en-AU"/>
        </w:rPr>
        <w:t>2017-2021</w:t>
      </w:r>
      <w:r w:rsidR="000E33B8" w:rsidRPr="000E33B8">
        <w:rPr>
          <w:rFonts w:eastAsia="Times New Roman" w:cs="Arial"/>
          <w:b/>
          <w:sz w:val="20"/>
          <w:szCs w:val="20"/>
          <w:lang w:eastAsia="en-AU"/>
        </w:rPr>
        <w:t xml:space="preserve"> </w:t>
      </w:r>
      <w:r w:rsidR="00843FA7" w:rsidRPr="00843FA7">
        <w:rPr>
          <w:rFonts w:eastAsia="Times New Roman" w:cs="Arial"/>
          <w:sz w:val="20"/>
          <w:szCs w:val="20"/>
          <w:lang w:eastAsia="en-AU"/>
        </w:rPr>
        <w:t>reflect</w:t>
      </w:r>
      <w:r>
        <w:rPr>
          <w:rFonts w:eastAsia="Times New Roman" w:cs="Arial"/>
          <w:sz w:val="20"/>
          <w:szCs w:val="20"/>
          <w:lang w:eastAsia="en-AU"/>
        </w:rPr>
        <w:t>ed</w:t>
      </w:r>
      <w:r w:rsidR="00D84A61">
        <w:rPr>
          <w:rFonts w:eastAsia="Times New Roman" w:cs="Arial"/>
          <w:sz w:val="20"/>
          <w:szCs w:val="20"/>
          <w:lang w:eastAsia="en-AU"/>
        </w:rPr>
        <w:t xml:space="preserve"> </w:t>
      </w:r>
      <w:r w:rsidR="00843FA7" w:rsidRPr="00843FA7">
        <w:rPr>
          <w:rFonts w:eastAsia="Times New Roman" w:cs="Arial"/>
          <w:sz w:val="20"/>
          <w:szCs w:val="20"/>
          <w:lang w:eastAsia="en-AU"/>
        </w:rPr>
        <w:t xml:space="preserve">in the following objectives: </w:t>
      </w:r>
    </w:p>
    <w:p w14:paraId="5D2E4164" w14:textId="77777777" w:rsidR="00843FA7" w:rsidRPr="00843FA7" w:rsidRDefault="00843FA7" w:rsidP="00843FA7">
      <w:pPr>
        <w:numPr>
          <w:ilvl w:val="0"/>
          <w:numId w:val="5"/>
        </w:numPr>
        <w:spacing w:before="120"/>
        <w:jc w:val="both"/>
        <w:rPr>
          <w:rFonts w:eastAsia="Times New Roman" w:cs="Arial"/>
          <w:sz w:val="20"/>
          <w:szCs w:val="20"/>
          <w:lang w:eastAsia="en-AU"/>
        </w:rPr>
      </w:pPr>
      <w:r w:rsidRPr="00843FA7">
        <w:rPr>
          <w:rFonts w:eastAsia="Times New Roman" w:cs="Arial"/>
          <w:sz w:val="20"/>
          <w:szCs w:val="20"/>
          <w:lang w:eastAsia="en-AU"/>
        </w:rPr>
        <w:t xml:space="preserve">2.1 Provide a range of infrastructure that encourages people of all ages to participate in a variety of active and passive opportunities. </w:t>
      </w:r>
    </w:p>
    <w:p w14:paraId="528F6F92" w14:textId="440715D7" w:rsidR="00843FA7" w:rsidRPr="00843FA7" w:rsidRDefault="00843FA7" w:rsidP="00843FA7">
      <w:pPr>
        <w:numPr>
          <w:ilvl w:val="0"/>
          <w:numId w:val="5"/>
        </w:numPr>
        <w:spacing w:before="120"/>
        <w:jc w:val="both"/>
        <w:rPr>
          <w:rFonts w:eastAsia="Times New Roman" w:cs="Arial"/>
          <w:sz w:val="20"/>
          <w:szCs w:val="20"/>
          <w:lang w:eastAsia="en-AU"/>
        </w:rPr>
      </w:pPr>
      <w:r w:rsidRPr="00843FA7">
        <w:rPr>
          <w:rFonts w:eastAsia="Times New Roman" w:cs="Arial"/>
          <w:sz w:val="20"/>
          <w:szCs w:val="20"/>
          <w:lang w:eastAsia="en-AU"/>
        </w:rPr>
        <w:t>2.2 Create active places and spaces that have good connectivity, provide needed infrastructure and promote social interaction.</w:t>
      </w:r>
    </w:p>
    <w:p w14:paraId="275DDDE3" w14:textId="77777777" w:rsidR="00843FA7" w:rsidRPr="00843FA7" w:rsidRDefault="00843FA7" w:rsidP="00843FA7">
      <w:pPr>
        <w:rPr>
          <w:rFonts w:eastAsia="Times New Roman" w:cs="Arial"/>
          <w:sz w:val="20"/>
          <w:szCs w:val="20"/>
          <w:lang w:eastAsia="en-AU"/>
        </w:rPr>
      </w:pPr>
    </w:p>
    <w:p w14:paraId="1135B5F6" w14:textId="298650FA" w:rsidR="009C0EEB" w:rsidRPr="009C0EEB" w:rsidRDefault="009C0EEB" w:rsidP="009C0EEB">
      <w:pPr>
        <w:rPr>
          <w:rFonts w:eastAsia="Times New Roman" w:cs="Arial"/>
          <w:sz w:val="20"/>
          <w:szCs w:val="20"/>
          <w:lang w:eastAsia="en-AU"/>
        </w:rPr>
      </w:pPr>
      <w:r w:rsidRPr="009C0EEB">
        <w:rPr>
          <w:rFonts w:eastAsia="Times New Roman" w:cs="Arial"/>
          <w:sz w:val="20"/>
          <w:szCs w:val="20"/>
          <w:lang w:eastAsia="en-AU"/>
        </w:rPr>
        <w:t>The Amendment is required to apply the P</w:t>
      </w:r>
      <w:r>
        <w:rPr>
          <w:rFonts w:eastAsia="Times New Roman" w:cs="Arial"/>
          <w:sz w:val="20"/>
          <w:szCs w:val="20"/>
          <w:lang w:eastAsia="en-AU"/>
        </w:rPr>
        <w:t xml:space="preserve">ublic Park and Recreation Zone </w:t>
      </w:r>
      <w:r w:rsidRPr="009C0EEB">
        <w:rPr>
          <w:rFonts w:eastAsia="Times New Roman" w:cs="Arial"/>
          <w:sz w:val="20"/>
          <w:szCs w:val="20"/>
          <w:lang w:eastAsia="en-AU"/>
        </w:rPr>
        <w:t xml:space="preserve">(PPRZ) to Council </w:t>
      </w:r>
      <w:r w:rsidR="005C4848">
        <w:rPr>
          <w:rFonts w:eastAsia="Times New Roman" w:cs="Arial"/>
          <w:sz w:val="20"/>
          <w:szCs w:val="20"/>
          <w:lang w:eastAsia="en-AU"/>
        </w:rPr>
        <w:t xml:space="preserve">managed </w:t>
      </w:r>
      <w:r w:rsidRPr="009C0EEB">
        <w:rPr>
          <w:rFonts w:eastAsia="Times New Roman" w:cs="Arial"/>
          <w:sz w:val="20"/>
          <w:szCs w:val="20"/>
          <w:lang w:eastAsia="en-AU"/>
        </w:rPr>
        <w:t>land to ensure council’s open space assets are correctly zoned in applying orderly planning to ref</w:t>
      </w:r>
      <w:r>
        <w:rPr>
          <w:rFonts w:eastAsia="Times New Roman" w:cs="Arial"/>
          <w:sz w:val="20"/>
          <w:szCs w:val="20"/>
          <w:lang w:eastAsia="en-AU"/>
        </w:rPr>
        <w:t xml:space="preserve">lect their open space purpose. </w:t>
      </w:r>
      <w:r w:rsidRPr="009C0EEB">
        <w:rPr>
          <w:rFonts w:eastAsia="Times New Roman" w:cs="Arial"/>
          <w:sz w:val="20"/>
          <w:szCs w:val="20"/>
          <w:lang w:eastAsia="en-AU"/>
        </w:rPr>
        <w:t>The primary purpose of the Zone is to recognise a</w:t>
      </w:r>
      <w:r>
        <w:rPr>
          <w:rFonts w:eastAsia="Times New Roman" w:cs="Arial"/>
          <w:sz w:val="20"/>
          <w:szCs w:val="20"/>
          <w:lang w:eastAsia="en-AU"/>
        </w:rPr>
        <w:t xml:space="preserve">reas for public recreation and </w:t>
      </w:r>
      <w:r w:rsidRPr="009C0EEB">
        <w:rPr>
          <w:rFonts w:eastAsia="Times New Roman" w:cs="Arial"/>
          <w:sz w:val="20"/>
          <w:szCs w:val="20"/>
          <w:lang w:eastAsia="en-AU"/>
        </w:rPr>
        <w:t xml:space="preserve">open space and to protect and conserve the natural environment.  </w:t>
      </w:r>
    </w:p>
    <w:p w14:paraId="54926AF1" w14:textId="77777777" w:rsidR="009C0EEB" w:rsidRPr="009C0EEB" w:rsidRDefault="009C0EEB" w:rsidP="009C0EEB">
      <w:pPr>
        <w:rPr>
          <w:rFonts w:eastAsia="Times New Roman" w:cs="Arial"/>
          <w:sz w:val="20"/>
          <w:szCs w:val="20"/>
          <w:lang w:eastAsia="en-AU"/>
        </w:rPr>
      </w:pPr>
    </w:p>
    <w:p w14:paraId="3CC85D7D" w14:textId="658D0B5C" w:rsidR="009C0EEB" w:rsidRPr="009C0EEB" w:rsidRDefault="009C0EEB" w:rsidP="009C0EEB">
      <w:pPr>
        <w:rPr>
          <w:rFonts w:eastAsia="Times New Roman" w:cs="Arial"/>
          <w:sz w:val="20"/>
          <w:szCs w:val="20"/>
          <w:lang w:eastAsia="en-AU"/>
        </w:rPr>
      </w:pPr>
      <w:r w:rsidRPr="009C0EEB">
        <w:rPr>
          <w:rFonts w:eastAsia="Times New Roman" w:cs="Arial"/>
          <w:sz w:val="20"/>
          <w:szCs w:val="20"/>
          <w:lang w:eastAsia="en-AU"/>
        </w:rPr>
        <w:t>Pursuant to 5.1 Applying a zone from A Practit</w:t>
      </w:r>
      <w:r>
        <w:rPr>
          <w:rFonts w:eastAsia="Times New Roman" w:cs="Arial"/>
          <w:sz w:val="20"/>
          <w:szCs w:val="20"/>
          <w:lang w:eastAsia="en-AU"/>
        </w:rPr>
        <w:t xml:space="preserve">ioner’s Guide to the Victorian </w:t>
      </w:r>
      <w:r w:rsidRPr="009C0EEB">
        <w:rPr>
          <w:rFonts w:eastAsia="Times New Roman" w:cs="Arial"/>
          <w:sz w:val="20"/>
          <w:szCs w:val="20"/>
          <w:lang w:eastAsia="en-AU"/>
        </w:rPr>
        <w:t>Planning Schemes, the Amendment also all</w:t>
      </w:r>
      <w:r>
        <w:rPr>
          <w:rFonts w:eastAsia="Times New Roman" w:cs="Arial"/>
          <w:sz w:val="20"/>
          <w:szCs w:val="20"/>
          <w:lang w:eastAsia="en-AU"/>
        </w:rPr>
        <w:t xml:space="preserve">ows Council as the public land </w:t>
      </w:r>
      <w:r w:rsidRPr="009C0EEB">
        <w:rPr>
          <w:rFonts w:eastAsia="Times New Roman" w:cs="Arial"/>
          <w:sz w:val="20"/>
          <w:szCs w:val="20"/>
          <w:lang w:eastAsia="en-AU"/>
        </w:rPr>
        <w:t>manager to undertake works and ongoing main</w:t>
      </w:r>
      <w:r>
        <w:rPr>
          <w:rFonts w:eastAsia="Times New Roman" w:cs="Arial"/>
          <w:sz w:val="20"/>
          <w:szCs w:val="20"/>
          <w:lang w:eastAsia="en-AU"/>
        </w:rPr>
        <w:t xml:space="preserve">tenance without the need for a </w:t>
      </w:r>
      <w:r w:rsidRPr="009C0EEB">
        <w:rPr>
          <w:rFonts w:eastAsia="Times New Roman" w:cs="Arial"/>
          <w:sz w:val="20"/>
          <w:szCs w:val="20"/>
          <w:lang w:eastAsia="en-AU"/>
        </w:rPr>
        <w:t>planning permit in provision of and upkeep of these o</w:t>
      </w:r>
      <w:r>
        <w:rPr>
          <w:rFonts w:eastAsia="Times New Roman" w:cs="Arial"/>
          <w:sz w:val="20"/>
          <w:szCs w:val="20"/>
          <w:lang w:eastAsia="en-AU"/>
        </w:rPr>
        <w:t xml:space="preserve">pen spaces. 5.1.1 Public </w:t>
      </w:r>
      <w:r w:rsidRPr="009C0EEB">
        <w:rPr>
          <w:rFonts w:eastAsia="Times New Roman" w:cs="Arial"/>
          <w:sz w:val="20"/>
          <w:szCs w:val="20"/>
          <w:lang w:eastAsia="en-AU"/>
        </w:rPr>
        <w:t xml:space="preserve">land states that a public land manager should be </w:t>
      </w:r>
      <w:r>
        <w:rPr>
          <w:rFonts w:eastAsia="Times New Roman" w:cs="Arial"/>
          <w:sz w:val="20"/>
          <w:szCs w:val="20"/>
          <w:lang w:eastAsia="en-AU"/>
        </w:rPr>
        <w:t xml:space="preserve">able to use and develop public </w:t>
      </w:r>
      <w:r w:rsidRPr="009C0EEB">
        <w:rPr>
          <w:rFonts w:eastAsia="Times New Roman" w:cs="Arial"/>
          <w:sz w:val="20"/>
          <w:szCs w:val="20"/>
          <w:lang w:eastAsia="en-AU"/>
        </w:rPr>
        <w:t xml:space="preserve">land for any purpose under the relevant land </w:t>
      </w:r>
      <w:r>
        <w:rPr>
          <w:rFonts w:eastAsia="Times New Roman" w:cs="Arial"/>
          <w:sz w:val="20"/>
          <w:szCs w:val="20"/>
          <w:lang w:eastAsia="en-AU"/>
        </w:rPr>
        <w:t xml:space="preserve">management legislation without </w:t>
      </w:r>
      <w:r w:rsidRPr="009C0EEB">
        <w:rPr>
          <w:rFonts w:eastAsia="Times New Roman" w:cs="Arial"/>
          <w:sz w:val="20"/>
          <w:szCs w:val="20"/>
          <w:lang w:eastAsia="en-AU"/>
        </w:rPr>
        <w:t>the need for a permit. This is achieved by allowing many uses to be Sect</w:t>
      </w:r>
      <w:r>
        <w:rPr>
          <w:rFonts w:eastAsia="Times New Roman" w:cs="Arial"/>
          <w:sz w:val="20"/>
          <w:szCs w:val="20"/>
          <w:lang w:eastAsia="en-AU"/>
        </w:rPr>
        <w:t xml:space="preserve">ion 1 </w:t>
      </w:r>
      <w:r w:rsidRPr="009C0EEB">
        <w:rPr>
          <w:rFonts w:eastAsia="Times New Roman" w:cs="Arial"/>
          <w:sz w:val="20"/>
          <w:szCs w:val="20"/>
          <w:lang w:eastAsia="en-AU"/>
        </w:rPr>
        <w:t xml:space="preserve">within a public land zone. </w:t>
      </w:r>
    </w:p>
    <w:p w14:paraId="69550525" w14:textId="77777777" w:rsidR="009C0EEB" w:rsidRPr="009C0EEB" w:rsidRDefault="009C0EEB" w:rsidP="009C0EEB">
      <w:pPr>
        <w:rPr>
          <w:rFonts w:eastAsia="Times New Roman" w:cs="Arial"/>
          <w:sz w:val="20"/>
          <w:szCs w:val="20"/>
          <w:lang w:eastAsia="en-AU"/>
        </w:rPr>
      </w:pPr>
    </w:p>
    <w:p w14:paraId="497839BE" w14:textId="28AB8221" w:rsidR="009C0EEB" w:rsidRPr="009C0EEB" w:rsidRDefault="009C0EEB" w:rsidP="009C0EEB">
      <w:pPr>
        <w:rPr>
          <w:rFonts w:eastAsia="Times New Roman" w:cs="Arial"/>
          <w:sz w:val="20"/>
          <w:szCs w:val="20"/>
          <w:lang w:eastAsia="en-AU"/>
        </w:rPr>
      </w:pPr>
      <w:r w:rsidRPr="009C0EEB">
        <w:rPr>
          <w:rFonts w:eastAsia="Times New Roman" w:cs="Arial"/>
          <w:sz w:val="20"/>
          <w:szCs w:val="20"/>
          <w:lang w:eastAsia="en-AU"/>
        </w:rPr>
        <w:t xml:space="preserve">This amendment will apply the appropriate </w:t>
      </w:r>
      <w:r>
        <w:rPr>
          <w:rFonts w:eastAsia="Times New Roman" w:cs="Arial"/>
          <w:sz w:val="20"/>
          <w:szCs w:val="20"/>
          <w:lang w:eastAsia="en-AU"/>
        </w:rPr>
        <w:t xml:space="preserve">zone to ensure the land use is consistently and </w:t>
      </w:r>
      <w:r w:rsidRPr="009C0EEB">
        <w:rPr>
          <w:rFonts w:eastAsia="Times New Roman" w:cs="Arial"/>
          <w:sz w:val="20"/>
          <w:szCs w:val="20"/>
          <w:lang w:eastAsia="en-AU"/>
        </w:rPr>
        <w:t>appropriately recogni</w:t>
      </w:r>
      <w:r>
        <w:rPr>
          <w:rFonts w:eastAsia="Times New Roman" w:cs="Arial"/>
          <w:sz w:val="20"/>
          <w:szCs w:val="20"/>
          <w:lang w:eastAsia="en-AU"/>
        </w:rPr>
        <w:t xml:space="preserve">sed for meeting the open space </w:t>
      </w:r>
      <w:r w:rsidRPr="009C0EEB">
        <w:rPr>
          <w:rFonts w:eastAsia="Times New Roman" w:cs="Arial"/>
          <w:sz w:val="20"/>
          <w:szCs w:val="20"/>
          <w:lang w:eastAsia="en-AU"/>
        </w:rPr>
        <w:t>requirements of the local community. This is particularly relevant in urb</w:t>
      </w:r>
      <w:r>
        <w:rPr>
          <w:rFonts w:eastAsia="Times New Roman" w:cs="Arial"/>
          <w:sz w:val="20"/>
          <w:szCs w:val="20"/>
          <w:lang w:eastAsia="en-AU"/>
        </w:rPr>
        <w:t xml:space="preserve">an areas </w:t>
      </w:r>
      <w:r w:rsidRPr="009C0EEB">
        <w:rPr>
          <w:rFonts w:eastAsia="Times New Roman" w:cs="Arial"/>
          <w:sz w:val="20"/>
          <w:szCs w:val="20"/>
          <w:lang w:eastAsia="en-AU"/>
        </w:rPr>
        <w:t>including the Eltham MAC and surrounds, whe</w:t>
      </w:r>
      <w:r>
        <w:rPr>
          <w:rFonts w:eastAsia="Times New Roman" w:cs="Arial"/>
          <w:sz w:val="20"/>
          <w:szCs w:val="20"/>
          <w:lang w:eastAsia="en-AU"/>
        </w:rPr>
        <w:t xml:space="preserve">re increasing urban density is </w:t>
      </w:r>
      <w:r w:rsidRPr="009C0EEB">
        <w:rPr>
          <w:rFonts w:eastAsia="Times New Roman" w:cs="Arial"/>
          <w:sz w:val="20"/>
          <w:szCs w:val="20"/>
          <w:lang w:eastAsia="en-AU"/>
        </w:rPr>
        <w:t>impacting the provision of private open space</w:t>
      </w:r>
      <w:r>
        <w:rPr>
          <w:rFonts w:eastAsia="Times New Roman" w:cs="Arial"/>
          <w:sz w:val="20"/>
          <w:szCs w:val="20"/>
          <w:lang w:eastAsia="en-AU"/>
        </w:rPr>
        <w:t xml:space="preserve">. These ‘pocket parks’ play an </w:t>
      </w:r>
      <w:r w:rsidRPr="009C0EEB">
        <w:rPr>
          <w:rFonts w:eastAsia="Times New Roman" w:cs="Arial"/>
          <w:sz w:val="20"/>
          <w:szCs w:val="20"/>
          <w:lang w:eastAsia="en-AU"/>
        </w:rPr>
        <w:t xml:space="preserve">important role for communities by providing:  </w:t>
      </w:r>
    </w:p>
    <w:p w14:paraId="244C08EA" w14:textId="7CC9CD35" w:rsidR="009C0EEB" w:rsidRPr="009C0EEB" w:rsidRDefault="009C0EEB" w:rsidP="009C0EEB">
      <w:pPr>
        <w:pStyle w:val="ListParagraph"/>
        <w:numPr>
          <w:ilvl w:val="0"/>
          <w:numId w:val="5"/>
        </w:numPr>
        <w:rPr>
          <w:rFonts w:eastAsia="Times New Roman" w:cs="Arial"/>
          <w:sz w:val="20"/>
          <w:szCs w:val="20"/>
          <w:lang w:eastAsia="en-AU"/>
        </w:rPr>
      </w:pPr>
      <w:r w:rsidRPr="009C0EEB">
        <w:rPr>
          <w:rFonts w:eastAsia="Times New Roman" w:cs="Arial"/>
          <w:sz w:val="20"/>
          <w:szCs w:val="20"/>
          <w:lang w:eastAsia="en-AU"/>
        </w:rPr>
        <w:t xml:space="preserve">Localised opportunity, both informal and formal for recreational activities. </w:t>
      </w:r>
    </w:p>
    <w:p w14:paraId="13FEB926" w14:textId="34A5C05F" w:rsidR="009C0EEB" w:rsidRPr="009C0EEB" w:rsidRDefault="009C0EEB" w:rsidP="009C0EEB">
      <w:pPr>
        <w:pStyle w:val="ListParagraph"/>
        <w:numPr>
          <w:ilvl w:val="0"/>
          <w:numId w:val="5"/>
        </w:numPr>
        <w:rPr>
          <w:rFonts w:eastAsia="Times New Roman" w:cs="Arial"/>
          <w:sz w:val="20"/>
          <w:szCs w:val="20"/>
          <w:lang w:eastAsia="en-AU"/>
        </w:rPr>
      </w:pPr>
      <w:r w:rsidRPr="009C0EEB">
        <w:rPr>
          <w:rFonts w:eastAsia="Times New Roman" w:cs="Arial"/>
          <w:sz w:val="20"/>
          <w:szCs w:val="20"/>
          <w:lang w:eastAsia="en-AU"/>
        </w:rPr>
        <w:t xml:space="preserve">Social cohesion and community connectedness. </w:t>
      </w:r>
    </w:p>
    <w:p w14:paraId="2E11ACDD" w14:textId="6BC72C61" w:rsidR="009C0EEB" w:rsidRPr="009C0EEB" w:rsidRDefault="009C0EEB" w:rsidP="009C0EEB">
      <w:pPr>
        <w:pStyle w:val="ListParagraph"/>
        <w:numPr>
          <w:ilvl w:val="0"/>
          <w:numId w:val="5"/>
        </w:numPr>
        <w:rPr>
          <w:rFonts w:eastAsia="Times New Roman" w:cs="Arial"/>
          <w:sz w:val="20"/>
          <w:szCs w:val="20"/>
          <w:lang w:eastAsia="en-AU"/>
        </w:rPr>
      </w:pPr>
      <w:r w:rsidRPr="009C0EEB">
        <w:rPr>
          <w:rFonts w:eastAsia="Times New Roman" w:cs="Arial"/>
          <w:sz w:val="20"/>
          <w:szCs w:val="20"/>
          <w:lang w:eastAsia="en-AU"/>
        </w:rPr>
        <w:t xml:space="preserve">Environmental benefits. </w:t>
      </w:r>
    </w:p>
    <w:p w14:paraId="77216DC1" w14:textId="77777777" w:rsidR="009C0EEB" w:rsidRPr="009C0EEB" w:rsidRDefault="009C0EEB" w:rsidP="009C0EEB">
      <w:pPr>
        <w:rPr>
          <w:rFonts w:eastAsia="Times New Roman" w:cs="Arial"/>
          <w:sz w:val="20"/>
          <w:szCs w:val="20"/>
          <w:lang w:eastAsia="en-AU"/>
        </w:rPr>
      </w:pPr>
    </w:p>
    <w:p w14:paraId="234E4C40" w14:textId="6198554B" w:rsidR="009C0EEB" w:rsidRDefault="009C0EEB" w:rsidP="009C0EEB">
      <w:pPr>
        <w:rPr>
          <w:rFonts w:eastAsia="Times New Roman" w:cs="Arial"/>
          <w:sz w:val="20"/>
          <w:szCs w:val="20"/>
          <w:lang w:eastAsia="en-AU"/>
        </w:rPr>
      </w:pPr>
      <w:r w:rsidRPr="009C0EEB">
        <w:rPr>
          <w:rFonts w:eastAsia="Times New Roman" w:cs="Arial"/>
          <w:sz w:val="20"/>
          <w:szCs w:val="20"/>
          <w:lang w:eastAsia="en-AU"/>
        </w:rPr>
        <w:t>A new Eltham MAC Structure Plan was adopt</w:t>
      </w:r>
      <w:r>
        <w:rPr>
          <w:rFonts w:eastAsia="Times New Roman" w:cs="Arial"/>
          <w:sz w:val="20"/>
          <w:szCs w:val="20"/>
          <w:lang w:eastAsia="en-AU"/>
        </w:rPr>
        <w:t xml:space="preserve">ed by Council on 28 July 2020. </w:t>
      </w:r>
      <w:r w:rsidRPr="009C0EEB">
        <w:rPr>
          <w:rFonts w:eastAsia="Times New Roman" w:cs="Arial"/>
          <w:sz w:val="20"/>
          <w:szCs w:val="20"/>
          <w:lang w:eastAsia="en-AU"/>
        </w:rPr>
        <w:t>The study area was defined by Council when t</w:t>
      </w:r>
      <w:r>
        <w:rPr>
          <w:rFonts w:eastAsia="Times New Roman" w:cs="Arial"/>
          <w:sz w:val="20"/>
          <w:szCs w:val="20"/>
          <w:lang w:eastAsia="en-AU"/>
        </w:rPr>
        <w:t xml:space="preserve">he original structure plan was </w:t>
      </w:r>
      <w:r w:rsidRPr="009C0EEB">
        <w:rPr>
          <w:rFonts w:eastAsia="Times New Roman" w:cs="Arial"/>
          <w:sz w:val="20"/>
          <w:szCs w:val="20"/>
          <w:lang w:eastAsia="en-AU"/>
        </w:rPr>
        <w:t>prepared in 2004. It has remained largely</w:t>
      </w:r>
      <w:r>
        <w:rPr>
          <w:rFonts w:eastAsia="Times New Roman" w:cs="Arial"/>
          <w:sz w:val="20"/>
          <w:szCs w:val="20"/>
          <w:lang w:eastAsia="en-AU"/>
        </w:rPr>
        <w:t xml:space="preserve"> the same due to the continued </w:t>
      </w:r>
      <w:r w:rsidRPr="009C0EEB">
        <w:rPr>
          <w:rFonts w:eastAsia="Times New Roman" w:cs="Arial"/>
          <w:sz w:val="20"/>
          <w:szCs w:val="20"/>
          <w:lang w:eastAsia="en-AU"/>
        </w:rPr>
        <w:t>sufficient capacity for development and cha</w:t>
      </w:r>
      <w:r>
        <w:rPr>
          <w:rFonts w:eastAsia="Times New Roman" w:cs="Arial"/>
          <w:sz w:val="20"/>
          <w:szCs w:val="20"/>
          <w:lang w:eastAsia="en-AU"/>
        </w:rPr>
        <w:t xml:space="preserve">nge. Minor changes made to the </w:t>
      </w:r>
      <w:r w:rsidRPr="009C0EEB">
        <w:rPr>
          <w:rFonts w:eastAsia="Times New Roman" w:cs="Arial"/>
          <w:sz w:val="20"/>
          <w:szCs w:val="20"/>
          <w:lang w:eastAsia="en-AU"/>
        </w:rPr>
        <w:t xml:space="preserve">boundaries include adding Andrew Park (27 </w:t>
      </w:r>
      <w:r>
        <w:rPr>
          <w:rFonts w:eastAsia="Times New Roman" w:cs="Arial"/>
          <w:sz w:val="20"/>
          <w:szCs w:val="20"/>
          <w:lang w:eastAsia="en-AU"/>
        </w:rPr>
        <w:t xml:space="preserve">Youth Road) and the site of St </w:t>
      </w:r>
      <w:r w:rsidRPr="009C0EEB">
        <w:rPr>
          <w:rFonts w:eastAsia="Times New Roman" w:cs="Arial"/>
          <w:sz w:val="20"/>
          <w:szCs w:val="20"/>
          <w:lang w:eastAsia="en-AU"/>
        </w:rPr>
        <w:t>Vincent’s Care Services (43 Diamond Stree</w:t>
      </w:r>
      <w:r>
        <w:rPr>
          <w:rFonts w:eastAsia="Times New Roman" w:cs="Arial"/>
          <w:sz w:val="20"/>
          <w:szCs w:val="20"/>
          <w:lang w:eastAsia="en-AU"/>
        </w:rPr>
        <w:t xml:space="preserve">t) as additional precincts and </w:t>
      </w:r>
      <w:r w:rsidRPr="009C0EEB">
        <w:rPr>
          <w:rFonts w:eastAsia="Times New Roman" w:cs="Arial"/>
          <w:sz w:val="20"/>
          <w:szCs w:val="20"/>
          <w:lang w:eastAsia="en-AU"/>
        </w:rPr>
        <w:t>important sporting and community facilities in th</w:t>
      </w:r>
      <w:r>
        <w:rPr>
          <w:rFonts w:eastAsia="Times New Roman" w:cs="Arial"/>
          <w:sz w:val="20"/>
          <w:szCs w:val="20"/>
          <w:lang w:eastAsia="en-AU"/>
        </w:rPr>
        <w:t xml:space="preserve">e Activity Centre. The subject </w:t>
      </w:r>
      <w:r w:rsidRPr="009C0EEB">
        <w:rPr>
          <w:rFonts w:eastAsia="Times New Roman" w:cs="Arial"/>
          <w:sz w:val="20"/>
          <w:szCs w:val="20"/>
          <w:lang w:eastAsia="en-AU"/>
        </w:rPr>
        <w:t>site is not within the Eltham MAC but it is in close proximi</w:t>
      </w:r>
      <w:r>
        <w:rPr>
          <w:rFonts w:eastAsia="Times New Roman" w:cs="Arial"/>
          <w:sz w:val="20"/>
          <w:szCs w:val="20"/>
          <w:lang w:eastAsia="en-AU"/>
        </w:rPr>
        <w:t xml:space="preserve">ty to it (see </w:t>
      </w:r>
      <w:r w:rsidR="0081683F" w:rsidRPr="0081683F">
        <w:rPr>
          <w:rFonts w:eastAsia="Times New Roman" w:cs="Arial"/>
          <w:i/>
          <w:sz w:val="20"/>
          <w:szCs w:val="20"/>
          <w:lang w:eastAsia="en-AU"/>
        </w:rPr>
        <w:t>Figure</w:t>
      </w:r>
      <w:r w:rsidRPr="0081683F">
        <w:rPr>
          <w:rFonts w:eastAsia="Times New Roman" w:cs="Arial"/>
          <w:i/>
          <w:sz w:val="20"/>
          <w:szCs w:val="20"/>
          <w:lang w:eastAsia="en-AU"/>
        </w:rPr>
        <w:t xml:space="preserve"> 3</w:t>
      </w:r>
      <w:r w:rsidRPr="009C0EEB">
        <w:rPr>
          <w:rFonts w:eastAsia="Times New Roman" w:cs="Arial"/>
          <w:sz w:val="20"/>
          <w:szCs w:val="20"/>
          <w:lang w:eastAsia="en-AU"/>
        </w:rPr>
        <w:t>). The subject sites are within 900m at its furthe</w:t>
      </w:r>
      <w:r>
        <w:rPr>
          <w:rFonts w:eastAsia="Times New Roman" w:cs="Arial"/>
          <w:sz w:val="20"/>
          <w:szCs w:val="20"/>
          <w:lang w:eastAsia="en-AU"/>
        </w:rPr>
        <w:t xml:space="preserve">st point of the Structure Plan </w:t>
      </w:r>
      <w:r w:rsidRPr="009C0EEB">
        <w:rPr>
          <w:rFonts w:eastAsia="Times New Roman" w:cs="Arial"/>
          <w:sz w:val="20"/>
          <w:szCs w:val="20"/>
          <w:lang w:eastAsia="en-AU"/>
        </w:rPr>
        <w:t>boundary. Under 4.4 Built Form Character of the</w:t>
      </w:r>
      <w:r>
        <w:rPr>
          <w:rFonts w:eastAsia="Times New Roman" w:cs="Arial"/>
          <w:sz w:val="20"/>
          <w:szCs w:val="20"/>
          <w:lang w:eastAsia="en-AU"/>
        </w:rPr>
        <w:t xml:space="preserve"> Eltham Structure Plan, one of </w:t>
      </w:r>
      <w:r w:rsidRPr="009C0EEB">
        <w:rPr>
          <w:rFonts w:eastAsia="Times New Roman" w:cs="Arial"/>
          <w:sz w:val="20"/>
          <w:szCs w:val="20"/>
          <w:lang w:eastAsia="en-AU"/>
        </w:rPr>
        <w:t>the objectives include ‘to provide continuously accessible p</w:t>
      </w:r>
      <w:r>
        <w:rPr>
          <w:rFonts w:eastAsia="Times New Roman" w:cs="Arial"/>
          <w:sz w:val="20"/>
          <w:szCs w:val="20"/>
          <w:lang w:eastAsia="en-AU"/>
        </w:rPr>
        <w:t xml:space="preserve">athways within the </w:t>
      </w:r>
      <w:r w:rsidRPr="009C0EEB">
        <w:rPr>
          <w:rFonts w:eastAsia="Times New Roman" w:cs="Arial"/>
          <w:sz w:val="20"/>
          <w:szCs w:val="20"/>
          <w:lang w:eastAsia="en-AU"/>
        </w:rPr>
        <w:t>Activity Centre and connecting to surroundi</w:t>
      </w:r>
      <w:r>
        <w:rPr>
          <w:rFonts w:eastAsia="Times New Roman" w:cs="Arial"/>
          <w:sz w:val="20"/>
          <w:szCs w:val="20"/>
          <w:lang w:eastAsia="en-AU"/>
        </w:rPr>
        <w:t xml:space="preserve">ng suburbs.’ The subject sites </w:t>
      </w:r>
      <w:r w:rsidRPr="009C0EEB">
        <w:rPr>
          <w:rFonts w:eastAsia="Times New Roman" w:cs="Arial"/>
          <w:sz w:val="20"/>
          <w:szCs w:val="20"/>
          <w:lang w:eastAsia="en-AU"/>
        </w:rPr>
        <w:t xml:space="preserve">provide amenity in the area and as well as connectivity to the Eltham MAC. </w:t>
      </w:r>
    </w:p>
    <w:p w14:paraId="78C27E68" w14:textId="77777777" w:rsidR="0081683F" w:rsidRDefault="0081683F" w:rsidP="009C0EEB">
      <w:pPr>
        <w:rPr>
          <w:noProof/>
          <w:lang w:eastAsia="en-AU"/>
        </w:rPr>
      </w:pPr>
    </w:p>
    <w:p w14:paraId="2C0D0713" w14:textId="5F19B85C" w:rsidR="0081683F" w:rsidRPr="009C0EEB" w:rsidRDefault="0081683F" w:rsidP="009C0EEB">
      <w:pPr>
        <w:rPr>
          <w:rFonts w:eastAsia="Times New Roman" w:cs="Arial"/>
          <w:sz w:val="20"/>
          <w:szCs w:val="20"/>
          <w:lang w:eastAsia="en-AU"/>
        </w:rPr>
      </w:pPr>
      <w:r>
        <w:rPr>
          <w:noProof/>
          <w:lang w:eastAsia="en-AU"/>
        </w:rPr>
        <w:lastRenderedPageBreak/>
        <w:drawing>
          <wp:inline distT="0" distB="0" distL="0" distR="0" wp14:anchorId="41DB071A" wp14:editId="340F3087">
            <wp:extent cx="5653770" cy="3759200"/>
            <wp:effectExtent l="19050" t="19050" r="2349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5"/>
                    <a:stretch/>
                  </pic:blipFill>
                  <pic:spPr bwMode="auto">
                    <a:xfrm>
                      <a:off x="0" y="0"/>
                      <a:ext cx="5667953" cy="37686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DD000F4" w14:textId="5AAAD57B" w:rsidR="009C0EEB" w:rsidRPr="0081683F" w:rsidRDefault="0081683F" w:rsidP="009C0EEB">
      <w:pPr>
        <w:rPr>
          <w:rFonts w:eastAsia="Times New Roman" w:cs="Arial"/>
          <w:i/>
          <w:sz w:val="20"/>
          <w:szCs w:val="20"/>
          <w:lang w:eastAsia="en-AU"/>
        </w:rPr>
      </w:pPr>
      <w:r w:rsidRPr="0081683F">
        <w:rPr>
          <w:rFonts w:eastAsia="Times New Roman" w:cs="Arial"/>
          <w:i/>
          <w:sz w:val="20"/>
          <w:szCs w:val="20"/>
          <w:lang w:eastAsia="en-AU"/>
        </w:rPr>
        <w:t>Figure 3: Adopted Eltham Structure Plan – Showing Location of C126nill</w:t>
      </w:r>
    </w:p>
    <w:p w14:paraId="66CCC22C" w14:textId="77777777" w:rsidR="0081683F" w:rsidRPr="009C0EEB" w:rsidRDefault="0081683F" w:rsidP="009C0EEB">
      <w:pPr>
        <w:rPr>
          <w:rFonts w:eastAsia="Times New Roman" w:cs="Arial"/>
          <w:sz w:val="20"/>
          <w:szCs w:val="20"/>
          <w:lang w:eastAsia="en-AU"/>
        </w:rPr>
      </w:pPr>
    </w:p>
    <w:p w14:paraId="2CC99FDD" w14:textId="0738AAFB" w:rsidR="009C0EEB" w:rsidRPr="009C0EEB" w:rsidRDefault="009C0EEB" w:rsidP="009C0EEB">
      <w:pPr>
        <w:rPr>
          <w:rFonts w:eastAsia="Times New Roman" w:cs="Arial"/>
          <w:sz w:val="20"/>
          <w:szCs w:val="20"/>
          <w:lang w:eastAsia="en-AU"/>
        </w:rPr>
      </w:pPr>
      <w:r w:rsidRPr="009C0EEB">
        <w:rPr>
          <w:rFonts w:eastAsia="Times New Roman" w:cs="Arial"/>
          <w:sz w:val="20"/>
          <w:szCs w:val="20"/>
          <w:lang w:eastAsia="en-AU"/>
        </w:rPr>
        <w:t xml:space="preserve">Council’s Open Space Strategy 2005 defines </w:t>
      </w:r>
      <w:r>
        <w:rPr>
          <w:rFonts w:eastAsia="Times New Roman" w:cs="Arial"/>
          <w:sz w:val="20"/>
          <w:szCs w:val="20"/>
          <w:lang w:eastAsia="en-AU"/>
        </w:rPr>
        <w:t xml:space="preserve">Council’s vision and strategic </w:t>
      </w:r>
      <w:r w:rsidRPr="009C0EEB">
        <w:rPr>
          <w:rFonts w:eastAsia="Times New Roman" w:cs="Arial"/>
          <w:sz w:val="20"/>
          <w:szCs w:val="20"/>
          <w:lang w:eastAsia="en-AU"/>
        </w:rPr>
        <w:t>direction for the development and management of</w:t>
      </w:r>
      <w:r>
        <w:rPr>
          <w:rFonts w:eastAsia="Times New Roman" w:cs="Arial"/>
          <w:sz w:val="20"/>
          <w:szCs w:val="20"/>
          <w:lang w:eastAsia="en-AU"/>
        </w:rPr>
        <w:t xml:space="preserve"> open space. In this Strategy, </w:t>
      </w:r>
      <w:r w:rsidRPr="009C0EEB">
        <w:rPr>
          <w:rFonts w:eastAsia="Times New Roman" w:cs="Arial"/>
          <w:sz w:val="20"/>
          <w:szCs w:val="20"/>
          <w:lang w:eastAsia="en-AU"/>
        </w:rPr>
        <w:t>Eltham was identified as one of the areas within</w:t>
      </w:r>
      <w:r>
        <w:rPr>
          <w:rFonts w:eastAsia="Times New Roman" w:cs="Arial"/>
          <w:sz w:val="20"/>
          <w:szCs w:val="20"/>
          <w:lang w:eastAsia="en-AU"/>
        </w:rPr>
        <w:t xml:space="preserve"> the Urban Open Space System.  </w:t>
      </w:r>
      <w:r w:rsidRPr="009C0EEB">
        <w:rPr>
          <w:rFonts w:eastAsia="Times New Roman" w:cs="Arial"/>
          <w:sz w:val="20"/>
          <w:szCs w:val="20"/>
          <w:lang w:eastAsia="en-AU"/>
        </w:rPr>
        <w:t>The Strategy aims that in urban areas, the open</w:t>
      </w:r>
      <w:r>
        <w:rPr>
          <w:rFonts w:eastAsia="Times New Roman" w:cs="Arial"/>
          <w:sz w:val="20"/>
          <w:szCs w:val="20"/>
          <w:lang w:eastAsia="en-AU"/>
        </w:rPr>
        <w:t xml:space="preserve"> space system needs to provide </w:t>
      </w:r>
      <w:r w:rsidRPr="009C0EEB">
        <w:rPr>
          <w:rFonts w:eastAsia="Times New Roman" w:cs="Arial"/>
          <w:sz w:val="20"/>
          <w:szCs w:val="20"/>
          <w:lang w:eastAsia="en-AU"/>
        </w:rPr>
        <w:t>a broad range of recreational facilities an</w:t>
      </w:r>
      <w:r>
        <w:rPr>
          <w:rFonts w:eastAsia="Times New Roman" w:cs="Arial"/>
          <w:sz w:val="20"/>
          <w:szCs w:val="20"/>
          <w:lang w:eastAsia="en-AU"/>
        </w:rPr>
        <w:t xml:space="preserve">d open space areas. One of the </w:t>
      </w:r>
      <w:r w:rsidRPr="009C0EEB">
        <w:rPr>
          <w:rFonts w:eastAsia="Times New Roman" w:cs="Arial"/>
          <w:sz w:val="20"/>
          <w:szCs w:val="20"/>
          <w:lang w:eastAsia="en-AU"/>
        </w:rPr>
        <w:t>objectives to implement Council’s Open S</w:t>
      </w:r>
      <w:r>
        <w:rPr>
          <w:rFonts w:eastAsia="Times New Roman" w:cs="Arial"/>
          <w:sz w:val="20"/>
          <w:szCs w:val="20"/>
          <w:lang w:eastAsia="en-AU"/>
        </w:rPr>
        <w:t xml:space="preserve">pace Vision of the urban space </w:t>
      </w:r>
      <w:r w:rsidRPr="009C0EEB">
        <w:rPr>
          <w:rFonts w:eastAsia="Times New Roman" w:cs="Arial"/>
          <w:sz w:val="20"/>
          <w:szCs w:val="20"/>
          <w:lang w:eastAsia="en-AU"/>
        </w:rPr>
        <w:t>system includes providing accessible, functional and</w:t>
      </w:r>
      <w:r>
        <w:rPr>
          <w:rFonts w:eastAsia="Times New Roman" w:cs="Arial"/>
          <w:sz w:val="20"/>
          <w:szCs w:val="20"/>
          <w:lang w:eastAsia="en-AU"/>
        </w:rPr>
        <w:t xml:space="preserve"> diverse open space within </w:t>
      </w:r>
      <w:r w:rsidRPr="009C0EEB">
        <w:rPr>
          <w:rFonts w:eastAsia="Times New Roman" w:cs="Arial"/>
          <w:sz w:val="20"/>
          <w:szCs w:val="20"/>
          <w:lang w:eastAsia="en-AU"/>
        </w:rPr>
        <w:t>walking distance from all homes. The subject site</w:t>
      </w:r>
      <w:r>
        <w:rPr>
          <w:rFonts w:eastAsia="Times New Roman" w:cs="Arial"/>
          <w:sz w:val="20"/>
          <w:szCs w:val="20"/>
          <w:lang w:eastAsia="en-AU"/>
        </w:rPr>
        <w:t xml:space="preserve"> will encourage this objective </w:t>
      </w:r>
      <w:r w:rsidRPr="009C0EEB">
        <w:rPr>
          <w:rFonts w:eastAsia="Times New Roman" w:cs="Arial"/>
          <w:sz w:val="20"/>
          <w:szCs w:val="20"/>
          <w:lang w:eastAsia="en-AU"/>
        </w:rPr>
        <w:t>by providing a pocket park and will provide acces</w:t>
      </w:r>
      <w:r>
        <w:rPr>
          <w:rFonts w:eastAsia="Times New Roman" w:cs="Arial"/>
          <w:sz w:val="20"/>
          <w:szCs w:val="20"/>
          <w:lang w:eastAsia="en-AU"/>
        </w:rPr>
        <w:t xml:space="preserve">s to other reserves within the </w:t>
      </w:r>
      <w:r w:rsidRPr="009C0EEB">
        <w:rPr>
          <w:rFonts w:eastAsia="Times New Roman" w:cs="Arial"/>
          <w:sz w:val="20"/>
          <w:szCs w:val="20"/>
          <w:lang w:eastAsia="en-AU"/>
        </w:rPr>
        <w:t xml:space="preserve">Urban Open Space System. </w:t>
      </w:r>
    </w:p>
    <w:p w14:paraId="4E06B0EF" w14:textId="77777777" w:rsidR="009C0EEB" w:rsidRPr="009C0EEB" w:rsidRDefault="009C0EEB" w:rsidP="009C0EEB">
      <w:pPr>
        <w:rPr>
          <w:rFonts w:eastAsia="Times New Roman" w:cs="Arial"/>
          <w:sz w:val="20"/>
          <w:szCs w:val="20"/>
          <w:lang w:eastAsia="en-AU"/>
        </w:rPr>
      </w:pPr>
    </w:p>
    <w:p w14:paraId="619C0BD7" w14:textId="2F0B5D88" w:rsidR="009C0EEB" w:rsidRPr="009C0EEB" w:rsidRDefault="009C0EEB" w:rsidP="009C0EEB">
      <w:pPr>
        <w:rPr>
          <w:rFonts w:eastAsia="Times New Roman" w:cs="Arial"/>
          <w:sz w:val="20"/>
          <w:szCs w:val="20"/>
          <w:lang w:eastAsia="en-AU"/>
        </w:rPr>
      </w:pPr>
      <w:r w:rsidRPr="009C0EEB">
        <w:rPr>
          <w:rFonts w:eastAsia="Times New Roman" w:cs="Arial"/>
          <w:sz w:val="20"/>
          <w:szCs w:val="20"/>
          <w:lang w:eastAsia="en-AU"/>
        </w:rPr>
        <w:t>The importance of small scale green open spaces and the localized opportunity for lifetime play is recognised in the Nillumbik L</w:t>
      </w:r>
      <w:r>
        <w:rPr>
          <w:rFonts w:eastAsia="Times New Roman" w:cs="Arial"/>
          <w:sz w:val="20"/>
          <w:szCs w:val="20"/>
          <w:lang w:eastAsia="en-AU"/>
        </w:rPr>
        <w:t xml:space="preserve">ifetime Play Strategy, 2018. </w:t>
      </w:r>
      <w:r w:rsidRPr="009C0EEB">
        <w:rPr>
          <w:rFonts w:eastAsia="Times New Roman" w:cs="Arial"/>
          <w:sz w:val="20"/>
          <w:szCs w:val="20"/>
          <w:lang w:eastAsia="en-AU"/>
        </w:rPr>
        <w:t>The Nillumbik Health and Wellbeing Plan 2017-</w:t>
      </w:r>
      <w:r>
        <w:rPr>
          <w:rFonts w:eastAsia="Times New Roman" w:cs="Arial"/>
          <w:sz w:val="20"/>
          <w:szCs w:val="20"/>
          <w:lang w:eastAsia="en-AU"/>
        </w:rPr>
        <w:t xml:space="preserve">2021 includes the key strategy </w:t>
      </w:r>
      <w:r w:rsidRPr="009C0EEB">
        <w:rPr>
          <w:rFonts w:eastAsia="Times New Roman" w:cs="Arial"/>
          <w:sz w:val="20"/>
          <w:szCs w:val="20"/>
          <w:lang w:eastAsia="en-AU"/>
        </w:rPr>
        <w:t>‘Encourage Active Living’, which identifies the object</w:t>
      </w:r>
      <w:r>
        <w:rPr>
          <w:rFonts w:eastAsia="Times New Roman" w:cs="Arial"/>
          <w:sz w:val="20"/>
          <w:szCs w:val="20"/>
          <w:lang w:eastAsia="en-AU"/>
        </w:rPr>
        <w:t xml:space="preserve">ive to design, develop and </w:t>
      </w:r>
      <w:r w:rsidRPr="009C0EEB">
        <w:rPr>
          <w:rFonts w:eastAsia="Times New Roman" w:cs="Arial"/>
          <w:sz w:val="20"/>
          <w:szCs w:val="20"/>
          <w:lang w:eastAsia="en-AU"/>
        </w:rPr>
        <w:t>promote the development of built infrastructur</w:t>
      </w:r>
      <w:r>
        <w:rPr>
          <w:rFonts w:eastAsia="Times New Roman" w:cs="Arial"/>
          <w:sz w:val="20"/>
          <w:szCs w:val="20"/>
          <w:lang w:eastAsia="en-AU"/>
        </w:rPr>
        <w:t xml:space="preserve">e and the natural environments </w:t>
      </w:r>
      <w:r w:rsidRPr="009C0EEB">
        <w:rPr>
          <w:rFonts w:eastAsia="Times New Roman" w:cs="Arial"/>
          <w:sz w:val="20"/>
          <w:szCs w:val="20"/>
          <w:lang w:eastAsia="en-AU"/>
        </w:rPr>
        <w:t xml:space="preserve">that support active transport, improved walkability and active recreation.   </w:t>
      </w:r>
    </w:p>
    <w:p w14:paraId="3A7F2301" w14:textId="77777777" w:rsidR="009C0EEB" w:rsidRPr="009C0EEB" w:rsidRDefault="009C0EEB" w:rsidP="009C0EEB">
      <w:pPr>
        <w:rPr>
          <w:rFonts w:eastAsia="Times New Roman" w:cs="Arial"/>
          <w:sz w:val="20"/>
          <w:szCs w:val="20"/>
          <w:lang w:eastAsia="en-AU"/>
        </w:rPr>
      </w:pPr>
    </w:p>
    <w:p w14:paraId="29748348" w14:textId="0F9EBBE2" w:rsidR="009C0EEB" w:rsidRDefault="009C0EEB" w:rsidP="009C0EEB">
      <w:pPr>
        <w:rPr>
          <w:rFonts w:eastAsia="Times New Roman" w:cs="Arial"/>
          <w:sz w:val="20"/>
          <w:szCs w:val="20"/>
          <w:lang w:eastAsia="en-AU"/>
        </w:rPr>
      </w:pPr>
      <w:r w:rsidRPr="009C0EEB">
        <w:rPr>
          <w:rFonts w:eastAsia="Times New Roman" w:cs="Arial"/>
          <w:sz w:val="20"/>
          <w:szCs w:val="20"/>
          <w:lang w:eastAsia="en-AU"/>
        </w:rPr>
        <w:t>The proposed pocket parks on Bridge and John Street will form a larg</w:t>
      </w:r>
      <w:r>
        <w:rPr>
          <w:rFonts w:eastAsia="Times New Roman" w:cs="Arial"/>
          <w:sz w:val="20"/>
          <w:szCs w:val="20"/>
          <w:lang w:eastAsia="en-AU"/>
        </w:rPr>
        <w:t xml:space="preserve">er network </w:t>
      </w:r>
      <w:r w:rsidRPr="009C0EEB">
        <w:rPr>
          <w:rFonts w:eastAsia="Times New Roman" w:cs="Arial"/>
          <w:sz w:val="20"/>
          <w:szCs w:val="20"/>
          <w:lang w:eastAsia="en-AU"/>
        </w:rPr>
        <w:t>of pocket parks and larger reserves within the res</w:t>
      </w:r>
      <w:r>
        <w:rPr>
          <w:rFonts w:eastAsia="Times New Roman" w:cs="Arial"/>
          <w:sz w:val="20"/>
          <w:szCs w:val="20"/>
          <w:lang w:eastAsia="en-AU"/>
        </w:rPr>
        <w:t xml:space="preserve">idential areas of Eltham. Some </w:t>
      </w:r>
      <w:r w:rsidRPr="009C0EEB">
        <w:rPr>
          <w:rFonts w:eastAsia="Times New Roman" w:cs="Arial"/>
          <w:sz w:val="20"/>
          <w:szCs w:val="20"/>
          <w:lang w:eastAsia="en-AU"/>
        </w:rPr>
        <w:t>of the larger green open spaces include the Alis</w:t>
      </w:r>
      <w:r>
        <w:rPr>
          <w:rFonts w:eastAsia="Times New Roman" w:cs="Arial"/>
          <w:sz w:val="20"/>
          <w:szCs w:val="20"/>
          <w:lang w:eastAsia="en-AU"/>
        </w:rPr>
        <w:t xml:space="preserve">tair Knox Park to the west and </w:t>
      </w:r>
      <w:r w:rsidRPr="009C0EEB">
        <w:rPr>
          <w:rFonts w:eastAsia="Times New Roman" w:cs="Arial"/>
          <w:sz w:val="20"/>
          <w:szCs w:val="20"/>
          <w:lang w:eastAsia="en-AU"/>
        </w:rPr>
        <w:t xml:space="preserve">Arthur Bird Reserve to the east. Please see </w:t>
      </w:r>
      <w:r w:rsidR="0081683F" w:rsidRPr="0081683F">
        <w:rPr>
          <w:rFonts w:eastAsia="Times New Roman" w:cs="Arial"/>
          <w:i/>
          <w:sz w:val="20"/>
          <w:szCs w:val="20"/>
          <w:lang w:eastAsia="en-AU"/>
        </w:rPr>
        <w:t>Figures</w:t>
      </w:r>
      <w:r w:rsidRPr="0081683F">
        <w:rPr>
          <w:rFonts w:eastAsia="Times New Roman" w:cs="Arial"/>
          <w:i/>
          <w:sz w:val="20"/>
          <w:szCs w:val="20"/>
          <w:lang w:eastAsia="en-AU"/>
        </w:rPr>
        <w:t xml:space="preserve"> 4 and 5</w:t>
      </w:r>
      <w:r>
        <w:rPr>
          <w:rFonts w:eastAsia="Times New Roman" w:cs="Arial"/>
          <w:sz w:val="20"/>
          <w:szCs w:val="20"/>
          <w:lang w:eastAsia="en-AU"/>
        </w:rPr>
        <w:t xml:space="preserve"> for maps of </w:t>
      </w:r>
      <w:r w:rsidRPr="009C0EEB">
        <w:rPr>
          <w:rFonts w:eastAsia="Times New Roman" w:cs="Arial"/>
          <w:sz w:val="20"/>
          <w:szCs w:val="20"/>
          <w:lang w:eastAsia="en-AU"/>
        </w:rPr>
        <w:t>surrounding pocket parks and their distances from the subject sites.</w:t>
      </w:r>
    </w:p>
    <w:p w14:paraId="579A915C" w14:textId="22D0F3E9" w:rsidR="0081683F" w:rsidRDefault="0081683F" w:rsidP="009C0EEB">
      <w:pPr>
        <w:rPr>
          <w:rFonts w:eastAsia="Times New Roman" w:cs="Arial"/>
          <w:sz w:val="20"/>
          <w:szCs w:val="20"/>
          <w:lang w:eastAsia="en-AU"/>
        </w:rPr>
      </w:pPr>
    </w:p>
    <w:p w14:paraId="4529FC20" w14:textId="1DADEE1C" w:rsidR="0081683F" w:rsidRDefault="0081683F" w:rsidP="009C0EEB">
      <w:pPr>
        <w:rPr>
          <w:rFonts w:eastAsia="Times New Roman" w:cs="Arial"/>
          <w:sz w:val="20"/>
          <w:szCs w:val="20"/>
          <w:lang w:eastAsia="en-AU"/>
        </w:rPr>
      </w:pPr>
      <w:r>
        <w:rPr>
          <w:noProof/>
          <w:lang w:eastAsia="en-AU"/>
        </w:rPr>
        <w:lastRenderedPageBreak/>
        <w:drawing>
          <wp:inline distT="0" distB="0" distL="0" distR="0" wp14:anchorId="3494598D" wp14:editId="0955506D">
            <wp:extent cx="5702300" cy="3781107"/>
            <wp:effectExtent l="19050" t="1905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2331" cy="3787759"/>
                    </a:xfrm>
                    <a:prstGeom prst="rect">
                      <a:avLst/>
                    </a:prstGeom>
                    <a:ln w="3175">
                      <a:solidFill>
                        <a:schemeClr val="tx1"/>
                      </a:solidFill>
                    </a:ln>
                  </pic:spPr>
                </pic:pic>
              </a:graphicData>
            </a:graphic>
          </wp:inline>
        </w:drawing>
      </w:r>
    </w:p>
    <w:p w14:paraId="63DC64EA" w14:textId="11634DB6" w:rsidR="0081683F" w:rsidRDefault="0081683F" w:rsidP="009C0EEB">
      <w:pPr>
        <w:rPr>
          <w:rFonts w:eastAsia="Times New Roman" w:cs="Arial"/>
          <w:i/>
          <w:sz w:val="20"/>
          <w:szCs w:val="20"/>
          <w:lang w:eastAsia="en-AU"/>
        </w:rPr>
      </w:pPr>
      <w:r w:rsidRPr="0081683F">
        <w:rPr>
          <w:rFonts w:eastAsia="Times New Roman" w:cs="Arial"/>
          <w:i/>
          <w:sz w:val="20"/>
          <w:szCs w:val="20"/>
          <w:lang w:eastAsia="en-AU"/>
        </w:rPr>
        <w:t>Figure 4: Mapping of Pocket Parks and Reserves</w:t>
      </w:r>
    </w:p>
    <w:p w14:paraId="594E6027" w14:textId="77777777" w:rsidR="0081683F" w:rsidRDefault="0081683F" w:rsidP="009C0EEB">
      <w:pPr>
        <w:rPr>
          <w:noProof/>
          <w:lang w:eastAsia="en-AU"/>
        </w:rPr>
      </w:pPr>
    </w:p>
    <w:p w14:paraId="5BE9611B" w14:textId="703FC3FB" w:rsidR="0081683F" w:rsidRPr="0081683F" w:rsidRDefault="0081683F" w:rsidP="009C0EEB">
      <w:pPr>
        <w:rPr>
          <w:rFonts w:eastAsia="Times New Roman" w:cs="Arial"/>
          <w:i/>
          <w:sz w:val="20"/>
          <w:szCs w:val="20"/>
          <w:lang w:eastAsia="en-AU"/>
        </w:rPr>
      </w:pPr>
      <w:r>
        <w:rPr>
          <w:noProof/>
          <w:lang w:eastAsia="en-AU"/>
        </w:rPr>
        <w:drawing>
          <wp:inline distT="0" distB="0" distL="0" distR="0" wp14:anchorId="7F4A381D" wp14:editId="5EA366B6">
            <wp:extent cx="5731510" cy="3788228"/>
            <wp:effectExtent l="19050" t="19050" r="2159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73"/>
                    <a:stretch/>
                  </pic:blipFill>
                  <pic:spPr bwMode="auto">
                    <a:xfrm>
                      <a:off x="0" y="0"/>
                      <a:ext cx="5731510" cy="37882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CB30A5C" w14:textId="1264B4E4" w:rsidR="0081683F" w:rsidRDefault="0081683F" w:rsidP="009C0EEB">
      <w:pPr>
        <w:rPr>
          <w:rFonts w:eastAsia="Times New Roman" w:cs="Arial"/>
          <w:sz w:val="20"/>
          <w:szCs w:val="20"/>
          <w:lang w:eastAsia="en-AU"/>
        </w:rPr>
      </w:pPr>
      <w:r w:rsidRPr="0081683F">
        <w:rPr>
          <w:rFonts w:eastAsia="Times New Roman" w:cs="Arial"/>
          <w:i/>
          <w:sz w:val="20"/>
          <w:szCs w:val="20"/>
          <w:lang w:eastAsia="en-AU"/>
        </w:rPr>
        <w:t>Figure 5: Mapping of C126nill Surrounding Reserves and Pedestrian Desire Lines</w:t>
      </w:r>
    </w:p>
    <w:p w14:paraId="3EA564C6" w14:textId="77777777" w:rsidR="009C0EEB" w:rsidRDefault="009C0EEB" w:rsidP="009C0EEB">
      <w:pPr>
        <w:rPr>
          <w:rFonts w:eastAsia="Times New Roman" w:cs="Arial"/>
          <w:sz w:val="20"/>
          <w:szCs w:val="20"/>
          <w:lang w:eastAsia="en-AU"/>
        </w:rPr>
      </w:pPr>
    </w:p>
    <w:p w14:paraId="42B5D3E8" w14:textId="57179469" w:rsidR="00843FA7" w:rsidRPr="009C0EEB" w:rsidRDefault="00843FA7" w:rsidP="009C0EEB">
      <w:pPr>
        <w:rPr>
          <w:rFonts w:eastAsia="Times New Roman" w:cs="Arial"/>
          <w:sz w:val="20"/>
          <w:szCs w:val="20"/>
          <w:lang w:eastAsia="en-AU"/>
        </w:rPr>
      </w:pPr>
      <w:r w:rsidRPr="00843FA7">
        <w:rPr>
          <w:rFonts w:eastAsia="Times New Roman" w:cs="Arial"/>
          <w:b/>
          <w:bCs/>
          <w:sz w:val="20"/>
          <w:szCs w:val="20"/>
          <w:lang w:eastAsia="en-AU"/>
        </w:rPr>
        <w:t>How does the Amendment implement the objectives of planning in Victoria?</w:t>
      </w:r>
    </w:p>
    <w:p w14:paraId="548F487E" w14:textId="6BF79DFA" w:rsidR="00843FA7" w:rsidRDefault="00843FA7" w:rsidP="00843FA7">
      <w:pPr>
        <w:rPr>
          <w:rFonts w:eastAsia="Times New Roman" w:cs="Arial"/>
          <w:i/>
          <w:sz w:val="20"/>
          <w:szCs w:val="20"/>
          <w:lang w:eastAsia="en-AU"/>
        </w:rPr>
      </w:pPr>
      <w:r w:rsidRPr="00843FA7">
        <w:rPr>
          <w:rFonts w:eastAsia="Times New Roman" w:cs="Arial"/>
          <w:sz w:val="20"/>
          <w:szCs w:val="20"/>
          <w:lang w:eastAsia="en-AU"/>
        </w:rPr>
        <w:t xml:space="preserve">The Amendment implements the following objectives as set out in Section 4 of the </w:t>
      </w:r>
      <w:r w:rsidRPr="00374ED2">
        <w:rPr>
          <w:rFonts w:eastAsia="Times New Roman" w:cs="Arial"/>
          <w:i/>
          <w:sz w:val="20"/>
          <w:szCs w:val="20"/>
          <w:lang w:eastAsia="en-AU"/>
        </w:rPr>
        <w:t xml:space="preserve">Planning and Environment Act 1987: </w:t>
      </w:r>
    </w:p>
    <w:p w14:paraId="157481E6" w14:textId="77777777" w:rsidR="007B5DE1" w:rsidRPr="00374ED2" w:rsidRDefault="007B5DE1" w:rsidP="00843FA7">
      <w:pPr>
        <w:rPr>
          <w:rFonts w:eastAsia="Times New Roman" w:cs="Arial"/>
          <w:i/>
          <w:sz w:val="20"/>
          <w:szCs w:val="20"/>
          <w:lang w:eastAsia="en-AU"/>
        </w:rPr>
      </w:pPr>
    </w:p>
    <w:p w14:paraId="17DCE21E" w14:textId="6C6AEE3A" w:rsidR="00843FA7" w:rsidRPr="000E33B8" w:rsidRDefault="006D62B9" w:rsidP="000E33B8">
      <w:pPr>
        <w:pStyle w:val="ListParagraph"/>
        <w:numPr>
          <w:ilvl w:val="0"/>
          <w:numId w:val="10"/>
        </w:numPr>
        <w:suppressAutoHyphens/>
        <w:autoSpaceDE w:val="0"/>
        <w:autoSpaceDN w:val="0"/>
        <w:adjustRightInd w:val="0"/>
        <w:spacing w:after="200"/>
        <w:rPr>
          <w:rFonts w:eastAsia="Times New Roman" w:cs="Arial"/>
          <w:color w:val="000000"/>
          <w:sz w:val="20"/>
          <w:szCs w:val="20"/>
          <w:lang w:val="en-GB" w:eastAsia="en-AU"/>
        </w:rPr>
      </w:pPr>
      <w:r>
        <w:rPr>
          <w:rFonts w:eastAsia="Times New Roman" w:cs="Arial"/>
          <w:color w:val="000000"/>
          <w:sz w:val="20"/>
          <w:szCs w:val="20"/>
          <w:lang w:val="en-GB" w:eastAsia="en-AU"/>
        </w:rPr>
        <w:lastRenderedPageBreak/>
        <w:t>Section</w:t>
      </w:r>
      <w:r w:rsidRPr="000E33B8">
        <w:rPr>
          <w:rFonts w:eastAsia="Times New Roman" w:cs="Arial"/>
          <w:color w:val="000000"/>
          <w:sz w:val="20"/>
          <w:szCs w:val="20"/>
          <w:lang w:val="en-GB" w:eastAsia="en-AU"/>
        </w:rPr>
        <w:t xml:space="preserve"> </w:t>
      </w:r>
      <w:r>
        <w:rPr>
          <w:rFonts w:eastAsia="Times New Roman" w:cs="Arial"/>
          <w:color w:val="000000"/>
          <w:sz w:val="20"/>
          <w:szCs w:val="20"/>
          <w:lang w:val="en-GB" w:eastAsia="en-AU"/>
        </w:rPr>
        <w:t>4</w:t>
      </w:r>
      <w:r w:rsidR="00843FA7" w:rsidRPr="000E33B8">
        <w:rPr>
          <w:rFonts w:eastAsia="Times New Roman" w:cs="Arial"/>
          <w:color w:val="000000"/>
          <w:sz w:val="20"/>
          <w:szCs w:val="20"/>
          <w:lang w:val="en-GB" w:eastAsia="en-AU"/>
        </w:rPr>
        <w:t xml:space="preserve">(1) (a) </w:t>
      </w:r>
      <w:proofErr w:type="gramStart"/>
      <w:r w:rsidR="00843FA7" w:rsidRPr="000E33B8">
        <w:rPr>
          <w:rFonts w:eastAsia="Times New Roman" w:cs="Arial"/>
          <w:color w:val="000000"/>
          <w:sz w:val="20"/>
          <w:szCs w:val="20"/>
          <w:lang w:val="en-GB" w:eastAsia="en-AU"/>
        </w:rPr>
        <w:t>To</w:t>
      </w:r>
      <w:proofErr w:type="gramEnd"/>
      <w:r w:rsidR="00843FA7" w:rsidRPr="000E33B8">
        <w:rPr>
          <w:rFonts w:eastAsia="Times New Roman" w:cs="Arial"/>
          <w:color w:val="000000"/>
          <w:sz w:val="20"/>
          <w:szCs w:val="20"/>
          <w:lang w:val="en-GB" w:eastAsia="en-AU"/>
        </w:rPr>
        <w:t xml:space="preserve"> provide for the fair, orderly, economic and sustainable use and development of land. </w:t>
      </w:r>
    </w:p>
    <w:p w14:paraId="0FDB524C" w14:textId="5D422912" w:rsidR="00843FA7" w:rsidRPr="00843FA7" w:rsidRDefault="00843FA7" w:rsidP="000E33B8">
      <w:pPr>
        <w:suppressAutoHyphens/>
        <w:autoSpaceDE w:val="0"/>
        <w:autoSpaceDN w:val="0"/>
        <w:adjustRightInd w:val="0"/>
        <w:spacing w:after="200"/>
        <w:ind w:left="716" w:hanging="290"/>
        <w:rPr>
          <w:rFonts w:eastAsia="Times New Roman" w:cs="Arial"/>
          <w:color w:val="000000"/>
          <w:sz w:val="20"/>
          <w:szCs w:val="20"/>
          <w:lang w:val="en-GB" w:eastAsia="en-AU"/>
        </w:rPr>
      </w:pPr>
      <w:r w:rsidRPr="00843FA7">
        <w:rPr>
          <w:rFonts w:eastAsia="Times New Roman" w:cs="Arial"/>
          <w:color w:val="000000"/>
          <w:sz w:val="20"/>
          <w:szCs w:val="20"/>
          <w:lang w:val="en-GB" w:eastAsia="en-AU"/>
        </w:rPr>
        <w:sym w:font="Symbol" w:char="F0B7"/>
      </w:r>
      <w:r w:rsidRPr="00843FA7">
        <w:rPr>
          <w:rFonts w:eastAsia="Times New Roman" w:cs="Arial"/>
          <w:color w:val="000000"/>
          <w:sz w:val="20"/>
          <w:szCs w:val="20"/>
          <w:lang w:val="en-GB" w:eastAsia="en-AU"/>
        </w:rPr>
        <w:t xml:space="preserve"> </w:t>
      </w:r>
      <w:r w:rsidRPr="00843FA7">
        <w:rPr>
          <w:rFonts w:eastAsia="Times New Roman" w:cs="Arial"/>
          <w:color w:val="000000"/>
          <w:sz w:val="20"/>
          <w:szCs w:val="20"/>
          <w:lang w:val="en-GB" w:eastAsia="en-AU"/>
        </w:rPr>
        <w:tab/>
      </w:r>
      <w:r w:rsidR="006D62B9">
        <w:rPr>
          <w:rFonts w:eastAsia="Times New Roman" w:cs="Arial"/>
          <w:color w:val="000000"/>
          <w:sz w:val="20"/>
          <w:szCs w:val="20"/>
          <w:lang w:val="en-GB" w:eastAsia="en-AU"/>
        </w:rPr>
        <w:t>Section</w:t>
      </w:r>
      <w:r w:rsidRPr="00843FA7">
        <w:rPr>
          <w:rFonts w:eastAsia="Times New Roman" w:cs="Arial"/>
          <w:color w:val="000000"/>
          <w:sz w:val="20"/>
          <w:szCs w:val="20"/>
          <w:lang w:val="en-GB" w:eastAsia="en-AU"/>
        </w:rPr>
        <w:t xml:space="preserve"> </w:t>
      </w:r>
      <w:r w:rsidR="006D62B9">
        <w:rPr>
          <w:rFonts w:eastAsia="Times New Roman" w:cs="Arial"/>
          <w:color w:val="000000"/>
          <w:sz w:val="20"/>
          <w:szCs w:val="20"/>
          <w:lang w:val="en-GB" w:eastAsia="en-AU"/>
        </w:rPr>
        <w:t>4</w:t>
      </w:r>
      <w:r w:rsidRPr="00843FA7">
        <w:rPr>
          <w:rFonts w:eastAsia="Times New Roman" w:cs="Arial"/>
          <w:color w:val="000000"/>
          <w:sz w:val="20"/>
          <w:szCs w:val="20"/>
          <w:lang w:val="en-GB" w:eastAsia="en-AU"/>
        </w:rPr>
        <w:t xml:space="preserve">(1) (b) To provide for the protection of natural and man-made resources and the maintenance of ecological processes and genetic diversity. </w:t>
      </w:r>
    </w:p>
    <w:p w14:paraId="6BF0E654" w14:textId="4E2E7712" w:rsidR="00843FA7" w:rsidRPr="00843FA7" w:rsidRDefault="00843FA7" w:rsidP="000E33B8">
      <w:pPr>
        <w:spacing w:before="240" w:after="240"/>
        <w:ind w:left="716" w:hanging="290"/>
        <w:rPr>
          <w:rFonts w:eastAsia="Times New Roman" w:cs="Arial"/>
          <w:sz w:val="20"/>
          <w:szCs w:val="20"/>
          <w:lang w:eastAsia="en-AU"/>
        </w:rPr>
      </w:pPr>
      <w:r w:rsidRPr="00843FA7">
        <w:rPr>
          <w:rFonts w:eastAsia="Times New Roman" w:cs="Arial"/>
          <w:sz w:val="20"/>
          <w:szCs w:val="20"/>
          <w:lang w:eastAsia="en-AU"/>
        </w:rPr>
        <w:sym w:font="Symbol" w:char="F0B7"/>
      </w:r>
      <w:r w:rsidRPr="00843FA7">
        <w:rPr>
          <w:rFonts w:eastAsia="Times New Roman" w:cs="Arial"/>
          <w:sz w:val="20"/>
          <w:szCs w:val="20"/>
          <w:lang w:eastAsia="en-AU"/>
        </w:rPr>
        <w:t xml:space="preserve"> </w:t>
      </w:r>
      <w:r w:rsidRPr="00843FA7">
        <w:rPr>
          <w:rFonts w:eastAsia="Times New Roman" w:cs="Arial"/>
          <w:sz w:val="20"/>
          <w:szCs w:val="20"/>
          <w:lang w:eastAsia="en-AU"/>
        </w:rPr>
        <w:tab/>
      </w:r>
      <w:r w:rsidR="006D62B9">
        <w:rPr>
          <w:rFonts w:eastAsia="Times New Roman" w:cs="Arial"/>
          <w:sz w:val="20"/>
          <w:szCs w:val="20"/>
          <w:lang w:eastAsia="en-AU"/>
        </w:rPr>
        <w:t>Section</w:t>
      </w:r>
      <w:r w:rsidR="006D62B9" w:rsidRPr="00843FA7">
        <w:rPr>
          <w:rFonts w:eastAsia="Times New Roman" w:cs="Arial"/>
          <w:sz w:val="20"/>
          <w:szCs w:val="20"/>
          <w:lang w:eastAsia="en-AU"/>
        </w:rPr>
        <w:t xml:space="preserve"> </w:t>
      </w:r>
      <w:r w:rsidR="006D62B9">
        <w:rPr>
          <w:rFonts w:eastAsia="Times New Roman" w:cs="Arial"/>
          <w:sz w:val="20"/>
          <w:szCs w:val="20"/>
          <w:lang w:eastAsia="en-AU"/>
        </w:rPr>
        <w:t>4</w:t>
      </w:r>
      <w:r w:rsidRPr="00843FA7">
        <w:rPr>
          <w:rFonts w:eastAsia="Times New Roman" w:cs="Arial"/>
          <w:sz w:val="20"/>
          <w:szCs w:val="20"/>
          <w:lang w:eastAsia="en-AU"/>
        </w:rPr>
        <w:t xml:space="preserve">(1) (c) To secure a pleasant, efficient and safe working, living and recreational environment for all Victorians and visitors to Victoria. </w:t>
      </w:r>
    </w:p>
    <w:p w14:paraId="13C1119D" w14:textId="679ADE14" w:rsidR="00843FA7" w:rsidRPr="00636C98" w:rsidRDefault="00843FA7" w:rsidP="000E33B8">
      <w:pPr>
        <w:ind w:firstLine="426"/>
        <w:rPr>
          <w:rFonts w:eastAsia="Times New Roman" w:cs="Arial"/>
          <w:color w:val="000000"/>
          <w:sz w:val="20"/>
          <w:szCs w:val="20"/>
          <w:lang w:val="en-GB" w:eastAsia="en-AU"/>
        </w:rPr>
      </w:pPr>
      <w:r w:rsidRPr="00843FA7">
        <w:rPr>
          <w:rFonts w:eastAsia="Times New Roman" w:cs="Arial"/>
          <w:sz w:val="20"/>
          <w:szCs w:val="20"/>
          <w:lang w:eastAsia="en-AU"/>
        </w:rPr>
        <w:sym w:font="Symbol" w:char="F0B7"/>
      </w:r>
      <w:r w:rsidRPr="00843FA7">
        <w:rPr>
          <w:rFonts w:eastAsia="Times New Roman" w:cs="Arial"/>
          <w:sz w:val="20"/>
          <w:szCs w:val="20"/>
          <w:lang w:eastAsia="en-AU"/>
        </w:rPr>
        <w:t xml:space="preserve"> </w:t>
      </w:r>
      <w:r w:rsidRPr="00843FA7">
        <w:rPr>
          <w:rFonts w:eastAsia="Times New Roman" w:cs="Arial"/>
          <w:sz w:val="20"/>
          <w:szCs w:val="20"/>
          <w:lang w:eastAsia="en-AU"/>
        </w:rPr>
        <w:tab/>
      </w:r>
      <w:r w:rsidR="006D62B9">
        <w:rPr>
          <w:rFonts w:eastAsia="Times New Roman" w:cs="Arial"/>
          <w:color w:val="000000"/>
          <w:sz w:val="20"/>
          <w:szCs w:val="20"/>
          <w:lang w:val="en-GB" w:eastAsia="en-AU"/>
        </w:rPr>
        <w:t>Section</w:t>
      </w:r>
      <w:r w:rsidR="006D62B9" w:rsidRPr="00636C98">
        <w:rPr>
          <w:rFonts w:eastAsia="Times New Roman" w:cs="Arial"/>
          <w:color w:val="000000"/>
          <w:sz w:val="20"/>
          <w:szCs w:val="20"/>
          <w:lang w:val="en-GB" w:eastAsia="en-AU"/>
        </w:rPr>
        <w:t xml:space="preserve"> </w:t>
      </w:r>
      <w:r w:rsidR="006D62B9">
        <w:rPr>
          <w:rFonts w:eastAsia="Times New Roman" w:cs="Arial"/>
          <w:color w:val="000000"/>
          <w:sz w:val="20"/>
          <w:szCs w:val="20"/>
          <w:lang w:val="en-GB" w:eastAsia="en-AU"/>
        </w:rPr>
        <w:t>4</w:t>
      </w:r>
      <w:r w:rsidRPr="00636C98">
        <w:rPr>
          <w:rFonts w:eastAsia="Times New Roman" w:cs="Arial"/>
          <w:color w:val="000000"/>
          <w:sz w:val="20"/>
          <w:szCs w:val="20"/>
          <w:lang w:val="en-GB" w:eastAsia="en-AU"/>
        </w:rPr>
        <w:t xml:space="preserve">(1) (g) </w:t>
      </w:r>
      <w:proofErr w:type="gramStart"/>
      <w:r w:rsidRPr="00636C98">
        <w:rPr>
          <w:rFonts w:eastAsia="Times New Roman" w:cs="Arial"/>
          <w:color w:val="000000"/>
          <w:sz w:val="20"/>
          <w:szCs w:val="20"/>
          <w:lang w:val="en-GB" w:eastAsia="en-AU"/>
        </w:rPr>
        <w:t>To</w:t>
      </w:r>
      <w:proofErr w:type="gramEnd"/>
      <w:r w:rsidRPr="00636C98">
        <w:rPr>
          <w:rFonts w:eastAsia="Times New Roman" w:cs="Arial"/>
          <w:color w:val="000000"/>
          <w:sz w:val="20"/>
          <w:szCs w:val="20"/>
          <w:lang w:val="en-GB" w:eastAsia="en-AU"/>
        </w:rPr>
        <w:t xml:space="preserve"> balance the present and future interests of all Victorians.</w:t>
      </w:r>
    </w:p>
    <w:p w14:paraId="70CD797E"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How does the Amendment address any environmental, social and economic effects?</w:t>
      </w:r>
    </w:p>
    <w:p w14:paraId="54577F35" w14:textId="6379F49E" w:rsidR="00B22D62" w:rsidRPr="00B22D62" w:rsidRDefault="00B22D62" w:rsidP="00B22D62">
      <w:pPr>
        <w:numPr>
          <w:ilvl w:val="0"/>
          <w:numId w:val="5"/>
        </w:numPr>
        <w:spacing w:before="120"/>
        <w:jc w:val="both"/>
        <w:rPr>
          <w:rFonts w:eastAsia="Times New Roman" w:cs="Arial"/>
          <w:sz w:val="20"/>
          <w:szCs w:val="20"/>
          <w:lang w:eastAsia="en-AU"/>
        </w:rPr>
      </w:pPr>
      <w:r w:rsidRPr="00B22D62">
        <w:rPr>
          <w:rFonts w:eastAsia="Times New Roman" w:cs="Arial"/>
          <w:sz w:val="20"/>
          <w:szCs w:val="20"/>
          <w:lang w:eastAsia="en-AU"/>
        </w:rPr>
        <w:t>The amendment is expected to have positive environmental effects and economic and social</w:t>
      </w:r>
      <w:r>
        <w:rPr>
          <w:rFonts w:eastAsia="Times New Roman" w:cs="Arial"/>
          <w:sz w:val="20"/>
          <w:szCs w:val="20"/>
          <w:lang w:eastAsia="en-AU"/>
        </w:rPr>
        <w:t xml:space="preserve"> </w:t>
      </w:r>
      <w:r w:rsidRPr="00B22D62">
        <w:rPr>
          <w:rFonts w:eastAsia="Times New Roman" w:cs="Arial"/>
          <w:sz w:val="20"/>
          <w:szCs w:val="20"/>
          <w:lang w:eastAsia="en-AU"/>
        </w:rPr>
        <w:t>benefits as it will confirm the intended status and management of land as public open space.</w:t>
      </w:r>
    </w:p>
    <w:p w14:paraId="57B27AEF" w14:textId="08021E77" w:rsidR="00636C98" w:rsidRPr="00636C98" w:rsidRDefault="00843FA7" w:rsidP="00636C98">
      <w:pPr>
        <w:numPr>
          <w:ilvl w:val="0"/>
          <w:numId w:val="5"/>
        </w:numPr>
        <w:spacing w:before="120"/>
        <w:jc w:val="both"/>
        <w:rPr>
          <w:rFonts w:eastAsia="Times New Roman" w:cs="Arial"/>
          <w:sz w:val="20"/>
          <w:szCs w:val="20"/>
          <w:lang w:eastAsia="en-AU"/>
        </w:rPr>
      </w:pPr>
      <w:r w:rsidRPr="00636C98">
        <w:rPr>
          <w:rFonts w:eastAsia="Times New Roman" w:cs="Arial"/>
          <w:sz w:val="20"/>
          <w:szCs w:val="20"/>
          <w:lang w:eastAsia="en-AU"/>
        </w:rPr>
        <w:t xml:space="preserve">The social interactions and community building that public open </w:t>
      </w:r>
      <w:r w:rsidR="00B559FB" w:rsidRPr="00636C98">
        <w:rPr>
          <w:rFonts w:eastAsia="Times New Roman" w:cs="Arial"/>
          <w:sz w:val="20"/>
          <w:szCs w:val="20"/>
          <w:lang w:eastAsia="en-AU"/>
        </w:rPr>
        <w:t xml:space="preserve">spaces bring enhances community </w:t>
      </w:r>
      <w:r w:rsidRPr="00636C98">
        <w:rPr>
          <w:rFonts w:eastAsia="Times New Roman" w:cs="Arial"/>
          <w:sz w:val="20"/>
          <w:szCs w:val="20"/>
          <w:lang w:eastAsia="en-AU"/>
        </w:rPr>
        <w:t xml:space="preserve">connectivity and community capital. </w:t>
      </w:r>
    </w:p>
    <w:p w14:paraId="7DED15BB" w14:textId="0D835982" w:rsidR="00636C98" w:rsidRPr="00636C98" w:rsidRDefault="00843FA7" w:rsidP="00636C98">
      <w:pPr>
        <w:numPr>
          <w:ilvl w:val="0"/>
          <w:numId w:val="5"/>
        </w:numPr>
        <w:spacing w:before="120"/>
        <w:jc w:val="both"/>
        <w:rPr>
          <w:rFonts w:eastAsia="Times New Roman" w:cs="Arial"/>
          <w:sz w:val="20"/>
          <w:szCs w:val="20"/>
          <w:lang w:eastAsia="en-AU"/>
        </w:rPr>
      </w:pPr>
      <w:r w:rsidRPr="00636C98">
        <w:rPr>
          <w:rFonts w:eastAsia="Times New Roman" w:cs="Arial"/>
          <w:sz w:val="20"/>
          <w:szCs w:val="20"/>
          <w:lang w:eastAsia="en-AU"/>
        </w:rPr>
        <w:t>Retention of the open space assists in maintaining the attractiveness and amenity of the public realm</w:t>
      </w:r>
      <w:r w:rsidR="00B559FB" w:rsidRPr="00636C98">
        <w:rPr>
          <w:rFonts w:eastAsia="Times New Roman" w:cs="Arial"/>
          <w:sz w:val="20"/>
          <w:szCs w:val="20"/>
          <w:lang w:eastAsia="en-AU"/>
        </w:rPr>
        <w:t>.</w:t>
      </w:r>
      <w:r w:rsidRPr="00636C98">
        <w:rPr>
          <w:rFonts w:eastAsia="Times New Roman" w:cs="Arial"/>
          <w:sz w:val="20"/>
          <w:szCs w:val="20"/>
          <w:lang w:eastAsia="en-AU"/>
        </w:rPr>
        <w:t xml:space="preserve"> </w:t>
      </w:r>
    </w:p>
    <w:p w14:paraId="6B00D135" w14:textId="2213205B" w:rsidR="00636C98" w:rsidRPr="00636C98" w:rsidRDefault="00843FA7" w:rsidP="00636C98">
      <w:pPr>
        <w:numPr>
          <w:ilvl w:val="0"/>
          <w:numId w:val="5"/>
        </w:numPr>
        <w:spacing w:before="120"/>
        <w:jc w:val="both"/>
        <w:rPr>
          <w:rFonts w:eastAsia="Times New Roman" w:cs="Arial"/>
          <w:sz w:val="20"/>
          <w:szCs w:val="20"/>
          <w:lang w:eastAsia="en-AU"/>
        </w:rPr>
      </w:pPr>
      <w:r w:rsidRPr="00636C98">
        <w:rPr>
          <w:rFonts w:eastAsia="Times New Roman" w:cs="Arial"/>
          <w:sz w:val="20"/>
          <w:szCs w:val="20"/>
          <w:lang w:eastAsia="en-AU"/>
        </w:rPr>
        <w:t xml:space="preserve">Retention of the open space will continue to provide habitat for flora and fauna within the </w:t>
      </w:r>
      <w:r w:rsidR="00B559FB" w:rsidRPr="00636C98">
        <w:rPr>
          <w:rFonts w:eastAsia="Times New Roman" w:cs="Arial"/>
          <w:sz w:val="20"/>
          <w:szCs w:val="20"/>
          <w:lang w:eastAsia="en-AU"/>
        </w:rPr>
        <w:t>p</w:t>
      </w:r>
      <w:r w:rsidRPr="00636C98">
        <w:rPr>
          <w:rFonts w:eastAsia="Times New Roman" w:cs="Arial"/>
          <w:sz w:val="20"/>
          <w:szCs w:val="20"/>
          <w:lang w:eastAsia="en-AU"/>
        </w:rPr>
        <w:t xml:space="preserve">redominantly urban environment. </w:t>
      </w:r>
    </w:p>
    <w:p w14:paraId="0F988991" w14:textId="35752B09" w:rsidR="00843FA7" w:rsidRPr="00B559FB" w:rsidRDefault="00843FA7" w:rsidP="00636C98">
      <w:pPr>
        <w:numPr>
          <w:ilvl w:val="0"/>
          <w:numId w:val="5"/>
        </w:numPr>
        <w:spacing w:before="120"/>
        <w:jc w:val="both"/>
        <w:rPr>
          <w:rFonts w:eastAsia="Times New Roman" w:cs="Arial"/>
          <w:sz w:val="20"/>
          <w:szCs w:val="20"/>
          <w:lang w:val="en-GB" w:eastAsia="en-AU"/>
        </w:rPr>
      </w:pPr>
      <w:r w:rsidRPr="00636C98">
        <w:rPr>
          <w:rFonts w:eastAsia="Times New Roman" w:cs="Arial"/>
          <w:sz w:val="20"/>
          <w:szCs w:val="20"/>
          <w:lang w:eastAsia="en-AU"/>
        </w:rPr>
        <w:t>Pockets of planted open space help connect larger patches of bushland, and allow freedom of movement</w:t>
      </w:r>
      <w:r w:rsidRPr="00B559FB">
        <w:rPr>
          <w:rFonts w:eastAsia="Times New Roman" w:cs="Arial"/>
          <w:sz w:val="20"/>
          <w:szCs w:val="20"/>
          <w:lang w:val="en-GB" w:eastAsia="en-AU"/>
        </w:rPr>
        <w:t xml:space="preserve"> for wildlife</w:t>
      </w:r>
      <w:r w:rsidR="00B559FB">
        <w:rPr>
          <w:rFonts w:eastAsia="Times New Roman" w:cs="Arial"/>
          <w:sz w:val="20"/>
          <w:szCs w:val="20"/>
          <w:lang w:val="en-GB" w:eastAsia="en-AU"/>
        </w:rPr>
        <w:t>.</w:t>
      </w:r>
    </w:p>
    <w:p w14:paraId="69E241FC"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Does the Amendment address relevant bushfire risk?</w:t>
      </w:r>
    </w:p>
    <w:p w14:paraId="7A94A05D" w14:textId="24F18404" w:rsidR="006D62B9" w:rsidRPr="00843FA7" w:rsidRDefault="006D62B9" w:rsidP="00843FA7">
      <w:pPr>
        <w:rPr>
          <w:rFonts w:eastAsia="Times New Roman" w:cs="Arial"/>
          <w:color w:val="FF0000"/>
          <w:sz w:val="20"/>
          <w:szCs w:val="20"/>
          <w:lang w:eastAsia="en-AU"/>
        </w:rPr>
      </w:pPr>
      <w:r w:rsidRPr="006D62B9">
        <w:rPr>
          <w:rFonts w:eastAsia="Times New Roman" w:cs="Arial"/>
          <w:sz w:val="20"/>
          <w:szCs w:val="20"/>
          <w:lang w:eastAsia="en-AU"/>
        </w:rPr>
        <w:t>The proposed amendment will not result in any increased bushfire risk.</w:t>
      </w:r>
    </w:p>
    <w:p w14:paraId="2BEFB396"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Does the Amendment comply with the requirements of any Minister’s Direction applicable to the amendment?</w:t>
      </w:r>
    </w:p>
    <w:p w14:paraId="00BC6018" w14:textId="614DAE9E" w:rsidR="006D62B9" w:rsidRDefault="00843FA7" w:rsidP="00A37839">
      <w:pPr>
        <w:rPr>
          <w:rFonts w:eastAsia="Times New Roman" w:cs="Arial"/>
          <w:sz w:val="20"/>
          <w:szCs w:val="20"/>
          <w:lang w:eastAsia="en-AU"/>
        </w:rPr>
      </w:pPr>
      <w:r w:rsidRPr="00843FA7">
        <w:rPr>
          <w:rFonts w:eastAsia="Times New Roman" w:cs="Arial"/>
          <w:sz w:val="20"/>
          <w:szCs w:val="20"/>
          <w:lang w:eastAsia="en-AU"/>
        </w:rPr>
        <w:t>The Amendment complies with the requirements of the Ministerial Direction on the Form and Content of Planning Schemes under section 7(5) of the Planning and Environment Act 1987</w:t>
      </w:r>
      <w:r w:rsidR="006D62B9">
        <w:rPr>
          <w:rFonts w:eastAsia="Times New Roman" w:cs="Arial"/>
          <w:sz w:val="20"/>
          <w:szCs w:val="20"/>
          <w:lang w:eastAsia="en-AU"/>
        </w:rPr>
        <w:t>.</w:t>
      </w:r>
      <w:r w:rsidRPr="00843FA7">
        <w:rPr>
          <w:rFonts w:eastAsia="Times New Roman" w:cs="Arial"/>
          <w:sz w:val="20"/>
          <w:szCs w:val="20"/>
          <w:lang w:eastAsia="en-AU"/>
        </w:rPr>
        <w:t xml:space="preserve"> </w:t>
      </w:r>
      <w:r w:rsidR="00A37839">
        <w:rPr>
          <w:rFonts w:eastAsia="Times New Roman" w:cs="Arial"/>
          <w:sz w:val="20"/>
          <w:szCs w:val="20"/>
          <w:lang w:eastAsia="en-AU"/>
        </w:rPr>
        <w:t>The A</w:t>
      </w:r>
      <w:r w:rsidR="006D62B9" w:rsidRPr="006D62B9">
        <w:rPr>
          <w:rFonts w:eastAsia="Times New Roman" w:cs="Arial"/>
          <w:sz w:val="20"/>
          <w:szCs w:val="20"/>
          <w:lang w:eastAsia="en-AU"/>
        </w:rPr>
        <w:t>mendment</w:t>
      </w:r>
      <w:r w:rsidR="00A37839">
        <w:rPr>
          <w:rFonts w:eastAsia="Times New Roman" w:cs="Arial"/>
          <w:sz w:val="20"/>
          <w:szCs w:val="20"/>
          <w:lang w:eastAsia="en-AU"/>
        </w:rPr>
        <w:t xml:space="preserve"> complies</w:t>
      </w:r>
      <w:r w:rsidR="006D62B9">
        <w:rPr>
          <w:rFonts w:eastAsia="Times New Roman" w:cs="Arial"/>
          <w:sz w:val="20"/>
          <w:szCs w:val="20"/>
          <w:lang w:eastAsia="en-AU"/>
        </w:rPr>
        <w:t xml:space="preserve"> with</w:t>
      </w:r>
      <w:r w:rsidR="006D62B9" w:rsidRPr="006D62B9">
        <w:rPr>
          <w:rFonts w:eastAsia="Times New Roman" w:cs="Arial"/>
          <w:sz w:val="20"/>
          <w:szCs w:val="20"/>
          <w:lang w:eastAsia="en-AU"/>
        </w:rPr>
        <w:t xml:space="preserve"> the Ministe</w:t>
      </w:r>
      <w:r w:rsidR="00A37839">
        <w:rPr>
          <w:rFonts w:eastAsia="Times New Roman" w:cs="Arial"/>
          <w:sz w:val="20"/>
          <w:szCs w:val="20"/>
          <w:lang w:eastAsia="en-AU"/>
        </w:rPr>
        <w:t>r’s Directions under Section 11 – Strategic Assessment of Amendments.</w:t>
      </w:r>
    </w:p>
    <w:p w14:paraId="1D6A62D7" w14:textId="701D090F" w:rsidR="007B5DE1" w:rsidRPr="007B5DE1" w:rsidRDefault="007B5DE1" w:rsidP="007B5DE1">
      <w:pPr>
        <w:rPr>
          <w:rFonts w:eastAsia="Times New Roman" w:cs="Arial"/>
          <w:sz w:val="20"/>
          <w:szCs w:val="20"/>
          <w:lang w:eastAsia="en-AU"/>
        </w:rPr>
      </w:pPr>
      <w:r w:rsidRPr="007B5DE1">
        <w:rPr>
          <w:rFonts w:eastAsia="Times New Roman" w:cs="Arial"/>
          <w:sz w:val="20"/>
          <w:szCs w:val="20"/>
          <w:lang w:eastAsia="en-AU"/>
        </w:rPr>
        <w:t>This Amendment supports the following directions and policy set out in Plan Melbourne 2017 - 2050, the State’s current metropolitan planning strategy:</w:t>
      </w:r>
    </w:p>
    <w:p w14:paraId="155E8895" w14:textId="77777777" w:rsidR="007B5DE1" w:rsidRPr="007B5DE1" w:rsidRDefault="007B5DE1" w:rsidP="007B5DE1">
      <w:pPr>
        <w:rPr>
          <w:rFonts w:eastAsia="Times New Roman" w:cs="Arial"/>
          <w:sz w:val="20"/>
          <w:szCs w:val="20"/>
          <w:lang w:eastAsia="en-AU"/>
        </w:rPr>
      </w:pPr>
    </w:p>
    <w:p w14:paraId="66AA71A0" w14:textId="23F0B48B" w:rsidR="007B5DE1" w:rsidRPr="00374ED2" w:rsidRDefault="007B5DE1" w:rsidP="00374ED2">
      <w:pPr>
        <w:pStyle w:val="ListParagraph"/>
        <w:numPr>
          <w:ilvl w:val="0"/>
          <w:numId w:val="16"/>
        </w:numPr>
        <w:rPr>
          <w:rFonts w:eastAsia="Times New Roman" w:cs="Arial"/>
          <w:sz w:val="20"/>
          <w:szCs w:val="20"/>
          <w:lang w:eastAsia="en-AU"/>
        </w:rPr>
      </w:pPr>
      <w:r w:rsidRPr="00374ED2">
        <w:rPr>
          <w:rFonts w:eastAsia="Times New Roman" w:cs="Arial"/>
          <w:sz w:val="20"/>
          <w:szCs w:val="20"/>
          <w:lang w:eastAsia="en-AU"/>
        </w:rPr>
        <w:t>Direction 5.4 Deliver local parks and green neighbourhoods in collaboration with communities.</w:t>
      </w:r>
    </w:p>
    <w:p w14:paraId="33D5FB7D" w14:textId="77777777" w:rsidR="007B5DE1" w:rsidRPr="007B5DE1" w:rsidRDefault="007B5DE1" w:rsidP="007B5DE1">
      <w:pPr>
        <w:rPr>
          <w:rFonts w:eastAsia="Times New Roman" w:cs="Arial"/>
          <w:sz w:val="20"/>
          <w:szCs w:val="20"/>
          <w:lang w:eastAsia="en-AU"/>
        </w:rPr>
      </w:pPr>
    </w:p>
    <w:p w14:paraId="331DC79F" w14:textId="20D8DD73" w:rsidR="007B5DE1" w:rsidRPr="00374ED2" w:rsidRDefault="007B5DE1" w:rsidP="00374ED2">
      <w:pPr>
        <w:pStyle w:val="ListParagraph"/>
        <w:numPr>
          <w:ilvl w:val="0"/>
          <w:numId w:val="16"/>
        </w:numPr>
        <w:rPr>
          <w:rFonts w:eastAsia="Times New Roman" w:cs="Arial"/>
          <w:sz w:val="20"/>
          <w:szCs w:val="20"/>
          <w:lang w:eastAsia="en-AU"/>
        </w:rPr>
      </w:pPr>
      <w:r w:rsidRPr="00374ED2">
        <w:rPr>
          <w:rFonts w:eastAsia="Times New Roman" w:cs="Arial"/>
          <w:sz w:val="20"/>
          <w:szCs w:val="20"/>
          <w:lang w:eastAsia="en-AU"/>
        </w:rPr>
        <w:t>Direction 6.4 Make Melbourne cooler and greener.</w:t>
      </w:r>
    </w:p>
    <w:p w14:paraId="187FF71B" w14:textId="77777777" w:rsidR="007B5DE1" w:rsidRPr="007B5DE1" w:rsidRDefault="007B5DE1" w:rsidP="007B5DE1">
      <w:pPr>
        <w:rPr>
          <w:rFonts w:eastAsia="Times New Roman" w:cs="Arial"/>
          <w:sz w:val="20"/>
          <w:szCs w:val="20"/>
          <w:lang w:eastAsia="en-AU"/>
        </w:rPr>
      </w:pPr>
    </w:p>
    <w:p w14:paraId="4C0E3E60" w14:textId="4BF15727" w:rsidR="00A37839" w:rsidRPr="00374ED2" w:rsidRDefault="007B5DE1" w:rsidP="00374ED2">
      <w:pPr>
        <w:pStyle w:val="ListParagraph"/>
        <w:numPr>
          <w:ilvl w:val="0"/>
          <w:numId w:val="16"/>
        </w:numPr>
        <w:rPr>
          <w:rFonts w:eastAsia="Times New Roman" w:cs="Arial"/>
          <w:sz w:val="20"/>
          <w:szCs w:val="20"/>
          <w:lang w:eastAsia="en-AU"/>
        </w:rPr>
      </w:pPr>
      <w:r w:rsidRPr="00374ED2">
        <w:rPr>
          <w:rFonts w:eastAsia="Times New Roman" w:cs="Arial"/>
          <w:sz w:val="20"/>
          <w:szCs w:val="20"/>
          <w:lang w:eastAsia="en-AU"/>
        </w:rPr>
        <w:t>Direction 6.5 Protect and restore natural habitats.</w:t>
      </w:r>
    </w:p>
    <w:p w14:paraId="37E72761"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How does the Amendment support or implement the State Planning Policy Framework and any adopted State policy</w:t>
      </w:r>
    </w:p>
    <w:p w14:paraId="39DE93EC" w14:textId="555278B3" w:rsidR="00843FA7" w:rsidRPr="00843FA7" w:rsidRDefault="00843FA7" w:rsidP="00843FA7">
      <w:pPr>
        <w:rPr>
          <w:rFonts w:eastAsia="Times New Roman" w:cs="Arial"/>
          <w:sz w:val="20"/>
          <w:szCs w:val="20"/>
          <w:lang w:eastAsia="en-AU"/>
        </w:rPr>
      </w:pPr>
      <w:r w:rsidRPr="00843FA7">
        <w:rPr>
          <w:rFonts w:eastAsia="Times New Roman" w:cs="Arial"/>
          <w:sz w:val="20"/>
          <w:szCs w:val="20"/>
          <w:lang w:eastAsia="en-AU"/>
        </w:rPr>
        <w:t xml:space="preserve">This Amendment supports the objective of Clause 19.02 </w:t>
      </w:r>
      <w:r w:rsidRPr="0087453E">
        <w:rPr>
          <w:rFonts w:eastAsia="Times New Roman" w:cs="Arial"/>
          <w:sz w:val="20"/>
          <w:szCs w:val="20"/>
          <w:lang w:eastAsia="en-AU"/>
        </w:rPr>
        <w:t>Open Space</w:t>
      </w:r>
      <w:r w:rsidRPr="00843FA7">
        <w:rPr>
          <w:rFonts w:eastAsia="Times New Roman" w:cs="Arial"/>
          <w:sz w:val="20"/>
          <w:szCs w:val="20"/>
          <w:lang w:eastAsia="en-AU"/>
        </w:rPr>
        <w:t xml:space="preserve"> to establish, manage and improve a diverse and integrated network of public open space that meets the needs of the community. Specifically, the amendment supports the following strateg</w:t>
      </w:r>
      <w:r w:rsidR="00636C98">
        <w:rPr>
          <w:rFonts w:eastAsia="Times New Roman" w:cs="Arial"/>
          <w:sz w:val="20"/>
          <w:szCs w:val="20"/>
          <w:lang w:eastAsia="en-AU"/>
        </w:rPr>
        <w:t>y</w:t>
      </w:r>
      <w:r w:rsidRPr="00843FA7">
        <w:rPr>
          <w:rFonts w:eastAsia="Times New Roman" w:cs="Arial"/>
          <w:sz w:val="20"/>
          <w:szCs w:val="20"/>
          <w:lang w:eastAsia="en-AU"/>
        </w:rPr>
        <w:t xml:space="preserve"> set out in </w:t>
      </w:r>
      <w:r w:rsidRPr="00374ED2">
        <w:rPr>
          <w:rFonts w:eastAsia="Times New Roman" w:cs="Arial"/>
          <w:sz w:val="20"/>
          <w:szCs w:val="20"/>
          <w:lang w:eastAsia="en-AU"/>
        </w:rPr>
        <w:t>Clause 19.02 6S</w:t>
      </w:r>
      <w:r w:rsidRPr="00843FA7">
        <w:rPr>
          <w:rFonts w:eastAsia="Times New Roman" w:cs="Arial"/>
          <w:sz w:val="20"/>
          <w:szCs w:val="20"/>
          <w:lang w:eastAsia="en-AU"/>
        </w:rPr>
        <w:t>:</w:t>
      </w:r>
    </w:p>
    <w:p w14:paraId="2ADD9CDA" w14:textId="77777777" w:rsidR="00843FA7" w:rsidRPr="00843FA7" w:rsidRDefault="00843FA7" w:rsidP="00843FA7">
      <w:pPr>
        <w:rPr>
          <w:rFonts w:ascii="Times" w:eastAsia="Times New Roman" w:hAnsi="Times" w:cs="Times New Roman"/>
          <w:szCs w:val="20"/>
          <w:lang w:eastAsia="en-AU"/>
        </w:rPr>
      </w:pPr>
    </w:p>
    <w:p w14:paraId="1BB1F7CF" w14:textId="77777777" w:rsidR="00843FA7" w:rsidRPr="00636C98" w:rsidRDefault="00843FA7" w:rsidP="00636C98">
      <w:pPr>
        <w:pStyle w:val="ListParagraph"/>
        <w:numPr>
          <w:ilvl w:val="0"/>
          <w:numId w:val="9"/>
        </w:numPr>
        <w:suppressAutoHyphens/>
        <w:autoSpaceDE w:val="0"/>
        <w:autoSpaceDN w:val="0"/>
        <w:adjustRightInd w:val="0"/>
        <w:rPr>
          <w:rFonts w:eastAsia="Times New Roman" w:cs="Arial"/>
          <w:sz w:val="20"/>
          <w:szCs w:val="20"/>
          <w:lang w:val="en-GB" w:eastAsia="en-AU"/>
        </w:rPr>
      </w:pPr>
      <w:r w:rsidRPr="00636C98">
        <w:rPr>
          <w:rFonts w:eastAsia="Times New Roman" w:cs="Arial"/>
          <w:sz w:val="20"/>
          <w:szCs w:val="20"/>
          <w:lang w:val="en-GB" w:eastAsia="en-AU"/>
        </w:rPr>
        <w:t>Ensure that urban open space provides for nature conservation, recreation and play, formal and informal sport, social interaction, opportunities to connect with nature and peace and solitude.</w:t>
      </w:r>
    </w:p>
    <w:p w14:paraId="6789D020" w14:textId="15AB8514" w:rsidR="00843FA7" w:rsidRPr="00843FA7" w:rsidRDefault="00843FA7" w:rsidP="00843FA7">
      <w:pPr>
        <w:rPr>
          <w:rFonts w:eastAsia="Times New Roman" w:cs="Arial"/>
          <w:i/>
          <w:sz w:val="20"/>
          <w:szCs w:val="20"/>
          <w:lang w:eastAsia="en-AU"/>
        </w:rPr>
      </w:pPr>
    </w:p>
    <w:p w14:paraId="449E344A" w14:textId="77777777" w:rsidR="00E50F21" w:rsidRDefault="00B559FB" w:rsidP="00E50F21">
      <w:pPr>
        <w:suppressAutoHyphens/>
        <w:autoSpaceDE w:val="0"/>
        <w:autoSpaceDN w:val="0"/>
        <w:adjustRightInd w:val="0"/>
        <w:spacing w:after="200"/>
        <w:rPr>
          <w:rFonts w:eastAsia="Times New Roman" w:cs="Arial"/>
          <w:sz w:val="20"/>
          <w:szCs w:val="20"/>
          <w:lang w:eastAsia="en-AU"/>
        </w:rPr>
      </w:pPr>
      <w:r w:rsidRPr="00B559FB">
        <w:rPr>
          <w:rFonts w:eastAsia="Times New Roman" w:cs="Arial"/>
          <w:sz w:val="20"/>
          <w:szCs w:val="20"/>
          <w:lang w:val="en-GB" w:eastAsia="en-AU"/>
        </w:rPr>
        <w:t xml:space="preserve">The </w:t>
      </w:r>
      <w:r w:rsidRPr="00F50A3A">
        <w:rPr>
          <w:rFonts w:eastAsia="Times New Roman" w:cs="Arial"/>
          <w:i/>
          <w:sz w:val="20"/>
          <w:szCs w:val="20"/>
          <w:lang w:val="en-GB" w:eastAsia="en-AU"/>
        </w:rPr>
        <w:t>Victorian Health and Wellbeing Plan 20</w:t>
      </w:r>
      <w:r w:rsidR="00F50A3A">
        <w:rPr>
          <w:rFonts w:eastAsia="Times New Roman" w:cs="Arial"/>
          <w:i/>
          <w:sz w:val="20"/>
          <w:szCs w:val="20"/>
          <w:lang w:val="en-GB" w:eastAsia="en-AU"/>
        </w:rPr>
        <w:t>19-2023</w:t>
      </w:r>
      <w:r w:rsidRPr="00B559FB">
        <w:rPr>
          <w:rFonts w:eastAsia="Times New Roman" w:cs="Arial"/>
          <w:sz w:val="20"/>
          <w:szCs w:val="20"/>
          <w:lang w:val="en-GB" w:eastAsia="en-AU"/>
        </w:rPr>
        <w:t>, outlines the government’</w:t>
      </w:r>
      <w:r>
        <w:rPr>
          <w:rFonts w:eastAsia="Times New Roman" w:cs="Arial"/>
          <w:sz w:val="20"/>
          <w:szCs w:val="20"/>
          <w:lang w:val="en-GB" w:eastAsia="en-AU"/>
        </w:rPr>
        <w:t xml:space="preserve">s key priorities to improve the </w:t>
      </w:r>
      <w:r w:rsidRPr="00B559FB">
        <w:rPr>
          <w:rFonts w:eastAsia="Times New Roman" w:cs="Arial"/>
          <w:sz w:val="20"/>
          <w:szCs w:val="20"/>
          <w:lang w:val="en-GB" w:eastAsia="en-AU"/>
        </w:rPr>
        <w:t xml:space="preserve">health and wellbeing of Victorians. Priorities supported by the </w:t>
      </w:r>
      <w:r w:rsidR="00002927">
        <w:rPr>
          <w:rFonts w:eastAsia="Times New Roman" w:cs="Arial"/>
          <w:sz w:val="20"/>
          <w:szCs w:val="20"/>
          <w:lang w:val="en-GB" w:eastAsia="en-AU"/>
        </w:rPr>
        <w:t>A</w:t>
      </w:r>
      <w:r w:rsidR="00002927" w:rsidRPr="00B559FB">
        <w:rPr>
          <w:rFonts w:eastAsia="Times New Roman" w:cs="Arial"/>
          <w:sz w:val="20"/>
          <w:szCs w:val="20"/>
          <w:lang w:val="en-GB" w:eastAsia="en-AU"/>
        </w:rPr>
        <w:t xml:space="preserve">mendment </w:t>
      </w:r>
      <w:r w:rsidRPr="00B559FB">
        <w:rPr>
          <w:rFonts w:eastAsia="Times New Roman" w:cs="Arial"/>
          <w:sz w:val="20"/>
          <w:szCs w:val="20"/>
          <w:lang w:val="en-GB" w:eastAsia="en-AU"/>
        </w:rPr>
        <w:t>include</w:t>
      </w:r>
      <w:r w:rsidR="00F50A3A">
        <w:rPr>
          <w:rFonts w:eastAsia="Times New Roman" w:cs="Arial"/>
          <w:sz w:val="20"/>
          <w:szCs w:val="20"/>
          <w:lang w:val="en-GB" w:eastAsia="en-AU"/>
        </w:rPr>
        <w:t xml:space="preserve"> </w:t>
      </w:r>
      <w:r w:rsidR="00F50A3A">
        <w:rPr>
          <w:rFonts w:eastAsia="Times New Roman" w:cs="Arial"/>
          <w:sz w:val="20"/>
          <w:szCs w:val="20"/>
          <w:lang w:val="en-GB" w:eastAsia="en-AU"/>
        </w:rPr>
        <w:lastRenderedPageBreak/>
        <w:t>increasing active living by increasing easy access to parks, open spaces and public spaces with opportunities for physical activity where appropriate</w:t>
      </w:r>
      <w:r w:rsidRPr="00B559FB">
        <w:rPr>
          <w:rFonts w:eastAsia="Times New Roman" w:cs="Arial"/>
          <w:sz w:val="20"/>
          <w:szCs w:val="20"/>
          <w:lang w:val="en-GB" w:eastAsia="en-AU"/>
        </w:rPr>
        <w:t>.</w:t>
      </w:r>
      <w:r w:rsidR="00E50F21" w:rsidRPr="00E50F21">
        <w:rPr>
          <w:rFonts w:eastAsia="Times New Roman" w:cs="Arial"/>
          <w:sz w:val="20"/>
          <w:szCs w:val="20"/>
          <w:lang w:eastAsia="en-AU"/>
        </w:rPr>
        <w:t xml:space="preserve"> </w:t>
      </w:r>
    </w:p>
    <w:p w14:paraId="4EEEB2C0" w14:textId="1AA19A03" w:rsidR="00B559FB" w:rsidRDefault="00E50F21" w:rsidP="00E50F21">
      <w:pPr>
        <w:suppressAutoHyphens/>
        <w:autoSpaceDE w:val="0"/>
        <w:autoSpaceDN w:val="0"/>
        <w:adjustRightInd w:val="0"/>
        <w:spacing w:after="200"/>
        <w:rPr>
          <w:rFonts w:eastAsia="Times New Roman" w:cs="Arial"/>
          <w:sz w:val="20"/>
          <w:szCs w:val="20"/>
          <w:lang w:val="en-GB" w:eastAsia="en-AU"/>
        </w:rPr>
      </w:pPr>
      <w:r w:rsidRPr="009C0EEB">
        <w:rPr>
          <w:rFonts w:eastAsia="Times New Roman" w:cs="Arial"/>
          <w:sz w:val="20"/>
          <w:szCs w:val="20"/>
          <w:lang w:eastAsia="en-AU"/>
        </w:rPr>
        <w:t>Plan Melbourne 2017-2050 highligh</w:t>
      </w:r>
      <w:r>
        <w:rPr>
          <w:rFonts w:eastAsia="Times New Roman" w:cs="Arial"/>
          <w:sz w:val="20"/>
          <w:szCs w:val="20"/>
          <w:lang w:eastAsia="en-AU"/>
        </w:rPr>
        <w:t xml:space="preserve">ts the importance of 20-minute </w:t>
      </w:r>
      <w:r w:rsidRPr="009C0EEB">
        <w:rPr>
          <w:rFonts w:eastAsia="Times New Roman" w:cs="Arial"/>
          <w:sz w:val="20"/>
          <w:szCs w:val="20"/>
          <w:lang w:eastAsia="en-AU"/>
        </w:rPr>
        <w:t>neighbourhoods. The 20-minute neighbo</w:t>
      </w:r>
      <w:r>
        <w:rPr>
          <w:rFonts w:eastAsia="Times New Roman" w:cs="Arial"/>
          <w:sz w:val="20"/>
          <w:szCs w:val="20"/>
          <w:lang w:eastAsia="en-AU"/>
        </w:rPr>
        <w:t xml:space="preserve">urhood concept aims to improve </w:t>
      </w:r>
      <w:proofErr w:type="spellStart"/>
      <w:r w:rsidRPr="009C0EEB">
        <w:rPr>
          <w:rFonts w:eastAsia="Times New Roman" w:cs="Arial"/>
          <w:sz w:val="20"/>
          <w:szCs w:val="20"/>
          <w:lang w:eastAsia="en-AU"/>
        </w:rPr>
        <w:t>livability</w:t>
      </w:r>
      <w:proofErr w:type="spellEnd"/>
      <w:r w:rsidRPr="009C0EEB">
        <w:rPr>
          <w:rFonts w:eastAsia="Times New Roman" w:cs="Arial"/>
          <w:sz w:val="20"/>
          <w:szCs w:val="20"/>
          <w:lang w:eastAsia="en-AU"/>
        </w:rPr>
        <w:t xml:space="preserve"> by giving people the ability to meet most</w:t>
      </w:r>
      <w:r>
        <w:rPr>
          <w:rFonts w:eastAsia="Times New Roman" w:cs="Arial"/>
          <w:sz w:val="20"/>
          <w:szCs w:val="20"/>
          <w:lang w:eastAsia="en-AU"/>
        </w:rPr>
        <w:t xml:space="preserve"> of their daily needs within a </w:t>
      </w:r>
      <w:r w:rsidRPr="009C0EEB">
        <w:rPr>
          <w:rFonts w:eastAsia="Times New Roman" w:cs="Arial"/>
          <w:sz w:val="20"/>
          <w:szCs w:val="20"/>
          <w:lang w:eastAsia="en-AU"/>
        </w:rPr>
        <w:t xml:space="preserve">20-minutewalk from home. The subject sites are </w:t>
      </w:r>
      <w:r>
        <w:rPr>
          <w:rFonts w:eastAsia="Times New Roman" w:cs="Arial"/>
          <w:sz w:val="20"/>
          <w:szCs w:val="20"/>
          <w:lang w:eastAsia="en-AU"/>
        </w:rPr>
        <w:t xml:space="preserve">within 12-15 minute walks from </w:t>
      </w:r>
      <w:r w:rsidRPr="009C0EEB">
        <w:rPr>
          <w:rFonts w:eastAsia="Times New Roman" w:cs="Arial"/>
          <w:sz w:val="20"/>
          <w:szCs w:val="20"/>
          <w:lang w:eastAsia="en-AU"/>
        </w:rPr>
        <w:t>the Eltham MAC. The formalisation of these</w:t>
      </w:r>
      <w:r>
        <w:rPr>
          <w:rFonts w:eastAsia="Times New Roman" w:cs="Arial"/>
          <w:sz w:val="20"/>
          <w:szCs w:val="20"/>
          <w:lang w:eastAsia="en-AU"/>
        </w:rPr>
        <w:t xml:space="preserve"> pocket parks will advance the </w:t>
      </w:r>
      <w:r w:rsidRPr="009C0EEB">
        <w:rPr>
          <w:rFonts w:eastAsia="Times New Roman" w:cs="Arial"/>
          <w:sz w:val="20"/>
          <w:szCs w:val="20"/>
          <w:lang w:eastAsia="en-AU"/>
        </w:rPr>
        <w:t>objectives of Plan Melbourne 2017-2050 and co</w:t>
      </w:r>
      <w:r>
        <w:rPr>
          <w:rFonts w:eastAsia="Times New Roman" w:cs="Arial"/>
          <w:sz w:val="20"/>
          <w:szCs w:val="20"/>
          <w:lang w:eastAsia="en-AU"/>
        </w:rPr>
        <w:t xml:space="preserve">ntinue providing access to the </w:t>
      </w:r>
      <w:r w:rsidRPr="009C0EEB">
        <w:rPr>
          <w:rFonts w:eastAsia="Times New Roman" w:cs="Arial"/>
          <w:sz w:val="20"/>
          <w:szCs w:val="20"/>
          <w:lang w:eastAsia="en-AU"/>
        </w:rPr>
        <w:t xml:space="preserve">residents’ daily needs such as recreation and as </w:t>
      </w:r>
      <w:r>
        <w:rPr>
          <w:rFonts w:eastAsia="Times New Roman" w:cs="Arial"/>
          <w:sz w:val="20"/>
          <w:szCs w:val="20"/>
          <w:lang w:eastAsia="en-AU"/>
        </w:rPr>
        <w:t xml:space="preserve">well as services provided with </w:t>
      </w:r>
      <w:r w:rsidRPr="009C0EEB">
        <w:rPr>
          <w:rFonts w:eastAsia="Times New Roman" w:cs="Arial"/>
          <w:sz w:val="20"/>
          <w:szCs w:val="20"/>
          <w:lang w:eastAsia="en-AU"/>
        </w:rPr>
        <w:t xml:space="preserve">the Eltham MAC.  </w:t>
      </w:r>
    </w:p>
    <w:p w14:paraId="4E786676"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How does the Amendment support or implement the Local Planning Policy Framework, and specifically the Municipal Strategic Statement?</w:t>
      </w:r>
    </w:p>
    <w:p w14:paraId="059F7B23" w14:textId="1B45F943" w:rsidR="00A822D4" w:rsidRDefault="00B22D62" w:rsidP="007372B0">
      <w:pPr>
        <w:spacing w:before="240" w:after="240"/>
        <w:outlineLvl w:val="1"/>
        <w:rPr>
          <w:rFonts w:eastAsia="Times New Roman" w:cs="Arial"/>
          <w:sz w:val="20"/>
          <w:szCs w:val="20"/>
          <w:lang w:eastAsia="en-AU"/>
        </w:rPr>
      </w:pPr>
      <w:r>
        <w:rPr>
          <w:rFonts w:eastAsia="Times New Roman" w:cs="Arial"/>
          <w:sz w:val="20"/>
          <w:szCs w:val="20"/>
          <w:lang w:eastAsia="en-AU"/>
        </w:rPr>
        <w:t xml:space="preserve">The Amendment supports the implementation of the LPPF. </w:t>
      </w:r>
      <w:r w:rsidRPr="00B22D62">
        <w:rPr>
          <w:rFonts w:eastAsia="Times New Roman" w:cs="Arial"/>
          <w:sz w:val="20"/>
          <w:szCs w:val="20"/>
          <w:lang w:eastAsia="en-AU"/>
        </w:rPr>
        <w:t>Specifically, the proposed Amendment</w:t>
      </w:r>
      <w:r>
        <w:rPr>
          <w:rFonts w:eastAsia="Times New Roman" w:cs="Arial"/>
          <w:sz w:val="20"/>
          <w:szCs w:val="20"/>
          <w:lang w:eastAsia="en-AU"/>
        </w:rPr>
        <w:t xml:space="preserve"> </w:t>
      </w:r>
      <w:r w:rsidRPr="00B22D62">
        <w:rPr>
          <w:rFonts w:eastAsia="Times New Roman" w:cs="Arial"/>
          <w:sz w:val="20"/>
          <w:szCs w:val="20"/>
          <w:lang w:eastAsia="en-AU"/>
        </w:rPr>
        <w:t>conforms to the following local planning policies.</w:t>
      </w:r>
    </w:p>
    <w:p w14:paraId="7BFFAEFB" w14:textId="6392E66B" w:rsidR="00843FA7" w:rsidRPr="00A822D4" w:rsidRDefault="00843FA7" w:rsidP="00843FA7">
      <w:pPr>
        <w:rPr>
          <w:rFonts w:eastAsia="Times New Roman" w:cs="Arial"/>
          <w:sz w:val="20"/>
          <w:szCs w:val="20"/>
          <w:lang w:eastAsia="en-AU"/>
        </w:rPr>
      </w:pPr>
      <w:r w:rsidRPr="00374ED2">
        <w:rPr>
          <w:rFonts w:eastAsia="Times New Roman" w:cs="Arial"/>
          <w:sz w:val="20"/>
          <w:szCs w:val="20"/>
          <w:lang w:eastAsia="en-AU"/>
        </w:rPr>
        <w:t>Clause 21.05 Infrastructure</w:t>
      </w:r>
      <w:r w:rsidR="00A822D4">
        <w:rPr>
          <w:rFonts w:eastAsia="Times New Roman" w:cs="Arial"/>
          <w:sz w:val="20"/>
          <w:szCs w:val="20"/>
          <w:lang w:eastAsia="en-AU"/>
        </w:rPr>
        <w:t xml:space="preserve"> includes Objective 4 that seeks to p</w:t>
      </w:r>
      <w:r w:rsidR="00A822D4" w:rsidRPr="00A822D4">
        <w:rPr>
          <w:rFonts w:eastAsia="Times New Roman" w:cs="Arial"/>
          <w:sz w:val="20"/>
          <w:szCs w:val="20"/>
          <w:lang w:eastAsia="en-AU"/>
        </w:rPr>
        <w:t>rovide equitable local recreational facilities and public open spaces to meet local community needs</w:t>
      </w:r>
      <w:r w:rsidR="00A822D4">
        <w:rPr>
          <w:rFonts w:eastAsia="Times New Roman" w:cs="Arial"/>
          <w:sz w:val="20"/>
          <w:szCs w:val="20"/>
          <w:lang w:eastAsia="en-AU"/>
        </w:rPr>
        <w:t xml:space="preserve"> including to:</w:t>
      </w:r>
    </w:p>
    <w:p w14:paraId="31748626" w14:textId="452E8E0B" w:rsidR="00244909" w:rsidRPr="007B5DE1" w:rsidRDefault="00244909" w:rsidP="00374ED2">
      <w:pPr>
        <w:numPr>
          <w:ilvl w:val="0"/>
          <w:numId w:val="5"/>
        </w:numPr>
        <w:spacing w:before="120"/>
        <w:jc w:val="both"/>
        <w:rPr>
          <w:rFonts w:eastAsia="Times New Roman" w:cs="Arial"/>
          <w:sz w:val="20"/>
          <w:szCs w:val="20"/>
          <w:lang w:eastAsia="en-AU"/>
        </w:rPr>
      </w:pPr>
      <w:r w:rsidRPr="007B5DE1">
        <w:rPr>
          <w:rFonts w:eastAsia="Times New Roman" w:cs="Arial"/>
          <w:sz w:val="20"/>
          <w:szCs w:val="20"/>
          <w:lang w:eastAsia="en-AU"/>
        </w:rPr>
        <w:t>Encourage, particularly through structure plans and strategies, the formation of open spaces</w:t>
      </w:r>
      <w:r w:rsidR="004E1C23">
        <w:rPr>
          <w:rFonts w:eastAsia="Times New Roman" w:cs="Arial"/>
          <w:sz w:val="20"/>
          <w:szCs w:val="20"/>
          <w:lang w:eastAsia="en-AU"/>
        </w:rPr>
        <w:t xml:space="preserve"> </w:t>
      </w:r>
      <w:r w:rsidRPr="007B5DE1">
        <w:rPr>
          <w:rFonts w:eastAsia="Times New Roman" w:cs="Arial"/>
          <w:sz w:val="20"/>
          <w:szCs w:val="20"/>
          <w:lang w:eastAsia="en-AU"/>
        </w:rPr>
        <w:t>and opportunities to link areas of public open space</w:t>
      </w:r>
      <w:r w:rsidR="00A822D4" w:rsidRPr="007B5DE1">
        <w:rPr>
          <w:rFonts w:eastAsia="Times New Roman" w:cs="Arial"/>
          <w:sz w:val="20"/>
          <w:szCs w:val="20"/>
          <w:lang w:eastAsia="en-AU"/>
        </w:rPr>
        <w:t>;</w:t>
      </w:r>
    </w:p>
    <w:p w14:paraId="0EDECD13" w14:textId="260C269F" w:rsidR="00244909" w:rsidRDefault="00244909" w:rsidP="00636C98">
      <w:pPr>
        <w:numPr>
          <w:ilvl w:val="0"/>
          <w:numId w:val="5"/>
        </w:numPr>
        <w:spacing w:before="120"/>
        <w:jc w:val="both"/>
        <w:rPr>
          <w:rFonts w:eastAsia="Times New Roman" w:cs="Arial"/>
          <w:sz w:val="20"/>
          <w:szCs w:val="20"/>
          <w:lang w:eastAsia="en-AU"/>
        </w:rPr>
      </w:pPr>
      <w:r w:rsidRPr="00244909">
        <w:rPr>
          <w:rFonts w:eastAsia="Times New Roman" w:cs="Arial"/>
          <w:sz w:val="20"/>
          <w:szCs w:val="20"/>
          <w:lang w:eastAsia="en-AU"/>
        </w:rPr>
        <w:t>View open space as an environmental resource and as a means of protecting significant habitat</w:t>
      </w:r>
      <w:r w:rsidR="00A822D4">
        <w:rPr>
          <w:rFonts w:eastAsia="Times New Roman" w:cs="Arial"/>
          <w:sz w:val="20"/>
          <w:szCs w:val="20"/>
          <w:lang w:eastAsia="en-AU"/>
        </w:rPr>
        <w:t>;</w:t>
      </w:r>
    </w:p>
    <w:p w14:paraId="4FB2D693" w14:textId="17B75769" w:rsidR="00843FA7" w:rsidRDefault="00843FA7" w:rsidP="00636C98">
      <w:pPr>
        <w:numPr>
          <w:ilvl w:val="0"/>
          <w:numId w:val="5"/>
        </w:numPr>
        <w:spacing w:before="120"/>
        <w:jc w:val="both"/>
        <w:rPr>
          <w:rFonts w:eastAsia="Times New Roman" w:cs="Arial"/>
          <w:sz w:val="20"/>
          <w:szCs w:val="20"/>
          <w:lang w:eastAsia="en-AU"/>
        </w:rPr>
      </w:pPr>
      <w:r w:rsidRPr="00843FA7">
        <w:rPr>
          <w:rFonts w:eastAsia="Times New Roman" w:cs="Arial"/>
          <w:sz w:val="20"/>
          <w:szCs w:val="20"/>
          <w:lang w:eastAsia="en-AU"/>
        </w:rPr>
        <w:t xml:space="preserve">Rezoning the proposed properties to a Public Park and Recreation Zone will ensure that the open space needs of a growing population are met. </w:t>
      </w:r>
    </w:p>
    <w:p w14:paraId="1ADE92F5" w14:textId="73CEE778"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Does the Amendment make proper use of the Victoria Planning Provisions?</w:t>
      </w:r>
    </w:p>
    <w:p w14:paraId="67B87467" w14:textId="0CF7C7FC" w:rsidR="00843FA7" w:rsidRPr="00843FA7" w:rsidRDefault="00A822D4" w:rsidP="00A822D4">
      <w:pPr>
        <w:rPr>
          <w:rFonts w:eastAsia="Times New Roman" w:cs="Arial"/>
          <w:sz w:val="20"/>
          <w:szCs w:val="20"/>
          <w:lang w:eastAsia="en-AU"/>
        </w:rPr>
      </w:pPr>
      <w:r w:rsidRPr="00A822D4">
        <w:rPr>
          <w:rFonts w:eastAsia="Times New Roman" w:cs="Arial"/>
          <w:sz w:val="20"/>
          <w:szCs w:val="20"/>
          <w:lang w:eastAsia="en-AU"/>
        </w:rPr>
        <w:t>The amendment seeks to ensure that the Victorian Planning Provisions are correctly applied through</w:t>
      </w:r>
      <w:r w:rsidR="00E82EDC">
        <w:rPr>
          <w:rFonts w:eastAsia="Times New Roman" w:cs="Arial"/>
          <w:sz w:val="20"/>
          <w:szCs w:val="20"/>
          <w:lang w:eastAsia="en-AU"/>
        </w:rPr>
        <w:t xml:space="preserve"> </w:t>
      </w:r>
      <w:r w:rsidRPr="00A822D4">
        <w:rPr>
          <w:rFonts w:eastAsia="Times New Roman" w:cs="Arial"/>
          <w:sz w:val="20"/>
          <w:szCs w:val="20"/>
          <w:lang w:eastAsia="en-AU"/>
        </w:rPr>
        <w:t>the correct application of zones</w:t>
      </w:r>
      <w:r>
        <w:rPr>
          <w:rFonts w:eastAsia="Times New Roman" w:cs="Arial"/>
          <w:sz w:val="20"/>
          <w:szCs w:val="20"/>
          <w:lang w:eastAsia="en-AU"/>
        </w:rPr>
        <w:t xml:space="preserve"> and reflects the current and future intended use of the land</w:t>
      </w:r>
      <w:r w:rsidRPr="00A822D4">
        <w:rPr>
          <w:rFonts w:eastAsia="Times New Roman" w:cs="Arial"/>
          <w:sz w:val="20"/>
          <w:szCs w:val="20"/>
          <w:lang w:eastAsia="en-AU"/>
        </w:rPr>
        <w:t>.</w:t>
      </w:r>
    </w:p>
    <w:p w14:paraId="53080CBF" w14:textId="41E7C720"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How does the Amendment address the views of any relevant agency?</w:t>
      </w:r>
    </w:p>
    <w:p w14:paraId="71549A49" w14:textId="77777777" w:rsidR="004E1C23" w:rsidRDefault="00A822D4" w:rsidP="00843FA7">
      <w:pPr>
        <w:spacing w:before="240" w:after="240"/>
        <w:outlineLvl w:val="1"/>
        <w:rPr>
          <w:rFonts w:eastAsia="Times New Roman" w:cs="Arial"/>
          <w:sz w:val="20"/>
          <w:szCs w:val="20"/>
          <w:lang w:eastAsia="en-AU"/>
        </w:rPr>
      </w:pPr>
      <w:r w:rsidRPr="00A822D4">
        <w:rPr>
          <w:rFonts w:eastAsia="Times New Roman" w:cs="Arial"/>
          <w:sz w:val="20"/>
          <w:szCs w:val="20"/>
          <w:lang w:eastAsia="en-AU"/>
        </w:rPr>
        <w:t>The views of relevant agencies will be sought during the public exhibition process.</w:t>
      </w:r>
      <w:r w:rsidRPr="00A822D4" w:rsidDel="00A822D4">
        <w:rPr>
          <w:rFonts w:eastAsia="Times New Roman" w:cs="Arial"/>
          <w:sz w:val="20"/>
          <w:szCs w:val="20"/>
          <w:lang w:eastAsia="en-AU"/>
        </w:rPr>
        <w:t xml:space="preserve"> </w:t>
      </w:r>
    </w:p>
    <w:p w14:paraId="384C981B" w14:textId="63B8C198"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Does the Amendment address relevant requirements of the Transport Integration Act 2010?</w:t>
      </w:r>
    </w:p>
    <w:p w14:paraId="714303AA" w14:textId="77777777" w:rsidR="00C67E32" w:rsidRDefault="00BE1809" w:rsidP="00843FA7">
      <w:pPr>
        <w:spacing w:before="240" w:after="240"/>
        <w:outlineLvl w:val="1"/>
        <w:rPr>
          <w:rFonts w:eastAsia="Times New Roman" w:cs="Arial"/>
          <w:sz w:val="20"/>
          <w:szCs w:val="20"/>
          <w:lang w:eastAsia="en-AU"/>
        </w:rPr>
      </w:pPr>
      <w:r w:rsidRPr="00D84A61">
        <w:rPr>
          <w:sz w:val="20"/>
          <w:szCs w:val="20"/>
        </w:rPr>
        <w:t>The Transport Integration Act 2010 requires that a planning authority have regard to transport system objectives and decision-making principles where a planning scheme amendment is likely to have a ‘significant impact on the transport system’. The effect of this amendment is consistent with the transport system objectives outlined in the Act. A planning authority must also have regard to any statement of policy principles which have been issued under section 22 of the Transport Integration Act. There are no statements of policy principles relevant to the amendment.</w:t>
      </w:r>
      <w:r>
        <w:t xml:space="preserve"> </w:t>
      </w:r>
      <w:r w:rsidR="00E82EDC" w:rsidRPr="00E82EDC" w:rsidDel="00E82EDC">
        <w:rPr>
          <w:rFonts w:eastAsia="Times New Roman" w:cs="Arial"/>
          <w:sz w:val="20"/>
          <w:szCs w:val="20"/>
          <w:lang w:eastAsia="en-AU"/>
        </w:rPr>
        <w:t xml:space="preserve"> </w:t>
      </w:r>
    </w:p>
    <w:p w14:paraId="16B9E7FC" w14:textId="1D3765A4" w:rsid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Resource and administrative costs</w:t>
      </w:r>
    </w:p>
    <w:p w14:paraId="62491736" w14:textId="77777777" w:rsidR="00E82EDC" w:rsidRPr="00F84C8A" w:rsidRDefault="00E82EDC" w:rsidP="00374ED2">
      <w:pPr>
        <w:pStyle w:val="Heading3"/>
        <w:numPr>
          <w:ilvl w:val="0"/>
          <w:numId w:val="0"/>
        </w:numPr>
        <w:jc w:val="left"/>
        <w:rPr>
          <w:rFonts w:ascii="Arial" w:hAnsi="Arial" w:cs="Arial"/>
          <w:sz w:val="20"/>
        </w:rPr>
      </w:pPr>
      <w:r w:rsidRPr="00F84C8A">
        <w:rPr>
          <w:rFonts w:ascii="Arial" w:hAnsi="Arial" w:cs="Arial"/>
          <w:sz w:val="20"/>
        </w:rPr>
        <w:t>What impact will the new planning provisions have on the resource and administrative costs of the responsible authority?</w:t>
      </w:r>
    </w:p>
    <w:p w14:paraId="002CA152" w14:textId="77777777" w:rsidR="00D84A61" w:rsidRDefault="00E30502" w:rsidP="00843FA7">
      <w:pPr>
        <w:spacing w:before="240" w:after="240"/>
        <w:outlineLvl w:val="1"/>
        <w:rPr>
          <w:sz w:val="20"/>
          <w:szCs w:val="20"/>
        </w:rPr>
      </w:pPr>
      <w:r w:rsidRPr="00D84A61">
        <w:rPr>
          <w:sz w:val="20"/>
          <w:szCs w:val="20"/>
        </w:rPr>
        <w:t xml:space="preserve">The amendment reduces the number of unnecessary planning permit applications and the workload of planning staff. </w:t>
      </w:r>
    </w:p>
    <w:p w14:paraId="6CB63905" w14:textId="6B5D9511" w:rsidR="00843FA7" w:rsidRPr="00843FA7" w:rsidRDefault="00E82EDC" w:rsidP="00843FA7">
      <w:pPr>
        <w:spacing w:before="240" w:after="240"/>
        <w:outlineLvl w:val="1"/>
        <w:rPr>
          <w:rFonts w:eastAsia="Times New Roman" w:cs="Arial"/>
          <w:b/>
          <w:bCs/>
          <w:sz w:val="20"/>
          <w:szCs w:val="20"/>
          <w:lang w:eastAsia="en-AU"/>
        </w:rPr>
      </w:pPr>
      <w:r w:rsidRPr="00E82EDC" w:rsidDel="00E82EDC">
        <w:rPr>
          <w:rFonts w:eastAsia="Times New Roman" w:cs="Arial"/>
          <w:sz w:val="20"/>
          <w:szCs w:val="20"/>
          <w:lang w:eastAsia="en-AU"/>
        </w:rPr>
        <w:t xml:space="preserve"> </w:t>
      </w:r>
      <w:r w:rsidR="00843FA7" w:rsidRPr="00843FA7">
        <w:rPr>
          <w:rFonts w:eastAsia="Times New Roman" w:cs="Arial"/>
          <w:b/>
          <w:bCs/>
          <w:sz w:val="20"/>
          <w:szCs w:val="20"/>
          <w:lang w:eastAsia="en-AU"/>
        </w:rPr>
        <w:t>Where you may inspect this Amendment</w:t>
      </w:r>
    </w:p>
    <w:p w14:paraId="5CA28E4E" w14:textId="4620B806" w:rsidR="003672BF" w:rsidRDefault="003672BF" w:rsidP="00843FA7">
      <w:pPr>
        <w:spacing w:before="120"/>
        <w:rPr>
          <w:rFonts w:eastAsia="Times New Roman" w:cs="Arial"/>
          <w:sz w:val="20"/>
          <w:szCs w:val="20"/>
          <w:lang w:eastAsia="en-AU"/>
        </w:rPr>
      </w:pPr>
      <w:r w:rsidRPr="003672BF">
        <w:rPr>
          <w:rFonts w:eastAsia="Times New Roman" w:cs="Arial"/>
          <w:sz w:val="20"/>
          <w:szCs w:val="20"/>
          <w:lang w:eastAsia="en-AU"/>
        </w:rPr>
        <w:t xml:space="preserve">The amendment can be inspected free of charge at the </w:t>
      </w:r>
      <w:r w:rsidR="00602677">
        <w:rPr>
          <w:rFonts w:eastAsia="Times New Roman" w:cs="Arial"/>
          <w:sz w:val="20"/>
          <w:szCs w:val="20"/>
          <w:lang w:eastAsia="en-AU"/>
        </w:rPr>
        <w:t>Nillumbik Shire Council’s</w:t>
      </w:r>
      <w:r w:rsidRPr="003672BF">
        <w:rPr>
          <w:rFonts w:eastAsia="Times New Roman" w:cs="Arial"/>
          <w:sz w:val="20"/>
          <w:szCs w:val="20"/>
          <w:lang w:eastAsia="en-AU"/>
        </w:rPr>
        <w:t xml:space="preserve"> website at </w:t>
      </w:r>
      <w:hyperlink r:id="rId18" w:history="1">
        <w:r w:rsidR="00BF61F8" w:rsidRPr="00E640E1">
          <w:rPr>
            <w:rStyle w:val="Hyperlink"/>
            <w:rFonts w:eastAsia="Times New Roman" w:cs="Arial"/>
            <w:sz w:val="20"/>
            <w:szCs w:val="20"/>
            <w:lang w:eastAsia="en-AU"/>
          </w:rPr>
          <w:t>www.participate.nillumbik.vic.gov.au/</w:t>
        </w:r>
      </w:hyperlink>
      <w:r w:rsidR="00BF61F8">
        <w:rPr>
          <w:rFonts w:eastAsia="Times New Roman" w:cs="Arial"/>
          <w:sz w:val="20"/>
          <w:szCs w:val="20"/>
          <w:lang w:eastAsia="en-AU"/>
        </w:rPr>
        <w:t xml:space="preserve"> </w:t>
      </w:r>
    </w:p>
    <w:p w14:paraId="09A8F39E" w14:textId="5D8F8739" w:rsidR="003672BF" w:rsidRDefault="00602677" w:rsidP="00843FA7">
      <w:pPr>
        <w:spacing w:before="120"/>
        <w:rPr>
          <w:rFonts w:eastAsia="Times New Roman" w:cs="Arial"/>
          <w:sz w:val="20"/>
          <w:szCs w:val="20"/>
          <w:lang w:eastAsia="en-AU"/>
        </w:rPr>
      </w:pPr>
      <w:r w:rsidRPr="00602677">
        <w:rPr>
          <w:rFonts w:eastAsia="Times New Roman" w:cs="Arial"/>
          <w:sz w:val="20"/>
          <w:szCs w:val="20"/>
          <w:lang w:eastAsia="en-AU"/>
        </w:rPr>
        <w:t>And/or</w:t>
      </w:r>
    </w:p>
    <w:p w14:paraId="25B65CBE" w14:textId="332410E5"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lastRenderedPageBreak/>
        <w:t>The Amendment is available for public inspection, free of charge, during office hours at the following places:</w:t>
      </w:r>
    </w:p>
    <w:p w14:paraId="6010BC77" w14:textId="77777777" w:rsidR="00843FA7" w:rsidRPr="00843FA7" w:rsidRDefault="00843FA7" w:rsidP="007B3D04">
      <w:pPr>
        <w:spacing w:before="120"/>
        <w:ind w:left="2160" w:firstLine="720"/>
        <w:rPr>
          <w:rFonts w:eastAsia="Times New Roman" w:cs="Arial"/>
          <w:sz w:val="20"/>
          <w:szCs w:val="20"/>
          <w:lang w:eastAsia="en-AU"/>
        </w:rPr>
      </w:pPr>
      <w:r w:rsidRPr="00843FA7">
        <w:rPr>
          <w:rFonts w:eastAsia="Times New Roman" w:cs="Arial"/>
          <w:sz w:val="20"/>
          <w:szCs w:val="20"/>
          <w:lang w:eastAsia="en-AU"/>
        </w:rPr>
        <w:t>Nillumbik Shire Council Offices</w:t>
      </w:r>
    </w:p>
    <w:p w14:paraId="7BB5E79D" w14:textId="77777777" w:rsidR="00CA3CE1" w:rsidRDefault="00CA3CE1" w:rsidP="007B3D04">
      <w:pPr>
        <w:spacing w:before="120"/>
        <w:ind w:left="2160" w:firstLine="720"/>
        <w:rPr>
          <w:rFonts w:eastAsia="Times New Roman" w:cs="Arial"/>
          <w:sz w:val="20"/>
          <w:szCs w:val="20"/>
          <w:lang w:eastAsia="en-AU"/>
        </w:rPr>
      </w:pPr>
      <w:r>
        <w:rPr>
          <w:rFonts w:eastAsia="Times New Roman" w:cs="Arial"/>
          <w:sz w:val="20"/>
          <w:szCs w:val="20"/>
          <w:lang w:eastAsia="en-AU"/>
        </w:rPr>
        <w:t>Civic Drive</w:t>
      </w:r>
    </w:p>
    <w:p w14:paraId="0EF954E5" w14:textId="79777A29" w:rsidR="00843FA7" w:rsidRPr="00843FA7" w:rsidRDefault="00843FA7" w:rsidP="007B3D04">
      <w:pPr>
        <w:spacing w:before="120"/>
        <w:ind w:left="2160" w:firstLine="720"/>
        <w:rPr>
          <w:rFonts w:eastAsia="Times New Roman" w:cs="Arial"/>
          <w:sz w:val="20"/>
          <w:szCs w:val="20"/>
          <w:lang w:eastAsia="en-AU"/>
        </w:rPr>
      </w:pPr>
      <w:r w:rsidRPr="00843FA7">
        <w:rPr>
          <w:rFonts w:eastAsia="Times New Roman" w:cs="Arial"/>
          <w:sz w:val="20"/>
          <w:szCs w:val="20"/>
          <w:lang w:eastAsia="en-AU"/>
        </w:rPr>
        <w:t xml:space="preserve">Greensborough 3088 </w:t>
      </w:r>
    </w:p>
    <w:p w14:paraId="0E3A9782" w14:textId="262118D0"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t xml:space="preserve">The Amendment can also be inspected free of charge at the Department of Environment, Land, Water and Planning website at </w:t>
      </w:r>
      <w:r w:rsidR="00D84A61" w:rsidRPr="00D84A61">
        <w:rPr>
          <w:rFonts w:eastAsia="Times New Roman" w:cs="Arial"/>
          <w:color w:val="0000FF"/>
          <w:sz w:val="20"/>
          <w:szCs w:val="20"/>
          <w:u w:val="single"/>
          <w:lang w:eastAsia="en-AU"/>
        </w:rPr>
        <w:t>www.planning.vic.gov.au/schemes-and-amendments/amending-a-planning-scheme/planning-documents-on-exhibition</w:t>
      </w:r>
    </w:p>
    <w:p w14:paraId="78D3002F" w14:textId="77777777"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 xml:space="preserve">Submissions </w:t>
      </w:r>
    </w:p>
    <w:p w14:paraId="1D82EDB3" w14:textId="4E4349BB" w:rsidR="00CA3CE1" w:rsidRPr="00CA3CE1" w:rsidRDefault="00CA3CE1" w:rsidP="00CA3CE1">
      <w:pPr>
        <w:spacing w:before="240" w:after="240"/>
        <w:outlineLvl w:val="1"/>
        <w:rPr>
          <w:rFonts w:eastAsia="Times New Roman" w:cs="Arial"/>
          <w:sz w:val="20"/>
          <w:szCs w:val="20"/>
          <w:lang w:eastAsia="en-AU"/>
        </w:rPr>
      </w:pPr>
      <w:r w:rsidRPr="00CA3CE1">
        <w:rPr>
          <w:rFonts w:eastAsia="Times New Roman" w:cs="Arial"/>
          <w:sz w:val="20"/>
          <w:szCs w:val="20"/>
          <w:lang w:eastAsia="en-AU"/>
        </w:rPr>
        <w:t>Any person who may be affected by the amendment may make a submission to the planning authority.  Submissions about the</w:t>
      </w:r>
      <w:r w:rsidR="00B032E6">
        <w:rPr>
          <w:rFonts w:eastAsia="Times New Roman" w:cs="Arial"/>
          <w:sz w:val="20"/>
          <w:szCs w:val="20"/>
          <w:lang w:eastAsia="en-AU"/>
        </w:rPr>
        <w:t xml:space="preserve"> amendment must be received by 18 February 2021</w:t>
      </w:r>
      <w:r w:rsidRPr="00CA3CE1">
        <w:rPr>
          <w:rFonts w:eastAsia="Times New Roman" w:cs="Arial"/>
          <w:sz w:val="20"/>
          <w:szCs w:val="20"/>
          <w:lang w:eastAsia="en-AU"/>
        </w:rPr>
        <w:t>.</w:t>
      </w:r>
    </w:p>
    <w:p w14:paraId="2782A783" w14:textId="77777777" w:rsidR="00CA3CE1" w:rsidRDefault="00CA3CE1" w:rsidP="00CA3CE1">
      <w:pPr>
        <w:spacing w:before="120"/>
        <w:rPr>
          <w:rFonts w:eastAsia="Times New Roman" w:cs="Arial"/>
          <w:sz w:val="20"/>
          <w:szCs w:val="20"/>
          <w:lang w:eastAsia="en-AU"/>
        </w:rPr>
      </w:pPr>
      <w:r w:rsidRPr="00CA3CE1">
        <w:rPr>
          <w:rFonts w:eastAsia="Times New Roman" w:cs="Arial"/>
          <w:sz w:val="20"/>
          <w:szCs w:val="20"/>
          <w:lang w:eastAsia="en-AU"/>
        </w:rPr>
        <w:t xml:space="preserve">A submission must be sent to: </w:t>
      </w:r>
      <w:r>
        <w:rPr>
          <w:rFonts w:eastAsia="Times New Roman" w:cs="Arial"/>
          <w:sz w:val="20"/>
          <w:szCs w:val="20"/>
          <w:lang w:eastAsia="en-AU"/>
        </w:rPr>
        <w:t>Nillumbik Shire Council</w:t>
      </w:r>
    </w:p>
    <w:p w14:paraId="492AC73E" w14:textId="77777777" w:rsidR="00CA3CE1" w:rsidRDefault="00CA3CE1" w:rsidP="00CA3CE1">
      <w:pPr>
        <w:spacing w:before="120"/>
        <w:ind w:left="2160" w:firstLine="534"/>
        <w:rPr>
          <w:rFonts w:eastAsia="Times New Roman" w:cs="Arial"/>
          <w:sz w:val="20"/>
          <w:szCs w:val="20"/>
          <w:lang w:eastAsia="en-AU"/>
        </w:rPr>
      </w:pPr>
      <w:r>
        <w:rPr>
          <w:rFonts w:eastAsia="Times New Roman" w:cs="Arial"/>
          <w:sz w:val="20"/>
          <w:szCs w:val="20"/>
          <w:lang w:eastAsia="en-AU"/>
        </w:rPr>
        <w:t>Civic Drive (PO Box 476)</w:t>
      </w:r>
    </w:p>
    <w:p w14:paraId="15FBA26E" w14:textId="77777777" w:rsidR="00CA3CE1" w:rsidRDefault="00CA3CE1" w:rsidP="00CA3CE1">
      <w:pPr>
        <w:spacing w:before="120"/>
        <w:ind w:left="2160" w:firstLine="534"/>
        <w:rPr>
          <w:rFonts w:eastAsia="Times New Roman" w:cs="Arial"/>
          <w:sz w:val="20"/>
          <w:szCs w:val="20"/>
          <w:lang w:eastAsia="en-AU"/>
        </w:rPr>
      </w:pPr>
      <w:r>
        <w:rPr>
          <w:rFonts w:eastAsia="Times New Roman" w:cs="Arial"/>
          <w:sz w:val="20"/>
          <w:szCs w:val="20"/>
          <w:lang w:eastAsia="en-AU"/>
        </w:rPr>
        <w:t>Greensborough 3088</w:t>
      </w:r>
    </w:p>
    <w:p w14:paraId="10A56BDB" w14:textId="77777777" w:rsidR="00CA3CE1" w:rsidRDefault="00CA3CE1" w:rsidP="00843FA7">
      <w:pPr>
        <w:spacing w:before="120"/>
        <w:rPr>
          <w:rFonts w:eastAsia="Times New Roman" w:cs="Arial"/>
          <w:sz w:val="20"/>
          <w:szCs w:val="20"/>
          <w:lang w:eastAsia="en-AU"/>
        </w:rPr>
      </w:pPr>
    </w:p>
    <w:p w14:paraId="636BEA6D" w14:textId="71B5CE81" w:rsidR="00BE1809" w:rsidRDefault="00BE1809" w:rsidP="00843FA7">
      <w:pPr>
        <w:spacing w:before="120"/>
        <w:rPr>
          <w:sz w:val="20"/>
          <w:szCs w:val="20"/>
        </w:rPr>
      </w:pPr>
      <w:r w:rsidRPr="00D84A61">
        <w:rPr>
          <w:sz w:val="20"/>
          <w:szCs w:val="20"/>
        </w:rPr>
        <w:t xml:space="preserve">Council’s offices will be closed during the Covid-19 State of Emergency. If you require a hard copy, </w:t>
      </w:r>
      <w:r>
        <w:rPr>
          <w:sz w:val="20"/>
          <w:szCs w:val="20"/>
        </w:rPr>
        <w:t>or if you</w:t>
      </w:r>
      <w:r w:rsidRPr="00D84A61">
        <w:rPr>
          <w:sz w:val="20"/>
          <w:szCs w:val="20"/>
        </w:rPr>
        <w:t xml:space="preserve"> have difficulty accessing the documents please contact the Strategic Planning team via </w:t>
      </w:r>
      <w:hyperlink r:id="rId19" w:history="1">
        <w:r w:rsidR="003672BF" w:rsidRPr="00DF6F87">
          <w:rPr>
            <w:rStyle w:val="Hyperlink"/>
            <w:sz w:val="20"/>
            <w:szCs w:val="20"/>
          </w:rPr>
          <w:t>strategic.planning@nillumbik.vic.gov.au</w:t>
        </w:r>
      </w:hyperlink>
      <w:r w:rsidRPr="00D84A61">
        <w:rPr>
          <w:sz w:val="20"/>
          <w:szCs w:val="20"/>
        </w:rPr>
        <w:t>.</w:t>
      </w:r>
    </w:p>
    <w:p w14:paraId="5E64223C" w14:textId="53097339" w:rsidR="00843FA7" w:rsidRPr="00843FA7" w:rsidRDefault="00843FA7" w:rsidP="00843FA7">
      <w:pPr>
        <w:spacing w:before="240" w:after="240"/>
        <w:outlineLvl w:val="1"/>
        <w:rPr>
          <w:rFonts w:eastAsia="Times New Roman" w:cs="Arial"/>
          <w:b/>
          <w:bCs/>
          <w:sz w:val="20"/>
          <w:szCs w:val="20"/>
          <w:lang w:eastAsia="en-AU"/>
        </w:rPr>
      </w:pPr>
      <w:r w:rsidRPr="00843FA7">
        <w:rPr>
          <w:rFonts w:eastAsia="Times New Roman" w:cs="Arial"/>
          <w:b/>
          <w:bCs/>
          <w:sz w:val="20"/>
          <w:szCs w:val="20"/>
          <w:lang w:eastAsia="en-AU"/>
        </w:rPr>
        <w:t xml:space="preserve">Panel hearing dates </w:t>
      </w:r>
    </w:p>
    <w:p w14:paraId="428238AE" w14:textId="77777777" w:rsidR="00843FA7" w:rsidRPr="00843FA7" w:rsidRDefault="00843FA7" w:rsidP="00843FA7">
      <w:pPr>
        <w:spacing w:before="120"/>
        <w:rPr>
          <w:rFonts w:eastAsia="Times New Roman" w:cs="Arial"/>
          <w:sz w:val="20"/>
          <w:szCs w:val="20"/>
          <w:lang w:eastAsia="en-AU"/>
        </w:rPr>
      </w:pPr>
      <w:r w:rsidRPr="00843FA7">
        <w:rPr>
          <w:rFonts w:eastAsia="Times New Roman" w:cs="Arial"/>
          <w:sz w:val="20"/>
          <w:szCs w:val="20"/>
          <w:lang w:eastAsia="en-AU"/>
        </w:rPr>
        <w:t>In accordance with clause 4(2) of Ministerial Direction No.15 the following panel hearing dates have been set for this amendment:</w:t>
      </w:r>
    </w:p>
    <w:p w14:paraId="18C53FBC" w14:textId="2BB6D533" w:rsidR="00843FA7" w:rsidRPr="00B032E6" w:rsidRDefault="007B00EE" w:rsidP="00BE1809">
      <w:pPr>
        <w:numPr>
          <w:ilvl w:val="0"/>
          <w:numId w:val="1"/>
        </w:numPr>
        <w:spacing w:before="120" w:after="120"/>
        <w:ind w:left="357" w:hanging="357"/>
        <w:jc w:val="both"/>
        <w:rPr>
          <w:rFonts w:eastAsia="Times New Roman" w:cs="Arial"/>
          <w:sz w:val="20"/>
          <w:szCs w:val="20"/>
          <w:lang w:eastAsia="en-AU"/>
        </w:rPr>
      </w:pPr>
      <w:proofErr w:type="gramStart"/>
      <w:r w:rsidRPr="007B00EE">
        <w:rPr>
          <w:rFonts w:eastAsia="Times New Roman" w:cs="Arial"/>
          <w:sz w:val="20"/>
          <w:szCs w:val="20"/>
          <w:lang w:eastAsia="en-AU"/>
        </w:rPr>
        <w:t>directions</w:t>
      </w:r>
      <w:proofErr w:type="gramEnd"/>
      <w:r w:rsidRPr="007B00EE">
        <w:rPr>
          <w:rFonts w:eastAsia="Times New Roman" w:cs="Arial"/>
          <w:sz w:val="20"/>
          <w:szCs w:val="20"/>
          <w:lang w:eastAsia="en-AU"/>
        </w:rPr>
        <w:t xml:space="preserve"> hearing: </w:t>
      </w:r>
      <w:r w:rsidR="00843FA7" w:rsidRPr="007B00EE">
        <w:rPr>
          <w:rFonts w:eastAsia="Times New Roman" w:cs="Arial"/>
          <w:sz w:val="20"/>
          <w:szCs w:val="20"/>
          <w:lang w:eastAsia="en-AU"/>
        </w:rPr>
        <w:t xml:space="preserve">To commence in week </w:t>
      </w:r>
      <w:r w:rsidR="00843FA7" w:rsidRPr="00B032E6">
        <w:rPr>
          <w:rFonts w:eastAsia="Times New Roman" w:cs="Arial"/>
          <w:sz w:val="20"/>
          <w:szCs w:val="20"/>
          <w:lang w:eastAsia="en-AU"/>
        </w:rPr>
        <w:t xml:space="preserve">of </w:t>
      </w:r>
      <w:r w:rsidR="00B032E6" w:rsidRPr="00B032E6">
        <w:rPr>
          <w:rFonts w:eastAsia="Times New Roman" w:cs="Arial"/>
          <w:sz w:val="20"/>
          <w:szCs w:val="20"/>
          <w:lang w:eastAsia="en-AU"/>
        </w:rPr>
        <w:t>26 April 2021</w:t>
      </w:r>
      <w:r w:rsidR="00374ED2" w:rsidRPr="00B032E6">
        <w:rPr>
          <w:rFonts w:eastAsia="Times New Roman" w:cs="Arial"/>
          <w:sz w:val="20"/>
          <w:szCs w:val="20"/>
          <w:lang w:eastAsia="en-AU"/>
        </w:rPr>
        <w:t>.</w:t>
      </w:r>
    </w:p>
    <w:p w14:paraId="0820A773" w14:textId="2E80E7A4" w:rsidR="00374ED2" w:rsidRPr="00B032E6" w:rsidRDefault="007B00EE">
      <w:pPr>
        <w:numPr>
          <w:ilvl w:val="0"/>
          <w:numId w:val="1"/>
        </w:numPr>
        <w:spacing w:before="120" w:after="120"/>
        <w:ind w:left="357" w:hanging="357"/>
        <w:jc w:val="both"/>
        <w:rPr>
          <w:rFonts w:eastAsia="Times New Roman" w:cs="Arial"/>
          <w:sz w:val="20"/>
          <w:szCs w:val="20"/>
          <w:lang w:eastAsia="en-AU"/>
        </w:rPr>
      </w:pPr>
      <w:proofErr w:type="gramStart"/>
      <w:r w:rsidRPr="00B032E6">
        <w:rPr>
          <w:rFonts w:eastAsia="Times New Roman" w:cs="Arial"/>
          <w:sz w:val="20"/>
          <w:szCs w:val="20"/>
          <w:lang w:eastAsia="en-AU"/>
        </w:rPr>
        <w:t>panel</w:t>
      </w:r>
      <w:proofErr w:type="gramEnd"/>
      <w:r w:rsidRPr="00B032E6">
        <w:rPr>
          <w:rFonts w:eastAsia="Times New Roman" w:cs="Arial"/>
          <w:sz w:val="20"/>
          <w:szCs w:val="20"/>
          <w:lang w:eastAsia="en-AU"/>
        </w:rPr>
        <w:t xml:space="preserve"> hearing: To commence in the week of </w:t>
      </w:r>
      <w:r w:rsidR="00B032E6" w:rsidRPr="00B032E6">
        <w:rPr>
          <w:rFonts w:eastAsia="Times New Roman" w:cs="Arial"/>
          <w:sz w:val="20"/>
          <w:szCs w:val="20"/>
          <w:lang w:eastAsia="en-AU"/>
        </w:rPr>
        <w:t>24 May 2021</w:t>
      </w:r>
      <w:r w:rsidR="00374ED2" w:rsidRPr="00B032E6">
        <w:rPr>
          <w:rFonts w:eastAsia="Times New Roman" w:cs="Arial"/>
          <w:sz w:val="20"/>
          <w:szCs w:val="20"/>
          <w:lang w:eastAsia="en-AU"/>
        </w:rPr>
        <w:t>.</w:t>
      </w:r>
    </w:p>
    <w:p w14:paraId="46F1D9A6" w14:textId="77777777" w:rsidR="00D204CC" w:rsidRDefault="00D204CC">
      <w:pPr>
        <w:spacing w:after="200" w:line="276" w:lineRule="auto"/>
        <w:rPr>
          <w:rFonts w:eastAsia="Times New Roman" w:cs="Arial"/>
          <w:sz w:val="20"/>
          <w:szCs w:val="20"/>
          <w:lang w:eastAsia="en-AU"/>
        </w:rPr>
      </w:pPr>
    </w:p>
    <w:p w14:paraId="70885F76" w14:textId="77777777" w:rsidR="00D204CC" w:rsidRDefault="00D204CC">
      <w:pPr>
        <w:spacing w:after="200" w:line="276" w:lineRule="auto"/>
        <w:rPr>
          <w:rFonts w:eastAsia="Times New Roman" w:cs="Arial"/>
          <w:sz w:val="20"/>
          <w:szCs w:val="20"/>
          <w:lang w:eastAsia="en-AU"/>
        </w:rPr>
      </w:pPr>
      <w:r w:rsidRPr="00D204CC">
        <w:rPr>
          <w:rFonts w:eastAsia="Times New Roman" w:cs="Arial"/>
          <w:sz w:val="20"/>
          <w:szCs w:val="20"/>
          <w:lang w:eastAsia="en-AU"/>
        </w:rPr>
        <w:t>ATTACHMENT 1 - Mapping reference table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17"/>
        <w:gridCol w:w="3305"/>
        <w:gridCol w:w="3804"/>
      </w:tblGrid>
      <w:tr w:rsidR="00D204CC" w:rsidRPr="00F84C8A" w14:paraId="3C89C689" w14:textId="77777777" w:rsidTr="00D204CC">
        <w:tc>
          <w:tcPr>
            <w:tcW w:w="1917" w:type="dxa"/>
            <w:shd w:val="clear" w:color="auto" w:fill="000000"/>
          </w:tcPr>
          <w:p w14:paraId="1C35501F" w14:textId="77777777" w:rsidR="00D204CC" w:rsidRPr="00F84C8A" w:rsidRDefault="00D204CC" w:rsidP="00C12EF1">
            <w:pPr>
              <w:pStyle w:val="Tablelabel"/>
              <w:rPr>
                <w:rFonts w:cs="Arial"/>
                <w:sz w:val="20"/>
              </w:rPr>
            </w:pPr>
            <w:r w:rsidRPr="00F84C8A">
              <w:rPr>
                <w:rFonts w:cs="Arial"/>
                <w:sz w:val="20"/>
              </w:rPr>
              <w:t xml:space="preserve">Location </w:t>
            </w:r>
          </w:p>
        </w:tc>
        <w:tc>
          <w:tcPr>
            <w:tcW w:w="3305" w:type="dxa"/>
            <w:shd w:val="clear" w:color="auto" w:fill="000000"/>
          </w:tcPr>
          <w:p w14:paraId="444F86B5" w14:textId="77777777" w:rsidR="00D204CC" w:rsidRPr="00F84C8A" w:rsidRDefault="00D204CC" w:rsidP="00C12EF1">
            <w:pPr>
              <w:pStyle w:val="Tablelabel"/>
              <w:rPr>
                <w:rFonts w:cs="Arial"/>
                <w:b w:val="0"/>
                <w:sz w:val="20"/>
              </w:rPr>
            </w:pPr>
            <w:r w:rsidRPr="00F84C8A">
              <w:rPr>
                <w:rFonts w:cs="Arial"/>
                <w:sz w:val="20"/>
              </w:rPr>
              <w:t>Land /Area Affected</w:t>
            </w:r>
          </w:p>
        </w:tc>
        <w:tc>
          <w:tcPr>
            <w:tcW w:w="3804" w:type="dxa"/>
            <w:shd w:val="clear" w:color="auto" w:fill="000000"/>
          </w:tcPr>
          <w:p w14:paraId="39EFB89A" w14:textId="77777777" w:rsidR="00D204CC" w:rsidRPr="00F84C8A" w:rsidRDefault="00D204CC" w:rsidP="00C12EF1">
            <w:pPr>
              <w:pStyle w:val="Tablelabel"/>
              <w:rPr>
                <w:rFonts w:cs="Arial"/>
                <w:b w:val="0"/>
                <w:sz w:val="20"/>
              </w:rPr>
            </w:pPr>
            <w:r w:rsidRPr="00F84C8A">
              <w:rPr>
                <w:rFonts w:cs="Arial"/>
                <w:sz w:val="20"/>
              </w:rPr>
              <w:t>Mapping Reference</w:t>
            </w:r>
          </w:p>
        </w:tc>
      </w:tr>
      <w:tr w:rsidR="00D204CC" w:rsidRPr="00F84C8A" w14:paraId="334B107D" w14:textId="77777777" w:rsidTr="00D204CC">
        <w:tc>
          <w:tcPr>
            <w:tcW w:w="1917" w:type="dxa"/>
            <w:shd w:val="clear" w:color="auto" w:fill="auto"/>
          </w:tcPr>
          <w:p w14:paraId="64B25B5B" w14:textId="77777777" w:rsidR="00D204CC" w:rsidRPr="00D204CC" w:rsidRDefault="00D204CC" w:rsidP="00C12EF1">
            <w:pPr>
              <w:pStyle w:val="Tabletext"/>
              <w:jc w:val="left"/>
              <w:rPr>
                <w:rFonts w:cs="Arial"/>
                <w:sz w:val="20"/>
                <w:lang w:val="en-GB"/>
              </w:rPr>
            </w:pPr>
            <w:r w:rsidRPr="00D204CC">
              <w:rPr>
                <w:rFonts w:cs="Arial"/>
                <w:sz w:val="20"/>
                <w:lang w:val="en-GB"/>
              </w:rPr>
              <w:t>Eltham</w:t>
            </w:r>
          </w:p>
          <w:p w14:paraId="0C924067" w14:textId="22138986" w:rsidR="00D204CC" w:rsidRPr="00F84C8A" w:rsidRDefault="00D204CC" w:rsidP="00C12EF1">
            <w:pPr>
              <w:pStyle w:val="Tabletext"/>
              <w:jc w:val="left"/>
              <w:rPr>
                <w:rFonts w:cs="Arial"/>
                <w:color w:val="A6A6A6"/>
                <w:sz w:val="20"/>
                <w:lang w:val="en-GB"/>
              </w:rPr>
            </w:pPr>
          </w:p>
        </w:tc>
        <w:tc>
          <w:tcPr>
            <w:tcW w:w="3305" w:type="dxa"/>
            <w:shd w:val="clear" w:color="auto" w:fill="auto"/>
          </w:tcPr>
          <w:p w14:paraId="61BD5F98" w14:textId="1E585F84" w:rsidR="00D204CC" w:rsidRPr="00D204CC" w:rsidRDefault="00D204CC" w:rsidP="00C12EF1">
            <w:pPr>
              <w:pStyle w:val="Tabletext"/>
              <w:rPr>
                <w:rFonts w:cs="Arial"/>
                <w:sz w:val="20"/>
                <w:lang w:val="en-GB"/>
              </w:rPr>
            </w:pPr>
            <w:r w:rsidRPr="00D204CC">
              <w:rPr>
                <w:rFonts w:cs="Arial"/>
                <w:sz w:val="20"/>
                <w:lang w:val="en-GB"/>
              </w:rPr>
              <w:t>Eastern end of John Street and B</w:t>
            </w:r>
            <w:r w:rsidR="00A402A5">
              <w:rPr>
                <w:rFonts w:cs="Arial"/>
                <w:sz w:val="20"/>
                <w:lang w:val="en-GB"/>
              </w:rPr>
              <w:t>ridge</w:t>
            </w:r>
            <w:r w:rsidRPr="00D204CC">
              <w:rPr>
                <w:rFonts w:cs="Arial"/>
                <w:sz w:val="20"/>
                <w:lang w:val="en-GB"/>
              </w:rPr>
              <w:t xml:space="preserve"> Street, Eltham</w:t>
            </w:r>
          </w:p>
        </w:tc>
        <w:tc>
          <w:tcPr>
            <w:tcW w:w="3804" w:type="dxa"/>
            <w:shd w:val="clear" w:color="auto" w:fill="auto"/>
          </w:tcPr>
          <w:p w14:paraId="3909428E" w14:textId="104A8E2C" w:rsidR="00D204CC" w:rsidRPr="00D204CC" w:rsidRDefault="00D204CC" w:rsidP="00D204CC">
            <w:pPr>
              <w:pStyle w:val="Tabletext"/>
              <w:jc w:val="left"/>
              <w:rPr>
                <w:rFonts w:cs="Arial"/>
                <w:sz w:val="20"/>
                <w:lang w:val="en-GB"/>
              </w:rPr>
            </w:pPr>
            <w:r w:rsidRPr="00D204CC">
              <w:rPr>
                <w:rFonts w:cs="Arial"/>
                <w:sz w:val="20"/>
                <w:lang w:val="en-GB"/>
              </w:rPr>
              <w:t>Nillumbik C126nill 001znMap13 Exhibition</w:t>
            </w:r>
          </w:p>
        </w:tc>
      </w:tr>
    </w:tbl>
    <w:p w14:paraId="1A79EF5C" w14:textId="749C020D" w:rsidR="007C52DA" w:rsidRPr="007B00EE" w:rsidRDefault="007C52DA" w:rsidP="00D204CC">
      <w:pPr>
        <w:spacing w:after="200" w:line="276" w:lineRule="auto"/>
        <w:rPr>
          <w:rFonts w:eastAsia="Times New Roman" w:cs="Arial"/>
          <w:color w:val="FF0000"/>
          <w:sz w:val="20"/>
          <w:szCs w:val="20"/>
          <w:lang w:eastAsia="en-AU"/>
        </w:rPr>
      </w:pPr>
    </w:p>
    <w:sectPr w:rsidR="007C52DA" w:rsidRPr="007B00E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541BA" w14:textId="77777777" w:rsidR="00DC5CE2" w:rsidRDefault="00DC5CE2" w:rsidP="002000C1">
      <w:r>
        <w:separator/>
      </w:r>
    </w:p>
  </w:endnote>
  <w:endnote w:type="continuationSeparator" w:id="0">
    <w:p w14:paraId="5A783EB7" w14:textId="77777777" w:rsidR="00DC5CE2" w:rsidRDefault="00DC5CE2" w:rsidP="002000C1">
      <w:r>
        <w:continuationSeparator/>
      </w:r>
    </w:p>
  </w:endnote>
  <w:endnote w:type="continuationNotice" w:id="1">
    <w:p w14:paraId="026A21AF" w14:textId="77777777" w:rsidR="00DC5CE2" w:rsidRDefault="00DC5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688936"/>
      <w:docPartObj>
        <w:docPartGallery w:val="Page Numbers (Bottom of Page)"/>
        <w:docPartUnique/>
      </w:docPartObj>
    </w:sdtPr>
    <w:sdtEndPr>
      <w:rPr>
        <w:noProof/>
      </w:rPr>
    </w:sdtEndPr>
    <w:sdtContent>
      <w:p w14:paraId="0DFEBC6F" w14:textId="56010845" w:rsidR="00BE1809" w:rsidRDefault="00BE1809">
        <w:pPr>
          <w:pStyle w:val="Footer"/>
          <w:jc w:val="right"/>
        </w:pPr>
        <w:r>
          <w:fldChar w:fldCharType="begin"/>
        </w:r>
        <w:r>
          <w:instrText xml:space="preserve"> PAGE   \* MERGEFORMAT </w:instrText>
        </w:r>
        <w:r>
          <w:fldChar w:fldCharType="separate"/>
        </w:r>
        <w:r w:rsidR="00096C62">
          <w:rPr>
            <w:noProof/>
          </w:rPr>
          <w:t>8</w:t>
        </w:r>
        <w:r>
          <w:rPr>
            <w:noProof/>
          </w:rPr>
          <w:fldChar w:fldCharType="end"/>
        </w:r>
      </w:p>
    </w:sdtContent>
  </w:sdt>
  <w:p w14:paraId="257FF618" w14:textId="77777777" w:rsidR="00BE1809" w:rsidRDefault="00BE1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567C7" w14:textId="77777777" w:rsidR="00DC5CE2" w:rsidRDefault="00DC5CE2" w:rsidP="002000C1">
      <w:r>
        <w:separator/>
      </w:r>
    </w:p>
  </w:footnote>
  <w:footnote w:type="continuationSeparator" w:id="0">
    <w:p w14:paraId="6E77D618" w14:textId="77777777" w:rsidR="00DC5CE2" w:rsidRDefault="00DC5CE2" w:rsidP="002000C1">
      <w:r>
        <w:continuationSeparator/>
      </w:r>
    </w:p>
  </w:footnote>
  <w:footnote w:type="continuationNotice" w:id="1">
    <w:p w14:paraId="4113E493" w14:textId="77777777" w:rsidR="00DC5CE2" w:rsidRDefault="00DC5CE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C11"/>
    <w:multiLevelType w:val="hybridMultilevel"/>
    <w:tmpl w:val="92A8C2A8"/>
    <w:lvl w:ilvl="0" w:tplc="0C09000F">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67260"/>
    <w:multiLevelType w:val="hybridMultilevel"/>
    <w:tmpl w:val="38269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8A11A5"/>
    <w:multiLevelType w:val="hybridMultilevel"/>
    <w:tmpl w:val="CD082486"/>
    <w:lvl w:ilvl="0" w:tplc="D36EB058">
      <w:start w:val="201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A18DB"/>
    <w:multiLevelType w:val="hybridMultilevel"/>
    <w:tmpl w:val="6166E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25456"/>
    <w:multiLevelType w:val="hybridMultilevel"/>
    <w:tmpl w:val="825A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B7957"/>
    <w:multiLevelType w:val="hybridMultilevel"/>
    <w:tmpl w:val="A808E03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 w15:restartNumberingAfterBreak="0">
    <w:nsid w:val="1BB809EC"/>
    <w:multiLevelType w:val="hybridMultilevel"/>
    <w:tmpl w:val="B83C5BCC"/>
    <w:lvl w:ilvl="0" w:tplc="1702EB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043DA7"/>
    <w:multiLevelType w:val="hybridMultilevel"/>
    <w:tmpl w:val="35D6BA34"/>
    <w:lvl w:ilvl="0" w:tplc="7EC03262">
      <w:start w:val="201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AC5020"/>
    <w:multiLevelType w:val="hybridMultilevel"/>
    <w:tmpl w:val="2C64492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E441DF"/>
    <w:multiLevelType w:val="hybridMultilevel"/>
    <w:tmpl w:val="AEF6A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F60ED"/>
    <w:multiLevelType w:val="hybridMultilevel"/>
    <w:tmpl w:val="76CAB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195357"/>
    <w:multiLevelType w:val="hybridMultilevel"/>
    <w:tmpl w:val="200CE500"/>
    <w:lvl w:ilvl="0" w:tplc="D4486A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AE6068"/>
    <w:multiLevelType w:val="hybridMultilevel"/>
    <w:tmpl w:val="A5BC8E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485904"/>
    <w:multiLevelType w:val="hybridMultilevel"/>
    <w:tmpl w:val="8C5C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4A2B73"/>
    <w:multiLevelType w:val="hybridMultilevel"/>
    <w:tmpl w:val="559C94E2"/>
    <w:lvl w:ilvl="0" w:tplc="E56049E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83647D"/>
    <w:multiLevelType w:val="hybridMultilevel"/>
    <w:tmpl w:val="931E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AD2B2D"/>
    <w:multiLevelType w:val="hybridMultilevel"/>
    <w:tmpl w:val="0FE63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1"/>
  </w:num>
  <w:num w:numId="5">
    <w:abstractNumId w:val="4"/>
  </w:num>
  <w:num w:numId="6">
    <w:abstractNumId w:val="3"/>
  </w:num>
  <w:num w:numId="7">
    <w:abstractNumId w:val="9"/>
  </w:num>
  <w:num w:numId="8">
    <w:abstractNumId w:val="10"/>
  </w:num>
  <w:num w:numId="9">
    <w:abstractNumId w:val="17"/>
  </w:num>
  <w:num w:numId="10">
    <w:abstractNumId w:val="5"/>
  </w:num>
  <w:num w:numId="11">
    <w:abstractNumId w:val="7"/>
  </w:num>
  <w:num w:numId="12">
    <w:abstractNumId w:val="2"/>
  </w:num>
  <w:num w:numId="13">
    <w:abstractNumId w:val="12"/>
  </w:num>
  <w:num w:numId="14">
    <w:abstractNumId w:val="13"/>
  </w:num>
  <w:num w:numId="15">
    <w:abstractNumId w:val="16"/>
  </w:num>
  <w:num w:numId="16">
    <w:abstractNumId w:val="1"/>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A7"/>
    <w:rsid w:val="00002927"/>
    <w:rsid w:val="00002CB6"/>
    <w:rsid w:val="00072FF8"/>
    <w:rsid w:val="00096C62"/>
    <w:rsid w:val="000C33E1"/>
    <w:rsid w:val="000E33B8"/>
    <w:rsid w:val="00117E79"/>
    <w:rsid w:val="00123139"/>
    <w:rsid w:val="001434CC"/>
    <w:rsid w:val="0018524F"/>
    <w:rsid w:val="001A316E"/>
    <w:rsid w:val="002000C1"/>
    <w:rsid w:val="00201602"/>
    <w:rsid w:val="00244909"/>
    <w:rsid w:val="002B7F82"/>
    <w:rsid w:val="0031355B"/>
    <w:rsid w:val="003428F6"/>
    <w:rsid w:val="003672BF"/>
    <w:rsid w:val="00374ED2"/>
    <w:rsid w:val="003B442F"/>
    <w:rsid w:val="0046142F"/>
    <w:rsid w:val="00464845"/>
    <w:rsid w:val="00485303"/>
    <w:rsid w:val="004C7845"/>
    <w:rsid w:val="004E1C23"/>
    <w:rsid w:val="00574EC9"/>
    <w:rsid w:val="00582C07"/>
    <w:rsid w:val="005A7895"/>
    <w:rsid w:val="005B040D"/>
    <w:rsid w:val="005C4848"/>
    <w:rsid w:val="00602677"/>
    <w:rsid w:val="00636C98"/>
    <w:rsid w:val="00656C46"/>
    <w:rsid w:val="006C712F"/>
    <w:rsid w:val="006D1FB8"/>
    <w:rsid w:val="006D62B9"/>
    <w:rsid w:val="007372B0"/>
    <w:rsid w:val="007465E9"/>
    <w:rsid w:val="007474B7"/>
    <w:rsid w:val="00766232"/>
    <w:rsid w:val="007759C0"/>
    <w:rsid w:val="00786B6C"/>
    <w:rsid w:val="007B00EE"/>
    <w:rsid w:val="007B3D04"/>
    <w:rsid w:val="007B5DE1"/>
    <w:rsid w:val="007C52DA"/>
    <w:rsid w:val="0081683F"/>
    <w:rsid w:val="00843FA7"/>
    <w:rsid w:val="00847D82"/>
    <w:rsid w:val="00867799"/>
    <w:rsid w:val="00871ECA"/>
    <w:rsid w:val="0087453E"/>
    <w:rsid w:val="00887BFE"/>
    <w:rsid w:val="009C0EEB"/>
    <w:rsid w:val="009C4AC8"/>
    <w:rsid w:val="00A140D6"/>
    <w:rsid w:val="00A37839"/>
    <w:rsid w:val="00A402A5"/>
    <w:rsid w:val="00A822D4"/>
    <w:rsid w:val="00A956E1"/>
    <w:rsid w:val="00AE147E"/>
    <w:rsid w:val="00B032E6"/>
    <w:rsid w:val="00B22D62"/>
    <w:rsid w:val="00B559FB"/>
    <w:rsid w:val="00B63728"/>
    <w:rsid w:val="00B67007"/>
    <w:rsid w:val="00B95356"/>
    <w:rsid w:val="00BB4999"/>
    <w:rsid w:val="00BE1809"/>
    <w:rsid w:val="00BE183E"/>
    <w:rsid w:val="00BE7386"/>
    <w:rsid w:val="00BF61F8"/>
    <w:rsid w:val="00C46F4B"/>
    <w:rsid w:val="00C67E32"/>
    <w:rsid w:val="00C77E54"/>
    <w:rsid w:val="00C85338"/>
    <w:rsid w:val="00CA3CE1"/>
    <w:rsid w:val="00D204CC"/>
    <w:rsid w:val="00D22FB7"/>
    <w:rsid w:val="00D84A61"/>
    <w:rsid w:val="00D91910"/>
    <w:rsid w:val="00D960BF"/>
    <w:rsid w:val="00DA6C67"/>
    <w:rsid w:val="00DC5CE2"/>
    <w:rsid w:val="00E30502"/>
    <w:rsid w:val="00E50F21"/>
    <w:rsid w:val="00E7095C"/>
    <w:rsid w:val="00E71F71"/>
    <w:rsid w:val="00E73468"/>
    <w:rsid w:val="00E82EDC"/>
    <w:rsid w:val="00F14F45"/>
    <w:rsid w:val="00F318FD"/>
    <w:rsid w:val="00F4260E"/>
    <w:rsid w:val="00F50A3A"/>
    <w:rsid w:val="00FB0E37"/>
    <w:rsid w:val="00FC70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55314"/>
  <w15:chartTrackingRefBased/>
  <w15:docId w15:val="{BD54EE9E-6800-4D62-8A6B-EB0C6E6A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E79"/>
    <w:pPr>
      <w:spacing w:after="0" w:line="240" w:lineRule="auto"/>
    </w:pPr>
    <w:rPr>
      <w:rFonts w:ascii="Arial" w:hAnsi="Arial"/>
      <w:sz w:val="24"/>
    </w:rPr>
  </w:style>
  <w:style w:type="paragraph" w:styleId="Heading2">
    <w:name w:val="heading 2"/>
    <w:basedOn w:val="Normal"/>
    <w:next w:val="Normal"/>
    <w:link w:val="Heading2Char"/>
    <w:uiPriority w:val="9"/>
    <w:semiHidden/>
    <w:unhideWhenUsed/>
    <w:qFormat/>
    <w:rsid w:val="00E82E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E82EDC"/>
    <w:pPr>
      <w:numPr>
        <w:numId w:val="14"/>
      </w:numPr>
      <w:spacing w:before="240"/>
      <w:jc w:val="both"/>
      <w:outlineLvl w:val="2"/>
    </w:pPr>
    <w:rPr>
      <w:rFonts w:ascii="Times New Roman" w:eastAsia="Times New Roman" w:hAnsi="Times New Roman" w:cs="Times New Roman"/>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909"/>
    <w:pPr>
      <w:ind w:left="720"/>
      <w:contextualSpacing/>
    </w:pPr>
  </w:style>
  <w:style w:type="character" w:styleId="CommentReference">
    <w:name w:val="annotation reference"/>
    <w:basedOn w:val="DefaultParagraphFont"/>
    <w:uiPriority w:val="99"/>
    <w:semiHidden/>
    <w:unhideWhenUsed/>
    <w:rsid w:val="00F4260E"/>
    <w:rPr>
      <w:sz w:val="16"/>
      <w:szCs w:val="16"/>
    </w:rPr>
  </w:style>
  <w:style w:type="paragraph" w:styleId="CommentText">
    <w:name w:val="annotation text"/>
    <w:basedOn w:val="Normal"/>
    <w:link w:val="CommentTextChar"/>
    <w:uiPriority w:val="99"/>
    <w:semiHidden/>
    <w:unhideWhenUsed/>
    <w:rsid w:val="00F4260E"/>
    <w:rPr>
      <w:sz w:val="20"/>
      <w:szCs w:val="20"/>
    </w:rPr>
  </w:style>
  <w:style w:type="character" w:customStyle="1" w:styleId="CommentTextChar">
    <w:name w:val="Comment Text Char"/>
    <w:basedOn w:val="DefaultParagraphFont"/>
    <w:link w:val="CommentText"/>
    <w:uiPriority w:val="99"/>
    <w:semiHidden/>
    <w:rsid w:val="00F4260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260E"/>
    <w:rPr>
      <w:b/>
      <w:bCs/>
    </w:rPr>
  </w:style>
  <w:style w:type="character" w:customStyle="1" w:styleId="CommentSubjectChar">
    <w:name w:val="Comment Subject Char"/>
    <w:basedOn w:val="CommentTextChar"/>
    <w:link w:val="CommentSubject"/>
    <w:uiPriority w:val="99"/>
    <w:semiHidden/>
    <w:rsid w:val="00F4260E"/>
    <w:rPr>
      <w:rFonts w:ascii="Arial" w:hAnsi="Arial"/>
      <w:b/>
      <w:bCs/>
      <w:sz w:val="20"/>
      <w:szCs w:val="20"/>
    </w:rPr>
  </w:style>
  <w:style w:type="paragraph" w:styleId="BalloonText">
    <w:name w:val="Balloon Text"/>
    <w:basedOn w:val="Normal"/>
    <w:link w:val="BalloonTextChar"/>
    <w:uiPriority w:val="99"/>
    <w:semiHidden/>
    <w:unhideWhenUsed/>
    <w:rsid w:val="00F426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60E"/>
    <w:rPr>
      <w:rFonts w:ascii="Segoe UI" w:hAnsi="Segoe UI" w:cs="Segoe UI"/>
      <w:sz w:val="18"/>
      <w:szCs w:val="18"/>
    </w:rPr>
  </w:style>
  <w:style w:type="character" w:customStyle="1" w:styleId="Heading3Char">
    <w:name w:val="Heading 3 Char"/>
    <w:basedOn w:val="DefaultParagraphFont"/>
    <w:link w:val="Heading3"/>
    <w:rsid w:val="00E82EDC"/>
    <w:rPr>
      <w:rFonts w:ascii="Times New Roman" w:eastAsia="Times New Roman" w:hAnsi="Times New Roman" w:cs="Times New Roman"/>
      <w:b/>
      <w:sz w:val="24"/>
      <w:szCs w:val="20"/>
      <w:lang w:eastAsia="en-AU"/>
    </w:rPr>
  </w:style>
  <w:style w:type="paragraph" w:styleId="List2">
    <w:name w:val="List 2"/>
    <w:basedOn w:val="Normal"/>
    <w:rsid w:val="00E82EDC"/>
    <w:pPr>
      <w:numPr>
        <w:ilvl w:val="1"/>
        <w:numId w:val="14"/>
      </w:numPr>
      <w:spacing w:before="120"/>
      <w:jc w:val="both"/>
    </w:pPr>
    <w:rPr>
      <w:rFonts w:ascii="Times" w:eastAsia="Times New Roman" w:hAnsi="Times" w:cs="Times New Roman"/>
      <w:szCs w:val="20"/>
      <w:lang w:eastAsia="en-AU"/>
    </w:rPr>
  </w:style>
  <w:style w:type="character" w:customStyle="1" w:styleId="Heading2Char">
    <w:name w:val="Heading 2 Char"/>
    <w:basedOn w:val="DefaultParagraphFont"/>
    <w:link w:val="Heading2"/>
    <w:uiPriority w:val="9"/>
    <w:semiHidden/>
    <w:rsid w:val="00E82EDC"/>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2000C1"/>
    <w:pPr>
      <w:tabs>
        <w:tab w:val="center" w:pos="4513"/>
        <w:tab w:val="right" w:pos="9026"/>
      </w:tabs>
    </w:pPr>
  </w:style>
  <w:style w:type="character" w:customStyle="1" w:styleId="HeaderChar">
    <w:name w:val="Header Char"/>
    <w:basedOn w:val="DefaultParagraphFont"/>
    <w:link w:val="Header"/>
    <w:uiPriority w:val="99"/>
    <w:rsid w:val="002000C1"/>
    <w:rPr>
      <w:rFonts w:ascii="Arial" w:hAnsi="Arial"/>
      <w:sz w:val="24"/>
    </w:rPr>
  </w:style>
  <w:style w:type="paragraph" w:styleId="Footer">
    <w:name w:val="footer"/>
    <w:basedOn w:val="Normal"/>
    <w:link w:val="FooterChar"/>
    <w:uiPriority w:val="99"/>
    <w:unhideWhenUsed/>
    <w:rsid w:val="002000C1"/>
    <w:pPr>
      <w:tabs>
        <w:tab w:val="center" w:pos="4513"/>
        <w:tab w:val="right" w:pos="9026"/>
      </w:tabs>
    </w:pPr>
  </w:style>
  <w:style w:type="character" w:customStyle="1" w:styleId="FooterChar">
    <w:name w:val="Footer Char"/>
    <w:basedOn w:val="DefaultParagraphFont"/>
    <w:link w:val="Footer"/>
    <w:uiPriority w:val="99"/>
    <w:rsid w:val="002000C1"/>
    <w:rPr>
      <w:rFonts w:ascii="Arial" w:hAnsi="Arial"/>
      <w:sz w:val="24"/>
    </w:rPr>
  </w:style>
  <w:style w:type="character" w:styleId="Hyperlink">
    <w:name w:val="Hyperlink"/>
    <w:basedOn w:val="DefaultParagraphFont"/>
    <w:uiPriority w:val="99"/>
    <w:unhideWhenUsed/>
    <w:rsid w:val="00BE1809"/>
    <w:rPr>
      <w:color w:val="0000FF"/>
      <w:u w:val="single"/>
    </w:rPr>
  </w:style>
  <w:style w:type="paragraph" w:customStyle="1" w:styleId="Tablelabel">
    <w:name w:val="Table label"/>
    <w:basedOn w:val="Normal"/>
    <w:rsid w:val="00D204CC"/>
    <w:pPr>
      <w:spacing w:before="120" w:after="80"/>
      <w:ind w:left="113"/>
    </w:pPr>
    <w:rPr>
      <w:rFonts w:eastAsia="Times New Roman" w:cs="Times New Roman"/>
      <w:b/>
      <w:color w:val="FFFFFF"/>
      <w:sz w:val="18"/>
      <w:szCs w:val="20"/>
      <w:lang w:eastAsia="en-AU"/>
    </w:rPr>
  </w:style>
  <w:style w:type="paragraph" w:customStyle="1" w:styleId="Tabletext">
    <w:name w:val="Table text"/>
    <w:rsid w:val="00D204CC"/>
    <w:pPr>
      <w:spacing w:before="60" w:after="60" w:line="240" w:lineRule="auto"/>
      <w:jc w:val="both"/>
    </w:pPr>
    <w:rPr>
      <w:rFonts w:ascii="Arial" w:eastAsia="Times New Roman" w:hAnsi="Arial" w:cs="Times New Roman"/>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participate.nillumbik.vic.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mailto:strategic.planning@nillumbik.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SC Document" ma:contentTypeID="0x0101000427F62DB85EA749944C48D2326AB04100B881F39FCC719742A9DDBD0734ACE4DF" ma:contentTypeVersion="56" ma:contentTypeDescription="" ma:contentTypeScope="" ma:versionID="98e0b479cc873e596c26698b4cf75936">
  <xsd:schema xmlns:xsd="http://www.w3.org/2001/XMLSchema" xmlns:xs="http://www.w3.org/2001/XMLSchema" xmlns:p="http://schemas.microsoft.com/office/2006/metadata/properties" xmlns:ns2="26862788-80d8-4ba8-b7eb-4533621a9594" xmlns:ns3="5654b41e-1252-419e-bdc3-9bc5d1898308" xmlns:ns4="http://schemas.microsoft.com/sharepoint/v4" targetNamespace="http://schemas.microsoft.com/office/2006/metadata/properties" ma:root="true" ma:fieldsID="72d3e1667f507886fbe8ff49d7337dfb" ns2:_="" ns3:_="" ns4:_="">
    <xsd:import namespace="26862788-80d8-4ba8-b7eb-4533621a9594"/>
    <xsd:import namespace="5654b41e-1252-419e-bdc3-9bc5d1898308"/>
    <xsd:import namespace="http://schemas.microsoft.com/sharepoint/v4"/>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2:_dlc_DocId" minOccurs="0"/>
                <xsd:element ref="ns2:_dlc_DocIdUrl" minOccurs="0"/>
                <xsd:element ref="ns2:_dlc_DocIdPersistId" minOccurs="0"/>
                <xsd:element ref="ns3:n4ca34b7a5a04c4cbb54cc2fb56b04f5" minOccurs="0"/>
                <xsd:element ref="ns3:j91d708a4bf9421b9a6bd7cf22a763ed" minOccurs="0"/>
                <xsd:element ref="ns3:afa75a00a5fe48ea892410368d59e5c5" minOccurs="0"/>
                <xsd:element ref="ns3:ea96352bbba046858b78afe4ec03d2ce" minOccurs="0"/>
                <xsd:element ref="ns3:Pathway_Property_Id" minOccurs="0"/>
                <xsd:element ref="ns3:Pathway_Property_Address" minOccurs="0"/>
                <xsd:element ref="ns2:NAR_x0020_Name" minOccurs="0"/>
                <xsd:element ref="ns2:NAR_x0020_Address" minOccurs="0"/>
                <xsd:element ref="ns3:Pathway_Nar_Id" minOccurs="0"/>
                <xsd:element ref="ns2:c759bfb44ccb4db0b546fbf512c01d9b"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NAR_x0020_Name" ma:index="29" nillable="true" ma:displayName="NAR Name" ma:internalName="NAR_x0020_Name">
      <xsd:simpleType>
        <xsd:restriction base="dms:Text">
          <xsd:maxLength value="255"/>
        </xsd:restriction>
      </xsd:simpleType>
    </xsd:element>
    <xsd:element name="NAR_x0020_Address" ma:index="30" nillable="true" ma:displayName="NAR Address" ma:internalName="NAR_x0020_Address">
      <xsd:simpleType>
        <xsd:restriction base="dms:Text">
          <xsd:maxLength value="255"/>
        </xsd:restriction>
      </xsd:simpleType>
    </xsd:element>
    <xsd:element name="c759bfb44ccb4db0b546fbf512c01d9b" ma:index="32"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54b41e-1252-419e-bdc3-9bc5d1898308" elementFormDefault="qualified">
    <xsd:import namespace="http://schemas.microsoft.com/office/2006/documentManagement/types"/>
    <xsd:import namespace="http://schemas.microsoft.com/office/infopath/2007/PartnerControls"/>
    <xsd:element name="n4ca34b7a5a04c4cbb54cc2fb56b04f5" ma:index="20" nillable="true" ma:taxonomy="true" ma:internalName="n4ca34b7a5a04c4cbb54cc2fb56b04f5" ma:taxonomyFieldName="NSC_AmendmentProcess" ma:displayName="Amendment Process" ma:default="" ma:fieldId="{74ca34b7-a5a0-4c4c-bb54-cc2fb56b04f5}" ma:sspId="9e4672c0-7a1b-4167-8664-1f3b422d4b4e" ma:termSetId="be491c12-3203-4926-b14e-e5197fba709f" ma:anchorId="00000000-0000-0000-0000-000000000000" ma:open="false" ma:isKeyword="false">
      <xsd:complexType>
        <xsd:sequence>
          <xsd:element ref="pc:Terms" minOccurs="0" maxOccurs="1"/>
        </xsd:sequence>
      </xsd:complexType>
    </xsd:element>
    <xsd:element name="j91d708a4bf9421b9a6bd7cf22a763ed" ma:index="22" ma:taxonomy="true" ma:internalName="j91d708a4bf9421b9a6bd7cf22a763ed" ma:taxonomyFieldName="NSC_BusinessSubject" ma:displayName="Business Subject" ma:default="" ma:fieldId="{391d708a-4bf9-421b-9a6b-d7cf22a763ed}" ma:sspId="9e4672c0-7a1b-4167-8664-1f3b422d4b4e" ma:termSetId="fc6a4e86-f2d1-4fc9-a321-669c83168ab7" ma:anchorId="00000000-0000-0000-0000-000000000000" ma:open="false" ma:isKeyword="false">
      <xsd:complexType>
        <xsd:sequence>
          <xsd:element ref="pc:Terms" minOccurs="0" maxOccurs="1"/>
        </xsd:sequence>
      </xsd:complexType>
    </xsd:element>
    <xsd:element name="afa75a00a5fe48ea892410368d59e5c5" ma:index="24" nillable="true" ma:taxonomy="true" ma:internalName="afa75a00a5fe48ea892410368d59e5c5" ma:taxonomyFieldName="NSC_AmendmentNumber" ma:displayName="Amendment Number" ma:default="" ma:fieldId="{afa75a00-a5fe-48ea-8924-10368d59e5c5}" ma:sspId="9e4672c0-7a1b-4167-8664-1f3b422d4b4e" ma:termSetId="ca294769-7972-4163-8bc6-2d2602b7114b" ma:anchorId="00000000-0000-0000-0000-000000000000" ma:open="false" ma:isKeyword="false">
      <xsd:complexType>
        <xsd:sequence>
          <xsd:element ref="pc:Terms" minOccurs="0" maxOccurs="1"/>
        </xsd:sequence>
      </xsd:complexType>
    </xsd:element>
    <xsd:element name="ea96352bbba046858b78afe4ec03d2ce" ma:index="26" nillable="true" ma:taxonomy="true" ma:internalName="ea96352bbba046858b78afe4ec03d2ce" ma:taxonomyFieldName="NSC_AmendmentName" ma:displayName="Amendment Name" ma:default="" ma:fieldId="{ea96352b-bba0-4685-8b78-afe4ec03d2ce}" ma:sspId="9e4672c0-7a1b-4167-8664-1f3b422d4b4e" ma:termSetId="d1c6051b-ab43-4551-85fb-d9cc4aadb5d5" ma:anchorId="00000000-0000-0000-0000-000000000000" ma:open="true" ma:isKeyword="false">
      <xsd:complexType>
        <xsd:sequence>
          <xsd:element ref="pc:Terms" minOccurs="0" maxOccurs="1"/>
        </xsd:sequence>
      </xsd:complexType>
    </xsd:element>
    <xsd:element name="Pathway_Property_Id" ma:index="27" nillable="true" ma:displayName="Property Id" ma:internalName="Pathway_Property_Id">
      <xsd:simpleType>
        <xsd:restriction base="dms:Text"/>
      </xsd:simpleType>
    </xsd:element>
    <xsd:element name="Pathway_Property_Address" ma:index="28" nillable="true" ma:displayName="Property Address" ma:internalName="Pathway_Property_Address">
      <xsd:simpleType>
        <xsd:restriction base="dms:Text">
          <xsd:maxLength value="255"/>
        </xsd:restriction>
      </xsd:simpleType>
    </xsd:element>
    <xsd:element name="Pathway_Nar_Id" ma:index="31"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e4672c0-7a1b-4167-8664-1f3b422d4b4e" ContentTypeId="0x0101000427F62DB85EA749944C48D2326AB041" PreviousValue="false"/>
</file>

<file path=customXml/item3.xml><?xml version="1.0" encoding="utf-8"?>
<p:properties xmlns:p="http://schemas.microsoft.com/office/2006/metadata/properties" xmlns:xsi="http://www.w3.org/2001/XMLSchema-instance" xmlns:pc="http://schemas.microsoft.com/office/infopath/2007/PartnerControls">
  <documentManagement>
    <j91d708a4bf9421b9a6bd7cf22a763ed xmlns="5654b41e-1252-419e-bdc3-9bc5d1898308">
      <Terms xmlns="http://schemas.microsoft.com/office/infopath/2007/PartnerControls">
        <TermInfo xmlns="http://schemas.microsoft.com/office/infopath/2007/PartnerControls">
          <TermName xmlns="http://schemas.microsoft.com/office/infopath/2007/PartnerControls">Planning Scheme Management - Interpretations/Overlays</TermName>
          <TermId xmlns="http://schemas.microsoft.com/office/infopath/2007/PartnerControls">56f09da3-e961-40f1-b3cc-30b4b5525757</TermId>
        </TermInfo>
      </Terms>
    </j91d708a4bf9421b9a6bd7cf22a763ed>
    <NAR_x0020_Name xmlns="26862788-80d8-4ba8-b7eb-4533621a9594" xsi:nil="true"/>
    <a61ae508c6694d3eabd5c4bf0ac5e8e6 xmlns="26862788-80d8-4ba8-b7eb-4533621a9594">
      <Terms xmlns="http://schemas.microsoft.com/office/infopath/2007/PartnerControls">
        <TermInfo xmlns="http://schemas.microsoft.com/office/infopath/2007/PartnerControls">
          <TermName xmlns="http://schemas.microsoft.com/office/infopath/2007/PartnerControls">June</TermName>
          <TermId xmlns="http://schemas.microsoft.com/office/infopath/2007/PartnerControls">8e48de5c-533f-4949-b729-0b090b8f3219</TermId>
        </TermInfo>
      </Terms>
    </a61ae508c6694d3eabd5c4bf0ac5e8e6>
    <TaxCatchAll xmlns="26862788-80d8-4ba8-b7eb-4533621a9594">
      <Value>877</Value>
      <Value>7</Value>
      <Value>26</Value>
      <Value>876</Value>
      <Value>840</Value>
      <Value>628</Value>
      <Value>33</Value>
    </TaxCatchAll>
    <n4ca34b7a5a04c4cbb54cc2fb56b04f5 xmlns="5654b41e-1252-419e-bdc3-9bc5d1898308">
      <Terms xmlns="http://schemas.microsoft.com/office/infopath/2007/PartnerControls">
        <TermInfo xmlns="http://schemas.microsoft.com/office/infopath/2007/PartnerControls">
          <TermName xmlns="http://schemas.microsoft.com/office/infopath/2007/PartnerControls">Authorisation</TermName>
          <TermId xmlns="http://schemas.microsoft.com/office/infopath/2007/PartnerControls">2c467b22-cb42-4a13-9972-5d36b84016d3</TermId>
        </TermInfo>
      </Terms>
    </n4ca34b7a5a04c4cbb54cc2fb56b04f5>
    <IconOverlay xmlns="http://schemas.microsoft.com/sharepoint/v4" xsi:nil="true"/>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Statutory Document</TermName>
          <TermId xmlns="http://schemas.microsoft.com/office/infopath/2007/PartnerControls">e1f3ee73-e8da-4276-b0f0-79f03d3a16c8</TermId>
        </TermInfo>
      </Terms>
    </nb83ad0d8b6542a0953aad1a19640a7a>
    <Pathway_Property_Id xmlns="5654b41e-1252-419e-bdc3-9bc5d1898308" xsi:nil="true"/>
    <Pathway_Nar_Id xmlns="5654b41e-1252-419e-bdc3-9bc5d1898308" xsi:nil="true"/>
    <ie805ea53a354a4bb1e5c081d8fc6b50 xmlns="26862788-80d8-4ba8-b7eb-4533621a9594">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c9e3e54f-7c71-4bf5-be7b-49be47ec7e58</TermId>
        </TermInfo>
      </Terms>
    </ie805ea53a354a4bb1e5c081d8fc6b50>
    <Pathway_Property_Address xmlns="5654b41e-1252-419e-bdc3-9bc5d1898308" xsi:nil="true"/>
    <NAR_x0020_Address xmlns="26862788-80d8-4ba8-b7eb-4533621a9594" xsi:nil="true"/>
    <c759bfb44ccb4db0b546fbf512c01d9b xmlns="26862788-80d8-4ba8-b7eb-4533621a9594">
      <Terms xmlns="http://schemas.microsoft.com/office/infopath/2007/PartnerControls"/>
    </c759bfb44ccb4db0b546fbf512c01d9b>
    <afa75a00a5fe48ea892410368d59e5c5 xmlns="5654b41e-1252-419e-bdc3-9bc5d1898308">
      <Terms xmlns="http://schemas.microsoft.com/office/infopath/2007/PartnerControls">
        <TermInfo xmlns="http://schemas.microsoft.com/office/infopath/2007/PartnerControls">
          <TermName xmlns="http://schemas.microsoft.com/office/infopath/2007/PartnerControls">C126</TermName>
          <TermId xmlns="http://schemas.microsoft.com/office/infopath/2007/PartnerControls">eaec9b82-a3d6-4a42-80a4-6c685f60ea8e</TermId>
        </TermInfo>
      </Terms>
    </afa75a00a5fe48ea892410368d59e5c5>
    <ea96352bbba046858b78afe4ec03d2ce xmlns="5654b41e-1252-419e-bdc3-9bc5d1898308">
      <Terms xmlns="http://schemas.microsoft.com/office/infopath/2007/PartnerControls">
        <TermInfo xmlns="http://schemas.microsoft.com/office/infopath/2007/PartnerControls">
          <TermName xmlns="http://schemas.microsoft.com/office/infopath/2007/PartnerControls">John Street and Bible Street Reserve Rezoning</TermName>
          <TermId xmlns="http://schemas.microsoft.com/office/infopath/2007/PartnerControls">802e6e57-241b-48d9-b091-c9d69b992f37</TermId>
        </TermInfo>
      </Terms>
    </ea96352bbba046858b78afe4ec03d2ce>
    <_dlc_DocId xmlns="26862788-80d8-4ba8-b7eb-4533621a9594">HS3WUQ2UJT2A-5-3517</_dlc_DocId>
    <_dlc_DocIdUrl xmlns="26862788-80d8-4ba8-b7eb-4533621a9594">
      <Url>http://sonic/teams/sep/_layouts/DocIdRedir.aspx?ID=HS3WUQ2UJT2A-5-3517</Url>
      <Description>HS3WUQ2UJT2A-5-3517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1C9A6A02-A7D3-4CE4-9484-851F9D212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5654b41e-1252-419e-bdc3-9bc5d189830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11993-1C7E-400C-BA44-AEFB60ACBB2E}">
  <ds:schemaRefs>
    <ds:schemaRef ds:uri="Microsoft.SharePoint.Taxonomy.ContentTypeSync"/>
  </ds:schemaRefs>
</ds:datastoreItem>
</file>

<file path=customXml/itemProps3.xml><?xml version="1.0" encoding="utf-8"?>
<ds:datastoreItem xmlns:ds="http://schemas.openxmlformats.org/officeDocument/2006/customXml" ds:itemID="{9201824E-C046-4C19-8B33-5A570CE76484}">
  <ds:schemaRefs>
    <ds:schemaRef ds:uri="http://schemas.microsoft.com/office/2006/metadata/properties"/>
    <ds:schemaRef ds:uri="http://schemas.microsoft.com/office/infopath/2007/PartnerControls"/>
    <ds:schemaRef ds:uri="5654b41e-1252-419e-bdc3-9bc5d1898308"/>
    <ds:schemaRef ds:uri="26862788-80d8-4ba8-b7eb-4533621a9594"/>
    <ds:schemaRef ds:uri="http://schemas.microsoft.com/sharepoint/v4"/>
  </ds:schemaRefs>
</ds:datastoreItem>
</file>

<file path=customXml/itemProps4.xml><?xml version="1.0" encoding="utf-8"?>
<ds:datastoreItem xmlns:ds="http://schemas.openxmlformats.org/officeDocument/2006/customXml" ds:itemID="{1AAFD102-9705-49BF-B02C-D56DF3C27E5B}">
  <ds:schemaRefs>
    <ds:schemaRef ds:uri="http://schemas.microsoft.com/sharepoint/v3/contenttype/forms"/>
  </ds:schemaRefs>
</ds:datastoreItem>
</file>

<file path=customXml/itemProps5.xml><?xml version="1.0" encoding="utf-8"?>
<ds:datastoreItem xmlns:ds="http://schemas.openxmlformats.org/officeDocument/2006/customXml" ds:itemID="{FA519613-D30C-44B8-8582-ED2A27B7F879}">
  <ds:schemaRefs>
    <ds:schemaRef ds:uri="http://schemas.microsoft.com/sharepoint/events"/>
  </ds:schemaRefs>
</ds:datastoreItem>
</file>

<file path=customXml/itemProps6.xml><?xml version="1.0" encoding="utf-8"?>
<ds:datastoreItem xmlns:ds="http://schemas.openxmlformats.org/officeDocument/2006/customXml" ds:itemID="{4FC31976-C537-46D6-B397-2B9A2917507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2302</Words>
  <Characters>12873</Characters>
  <Application>Microsoft Office Word</Application>
  <DocSecurity>0</DocSecurity>
  <Lines>247</Lines>
  <Paragraphs>124</Paragraphs>
  <ScaleCrop>false</ScaleCrop>
  <HeadingPairs>
    <vt:vector size="2" baseType="variant">
      <vt:variant>
        <vt:lpstr>Title</vt:lpstr>
      </vt:variant>
      <vt:variant>
        <vt:i4>1</vt:i4>
      </vt:variant>
    </vt:vector>
  </HeadingPairs>
  <TitlesOfParts>
    <vt:vector size="1" baseType="lpstr">
      <vt:lpstr>C126 Explanatory Report</vt:lpstr>
    </vt:vector>
  </TitlesOfParts>
  <Company>Nillumbik Shire Council</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C126 Explanatory Report</dc:title>
  <dc:subject/>
  <dc:creator>Julie Paget</dc:creator>
  <cp:keywords/>
  <dc:description/>
  <cp:lastModifiedBy>Bea Guevara</cp:lastModifiedBy>
  <cp:revision>2</cp:revision>
  <cp:lastPrinted>2020-10-26T05:15:00Z</cp:lastPrinted>
  <dcterms:created xsi:type="dcterms:W3CDTF">2020-12-18T03:34:00Z</dcterms:created>
  <dcterms:modified xsi:type="dcterms:W3CDTF">2020-12-18T03:34:00Z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0x0101000427F62DB85EA749944C48D2326AB04100B881F39FCC719742A9DDBD0734ACE4DF</vt:lpwstr>
  </property>
  <property fmtid="{D5CDD505-2E9C-101B-9397-08002B2CF9AE}" pid="3" name="NSC_AmendmentProcess">
    <vt:lpwstr>33;#Authorisation|2c467b22-cb42-4a13-9972-5d36b84016d3</vt:lpwstr>
  </property>
  <property fmtid="{D5CDD505-2E9C-101B-9397-08002B2CF9AE}" pid="4" name="NSC_BusinessSubject">
    <vt:lpwstr>628;#Planning Scheme Management - Interpretations/Overlays|56f09da3-e961-40f1-b3cc-30b4b5525757</vt:lpwstr>
  </property>
  <property fmtid="{D5CDD505-2E9C-101B-9397-08002B2CF9AE}" pid="5" name="Year">
    <vt:lpwstr>840;#2020|c9e3e54f-7c71-4bf5-be7b-49be47ec7e58</vt:lpwstr>
  </property>
  <property fmtid="{D5CDD505-2E9C-101B-9397-08002B2CF9AE}" pid="6" name="Month">
    <vt:lpwstr>7;#June|8e48de5c-533f-4949-b729-0b090b8f3219</vt:lpwstr>
  </property>
  <property fmtid="{D5CDD505-2E9C-101B-9397-08002B2CF9AE}" pid="7" name="NSC_AmendmentNumber">
    <vt:lpwstr>876;#C126|eaec9b82-a3d6-4a42-80a4-6c685f60ea8e</vt:lpwstr>
  </property>
  <property fmtid="{D5CDD505-2E9C-101B-9397-08002B2CF9AE}" pid="8" name="Group1">
    <vt:lpwstr/>
  </property>
  <property fmtid="{D5CDD505-2E9C-101B-9397-08002B2CF9AE}" pid="9" name="NSC_AmendmentName">
    <vt:lpwstr>877;#John Street and Bible Street Reserve Rezoning|802e6e57-241b-48d9-b091-c9d69b992f37</vt:lpwstr>
  </property>
  <property fmtid="{D5CDD505-2E9C-101B-9397-08002B2CF9AE}" pid="10" name="Document Type">
    <vt:lpwstr>26;#Statutory Document|e1f3ee73-e8da-4276-b0f0-79f03d3a16c8</vt:lpwstr>
  </property>
  <property fmtid="{D5CDD505-2E9C-101B-9397-08002B2CF9AE}" pid="11" name="_dlc_DocIdItemGuid">
    <vt:lpwstr>88cd23e3-207d-4620-9e90-a1301bf6393c</vt:lpwstr>
  </property>
</Properties>
</file>